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8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B7D9" w14:textId="77777777" w:rsidR="00D65EA7" w:rsidRDefault="00B86761" w:rsidP="00DF1111">
      <w:pPr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 w:themeColor="text1"/>
          <w:sz w:val="24"/>
          <w:szCs w:val="20"/>
        </w:rPr>
      </w:pPr>
      <w:r w:rsidRPr="00DF1111">
        <w:rPr>
          <w:rFonts w:ascii="Arial" w:eastAsiaTheme="majorEastAsia" w:hAnsi="Arial" w:cs="Arial"/>
          <w:b/>
          <w:bCs/>
          <w:color w:val="000000" w:themeColor="text1"/>
          <w:sz w:val="24"/>
          <w:szCs w:val="20"/>
        </w:rPr>
        <w:t xml:space="preserve">ESTADÍSTICAS A PROPÓSITO DEL DÍA INTERNACIONAL DEL DERECHO </w:t>
      </w:r>
    </w:p>
    <w:p w14:paraId="4230A634" w14:textId="0C5AE184" w:rsidR="00B86761" w:rsidRDefault="00B86761" w:rsidP="00D65EA7">
      <w:pPr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 w:themeColor="text1"/>
          <w:sz w:val="24"/>
          <w:szCs w:val="20"/>
        </w:rPr>
      </w:pPr>
      <w:r w:rsidRPr="00DF1111">
        <w:rPr>
          <w:rFonts w:ascii="Arial" w:eastAsiaTheme="majorEastAsia" w:hAnsi="Arial" w:cs="Arial"/>
          <w:b/>
          <w:bCs/>
          <w:color w:val="000000" w:themeColor="text1"/>
          <w:sz w:val="24"/>
          <w:szCs w:val="20"/>
        </w:rPr>
        <w:t>DE ACCESO UNIVERSAL A LA INFORMACIÓN (28 DE SEPTIEMBRE)</w:t>
      </w:r>
      <w:r w:rsidR="000E43BB" w:rsidRPr="00DF1111">
        <w:rPr>
          <w:rFonts w:ascii="Arial" w:eastAsiaTheme="majorEastAsia" w:hAnsi="Arial" w:cs="Arial"/>
          <w:b/>
          <w:bCs/>
          <w:color w:val="000000" w:themeColor="text1"/>
          <w:sz w:val="24"/>
          <w:szCs w:val="20"/>
        </w:rPr>
        <w:t xml:space="preserve"> </w:t>
      </w:r>
    </w:p>
    <w:p w14:paraId="158A4039" w14:textId="77777777" w:rsidR="00D65EA7" w:rsidRPr="00DF1111" w:rsidRDefault="00D65EA7" w:rsidP="00DF1111">
      <w:pPr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 w:themeColor="text1"/>
          <w:sz w:val="24"/>
          <w:szCs w:val="20"/>
        </w:rPr>
      </w:pPr>
    </w:p>
    <w:p w14:paraId="264197F9" w14:textId="1CFB4C20" w:rsidR="001930DD" w:rsidRPr="00FF619D" w:rsidRDefault="00F27712" w:rsidP="00DF1111">
      <w:pPr>
        <w:pStyle w:val="Prrafodelista"/>
        <w:numPr>
          <w:ilvl w:val="0"/>
          <w:numId w:val="1"/>
        </w:numPr>
        <w:spacing w:after="0" w:line="240" w:lineRule="auto"/>
        <w:ind w:left="567" w:right="19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674FD8">
        <w:rPr>
          <w:rFonts w:ascii="Arial" w:hAnsi="Arial" w:cs="Arial"/>
          <w:sz w:val="24"/>
          <w:szCs w:val="24"/>
        </w:rPr>
        <w:t>En</w:t>
      </w:r>
      <w:r w:rsidR="00FF619D">
        <w:rPr>
          <w:rFonts w:ascii="Arial" w:hAnsi="Arial" w:cs="Arial"/>
          <w:sz w:val="24"/>
          <w:szCs w:val="24"/>
        </w:rPr>
        <w:t xml:space="preserve"> </w:t>
      </w:r>
      <w:r w:rsidRPr="00FF619D">
        <w:rPr>
          <w:rFonts w:ascii="Arial" w:hAnsi="Arial" w:cs="Arial"/>
          <w:sz w:val="24"/>
          <w:szCs w:val="24"/>
        </w:rPr>
        <w:t>2020</w:t>
      </w:r>
      <w:r w:rsidR="004A6CF1">
        <w:rPr>
          <w:rFonts w:ascii="Arial" w:hAnsi="Arial" w:cs="Arial"/>
          <w:sz w:val="24"/>
          <w:szCs w:val="24"/>
        </w:rPr>
        <w:t>,</w:t>
      </w:r>
      <w:r w:rsidRPr="00FF619D">
        <w:rPr>
          <w:rFonts w:ascii="Arial" w:hAnsi="Arial" w:cs="Arial"/>
          <w:sz w:val="24"/>
          <w:szCs w:val="24"/>
        </w:rPr>
        <w:t xml:space="preserve"> el número de solicitudes </w:t>
      </w:r>
      <w:r w:rsidR="00BA5238" w:rsidRPr="00FF619D">
        <w:rPr>
          <w:rFonts w:ascii="Arial" w:hAnsi="Arial" w:cs="Arial"/>
          <w:sz w:val="24"/>
          <w:szCs w:val="24"/>
        </w:rPr>
        <w:t xml:space="preserve">de acceso a la información </w:t>
      </w:r>
      <w:r w:rsidRPr="00FF619D">
        <w:rPr>
          <w:rFonts w:ascii="Arial" w:hAnsi="Arial" w:cs="Arial"/>
          <w:sz w:val="24"/>
          <w:szCs w:val="24"/>
        </w:rPr>
        <w:t>recibidas por l</w:t>
      </w:r>
      <w:r w:rsidR="00BA5238" w:rsidRPr="00FF619D">
        <w:rPr>
          <w:rFonts w:ascii="Arial" w:hAnsi="Arial" w:cs="Arial"/>
          <w:sz w:val="24"/>
          <w:szCs w:val="24"/>
        </w:rPr>
        <w:t>as instituciones públicas disminuyó 17.9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BA5238" w:rsidRPr="00FF619D">
        <w:rPr>
          <w:rFonts w:ascii="Arial" w:hAnsi="Arial" w:cs="Arial"/>
          <w:sz w:val="24"/>
          <w:szCs w:val="24"/>
        </w:rPr>
        <w:t xml:space="preserve"> respecto al año anterior</w:t>
      </w:r>
      <w:r w:rsidRPr="00FF619D">
        <w:rPr>
          <w:rFonts w:ascii="Arial" w:hAnsi="Arial" w:cs="Arial"/>
          <w:sz w:val="24"/>
          <w:szCs w:val="24"/>
        </w:rPr>
        <w:t>.</w:t>
      </w:r>
    </w:p>
    <w:p w14:paraId="64022040" w14:textId="20142D89" w:rsidR="007D404E" w:rsidRDefault="007D404E" w:rsidP="00DF1111">
      <w:pPr>
        <w:pStyle w:val="Prrafodelista"/>
        <w:numPr>
          <w:ilvl w:val="0"/>
          <w:numId w:val="1"/>
        </w:numPr>
        <w:spacing w:after="0" w:line="240" w:lineRule="auto"/>
        <w:ind w:left="567" w:right="191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D404E">
        <w:rPr>
          <w:rFonts w:ascii="Arial" w:hAnsi="Arial" w:cs="Arial"/>
          <w:sz w:val="24"/>
          <w:szCs w:val="24"/>
        </w:rPr>
        <w:t>urante 2020, la tasa de respuesta de los sujetos obligados fue de 74.5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Pr="007D404E">
        <w:rPr>
          <w:rFonts w:ascii="Arial" w:hAnsi="Arial" w:cs="Arial"/>
          <w:sz w:val="24"/>
          <w:szCs w:val="24"/>
        </w:rPr>
        <w:t xml:space="preserve"> de las solicitudes de acceso a la información que recibieron ese año.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FD3E36" w14:textId="77777777" w:rsidR="00FA2A59" w:rsidRDefault="00FA2A59" w:rsidP="00FA2A59">
      <w:pPr>
        <w:pStyle w:val="Prrafodelista"/>
        <w:numPr>
          <w:ilvl w:val="0"/>
          <w:numId w:val="1"/>
        </w:numPr>
        <w:spacing w:after="0" w:line="240" w:lineRule="auto"/>
        <w:ind w:left="567" w:right="191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organismos garantes</w:t>
      </w:r>
      <w:r w:rsidRPr="00FF619D">
        <w:rPr>
          <w:rFonts w:ascii="Arial" w:hAnsi="Arial" w:cs="Arial"/>
          <w:sz w:val="24"/>
          <w:szCs w:val="24"/>
        </w:rPr>
        <w:t xml:space="preserve"> del país </w:t>
      </w:r>
      <w:r>
        <w:rPr>
          <w:rFonts w:ascii="Arial" w:hAnsi="Arial" w:cs="Arial"/>
          <w:sz w:val="24"/>
          <w:szCs w:val="24"/>
        </w:rPr>
        <w:t>admitieron</w:t>
      </w:r>
      <w:r w:rsidRPr="00FF619D">
        <w:rPr>
          <w:rFonts w:ascii="Arial" w:hAnsi="Arial" w:cs="Arial"/>
          <w:sz w:val="24"/>
          <w:szCs w:val="24"/>
        </w:rPr>
        <w:t xml:space="preserve"> </w:t>
      </w:r>
      <w:r w:rsidRPr="00221D74">
        <w:rPr>
          <w:rFonts w:ascii="Arial" w:hAnsi="Arial" w:cs="Arial"/>
          <w:sz w:val="24"/>
          <w:szCs w:val="24"/>
        </w:rPr>
        <w:t>75.1</w:t>
      </w:r>
      <w:r>
        <w:rPr>
          <w:rFonts w:ascii="Arial" w:hAnsi="Arial" w:cs="Arial"/>
          <w:sz w:val="24"/>
          <w:szCs w:val="24"/>
        </w:rPr>
        <w:t xml:space="preserve"> %</w:t>
      </w:r>
      <w:r w:rsidRPr="00221D74">
        <w:rPr>
          <w:rFonts w:ascii="Arial" w:hAnsi="Arial" w:cs="Arial"/>
          <w:sz w:val="24"/>
          <w:szCs w:val="24"/>
        </w:rPr>
        <w:t xml:space="preserve"> de los recursos de revisión interpuestos en 2020</w:t>
      </w:r>
      <w:r w:rsidRPr="00FF619D">
        <w:rPr>
          <w:rFonts w:ascii="Arial" w:hAnsi="Arial" w:cs="Arial"/>
          <w:sz w:val="24"/>
          <w:szCs w:val="24"/>
        </w:rPr>
        <w:t xml:space="preserve">. </w:t>
      </w:r>
    </w:p>
    <w:p w14:paraId="64738037" w14:textId="73CE982E" w:rsidR="00330024" w:rsidRDefault="00330024" w:rsidP="00DF1111">
      <w:pPr>
        <w:pStyle w:val="Prrafodelista"/>
        <w:numPr>
          <w:ilvl w:val="0"/>
          <w:numId w:val="1"/>
        </w:numPr>
        <w:spacing w:after="0" w:line="240" w:lineRule="auto"/>
        <w:ind w:left="567" w:right="191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cierre de 2020</w:t>
      </w:r>
      <w:r w:rsidR="00B850F7">
        <w:rPr>
          <w:rFonts w:ascii="Arial" w:hAnsi="Arial" w:cs="Arial"/>
          <w:sz w:val="24"/>
          <w:szCs w:val="24"/>
        </w:rPr>
        <w:t xml:space="preserve">, </w:t>
      </w:r>
      <w:r w:rsidRPr="00330024">
        <w:rPr>
          <w:rFonts w:ascii="Arial" w:hAnsi="Arial" w:cs="Arial"/>
          <w:sz w:val="24"/>
          <w:szCs w:val="24"/>
        </w:rPr>
        <w:t>69.4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Pr="00330024">
        <w:rPr>
          <w:rFonts w:ascii="Arial" w:hAnsi="Arial" w:cs="Arial"/>
          <w:sz w:val="24"/>
          <w:szCs w:val="24"/>
        </w:rPr>
        <w:t xml:space="preserve"> de las instituciones federal</w:t>
      </w:r>
      <w:r>
        <w:rPr>
          <w:rFonts w:ascii="Arial" w:hAnsi="Arial" w:cs="Arial"/>
          <w:sz w:val="24"/>
          <w:szCs w:val="24"/>
        </w:rPr>
        <w:t>es,</w:t>
      </w:r>
      <w:r w:rsidRPr="00330024">
        <w:rPr>
          <w:rFonts w:ascii="Arial" w:hAnsi="Arial" w:cs="Arial"/>
          <w:sz w:val="24"/>
          <w:szCs w:val="24"/>
        </w:rPr>
        <w:t xml:space="preserve"> 39.1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Pr="00330024">
        <w:rPr>
          <w:rFonts w:ascii="Arial" w:hAnsi="Arial" w:cs="Arial"/>
          <w:sz w:val="24"/>
          <w:szCs w:val="24"/>
        </w:rPr>
        <w:t xml:space="preserve"> de las estatal</w:t>
      </w:r>
      <w:r w:rsidR="00B850F7">
        <w:rPr>
          <w:rFonts w:ascii="Arial" w:hAnsi="Arial" w:cs="Arial"/>
          <w:sz w:val="24"/>
          <w:szCs w:val="24"/>
        </w:rPr>
        <w:t>es</w:t>
      </w:r>
      <w:r w:rsidRPr="00330024">
        <w:rPr>
          <w:rFonts w:ascii="Arial" w:hAnsi="Arial" w:cs="Arial"/>
          <w:sz w:val="24"/>
          <w:szCs w:val="24"/>
        </w:rPr>
        <w:t xml:space="preserve"> y </w:t>
      </w:r>
      <w:r w:rsidR="00423BE9">
        <w:rPr>
          <w:rFonts w:ascii="Arial" w:hAnsi="Arial" w:cs="Arial"/>
          <w:sz w:val="24"/>
          <w:szCs w:val="24"/>
        </w:rPr>
        <w:t xml:space="preserve">        </w:t>
      </w:r>
      <w:r w:rsidRPr="00330024">
        <w:rPr>
          <w:rFonts w:ascii="Arial" w:hAnsi="Arial" w:cs="Arial"/>
          <w:sz w:val="24"/>
          <w:szCs w:val="24"/>
        </w:rPr>
        <w:t>26.7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Pr="00330024">
        <w:rPr>
          <w:rFonts w:ascii="Arial" w:hAnsi="Arial" w:cs="Arial"/>
          <w:sz w:val="24"/>
          <w:szCs w:val="24"/>
        </w:rPr>
        <w:t xml:space="preserve"> de l</w:t>
      </w:r>
      <w:r w:rsidR="00B850F7">
        <w:rPr>
          <w:rFonts w:ascii="Arial" w:hAnsi="Arial" w:cs="Arial"/>
          <w:sz w:val="24"/>
          <w:szCs w:val="24"/>
        </w:rPr>
        <w:t xml:space="preserve">os gobiernos </w:t>
      </w:r>
      <w:r w:rsidRPr="00330024">
        <w:rPr>
          <w:rFonts w:ascii="Arial" w:hAnsi="Arial" w:cs="Arial"/>
          <w:sz w:val="24"/>
          <w:szCs w:val="24"/>
        </w:rPr>
        <w:t>municipales</w:t>
      </w:r>
      <w:r>
        <w:rPr>
          <w:rFonts w:ascii="Arial" w:hAnsi="Arial" w:cs="Arial"/>
          <w:sz w:val="24"/>
          <w:szCs w:val="24"/>
        </w:rPr>
        <w:t xml:space="preserve"> </w:t>
      </w:r>
      <w:r w:rsidRPr="00330024">
        <w:rPr>
          <w:rFonts w:ascii="Arial" w:hAnsi="Arial" w:cs="Arial"/>
          <w:sz w:val="24"/>
          <w:szCs w:val="24"/>
        </w:rPr>
        <w:t xml:space="preserve">contaban con un </w:t>
      </w:r>
      <w:r>
        <w:rPr>
          <w:rFonts w:ascii="Arial" w:hAnsi="Arial" w:cs="Arial"/>
          <w:sz w:val="24"/>
          <w:szCs w:val="24"/>
        </w:rPr>
        <w:t xml:space="preserve">Sistema </w:t>
      </w:r>
      <w:r w:rsidRPr="0033002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nstitucional de </w:t>
      </w:r>
      <w:r w:rsidRPr="003300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rchivos</w:t>
      </w:r>
      <w:r w:rsidR="00B850F7">
        <w:rPr>
          <w:rFonts w:ascii="Arial" w:hAnsi="Arial" w:cs="Arial"/>
          <w:sz w:val="24"/>
          <w:szCs w:val="24"/>
        </w:rPr>
        <w:t>.</w:t>
      </w:r>
    </w:p>
    <w:p w14:paraId="57B115DE" w14:textId="77777777" w:rsidR="00D65EA7" w:rsidRDefault="00D65EA7" w:rsidP="00DF1111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03496ED" w14:textId="26E9FB41" w:rsidR="00F44ED5" w:rsidRDefault="00F44ED5" w:rsidP="00D65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373">
        <w:rPr>
          <w:rFonts w:ascii="Arial" w:hAnsi="Arial" w:cs="Arial"/>
          <w:sz w:val="24"/>
          <w:szCs w:val="24"/>
        </w:rPr>
        <w:t>En 2015, la Organización de las Naciones Unidas para la Educación, la Ciencia y la Cultura (UNESCO) declaró el 28 de septiembre como el Día Internacional del Acceso Universal a la Información</w:t>
      </w:r>
      <w:r w:rsidR="00D65EA7">
        <w:rPr>
          <w:rFonts w:ascii="Arial" w:hAnsi="Arial" w:cs="Arial"/>
          <w:sz w:val="24"/>
          <w:szCs w:val="24"/>
        </w:rPr>
        <w:t xml:space="preserve">. El objetivo de </w:t>
      </w:r>
      <w:r w:rsidR="00F46FCE">
        <w:rPr>
          <w:rFonts w:ascii="Arial" w:hAnsi="Arial" w:cs="Arial"/>
          <w:sz w:val="24"/>
          <w:szCs w:val="24"/>
        </w:rPr>
        <w:t xml:space="preserve">conmemorar la fecha es </w:t>
      </w:r>
      <w:r w:rsidRPr="00864373">
        <w:rPr>
          <w:rFonts w:ascii="Arial" w:hAnsi="Arial" w:cs="Arial"/>
          <w:sz w:val="24"/>
          <w:szCs w:val="24"/>
        </w:rPr>
        <w:t xml:space="preserve">reafirmar el derecho </w:t>
      </w:r>
      <w:r w:rsidR="004D1BB7">
        <w:rPr>
          <w:rFonts w:ascii="Arial" w:hAnsi="Arial" w:cs="Arial"/>
          <w:sz w:val="24"/>
          <w:szCs w:val="24"/>
        </w:rPr>
        <w:t xml:space="preserve">que tienen las personas </w:t>
      </w:r>
      <w:r w:rsidRPr="00864373">
        <w:rPr>
          <w:rFonts w:ascii="Arial" w:hAnsi="Arial" w:cs="Arial"/>
          <w:sz w:val="24"/>
          <w:szCs w:val="24"/>
        </w:rPr>
        <w:t>a buscar, recibir y difundir información</w:t>
      </w:r>
      <w:r w:rsidR="004D1BB7">
        <w:rPr>
          <w:rFonts w:ascii="Arial" w:hAnsi="Arial" w:cs="Arial"/>
          <w:sz w:val="24"/>
          <w:szCs w:val="24"/>
        </w:rPr>
        <w:t xml:space="preserve">. </w:t>
      </w:r>
      <w:r w:rsidR="001B30B3">
        <w:rPr>
          <w:rFonts w:ascii="Arial" w:hAnsi="Arial" w:cs="Arial"/>
          <w:sz w:val="24"/>
          <w:szCs w:val="24"/>
        </w:rPr>
        <w:t>Asimismo, e</w:t>
      </w:r>
      <w:r w:rsidRPr="00864373">
        <w:rPr>
          <w:rFonts w:ascii="Arial" w:hAnsi="Arial" w:cs="Arial"/>
          <w:sz w:val="24"/>
          <w:szCs w:val="24"/>
        </w:rPr>
        <w:t xml:space="preserve">l acceso a la información </w:t>
      </w:r>
      <w:r w:rsidR="00F46FCE">
        <w:rPr>
          <w:rFonts w:ascii="Arial" w:hAnsi="Arial" w:cs="Arial"/>
          <w:sz w:val="24"/>
          <w:szCs w:val="24"/>
        </w:rPr>
        <w:t xml:space="preserve">ayuda </w:t>
      </w:r>
      <w:r w:rsidRPr="00864373">
        <w:rPr>
          <w:rFonts w:ascii="Arial" w:hAnsi="Arial" w:cs="Arial"/>
          <w:sz w:val="24"/>
          <w:szCs w:val="24"/>
        </w:rPr>
        <w:t xml:space="preserve">a </w:t>
      </w:r>
      <w:r w:rsidR="001B30B3">
        <w:rPr>
          <w:rFonts w:ascii="Arial" w:hAnsi="Arial" w:cs="Arial"/>
          <w:sz w:val="24"/>
          <w:szCs w:val="24"/>
        </w:rPr>
        <w:t>ejercer</w:t>
      </w:r>
      <w:r w:rsidR="008638FC" w:rsidRPr="00864373">
        <w:rPr>
          <w:rFonts w:ascii="Arial" w:hAnsi="Arial" w:cs="Arial"/>
          <w:sz w:val="24"/>
          <w:szCs w:val="24"/>
        </w:rPr>
        <w:t xml:space="preserve"> </w:t>
      </w:r>
      <w:r w:rsidRPr="00864373">
        <w:rPr>
          <w:rFonts w:ascii="Arial" w:hAnsi="Arial" w:cs="Arial"/>
          <w:sz w:val="24"/>
          <w:szCs w:val="24"/>
        </w:rPr>
        <w:t xml:space="preserve">el derecho a la libertad de expresión </w:t>
      </w:r>
      <w:r w:rsidR="00D65EA7">
        <w:rPr>
          <w:rFonts w:ascii="Arial" w:hAnsi="Arial" w:cs="Arial"/>
          <w:sz w:val="24"/>
          <w:szCs w:val="24"/>
        </w:rPr>
        <w:t>que establece</w:t>
      </w:r>
      <w:r w:rsidRPr="00864373">
        <w:rPr>
          <w:rFonts w:ascii="Arial" w:hAnsi="Arial" w:cs="Arial"/>
          <w:sz w:val="24"/>
          <w:szCs w:val="24"/>
        </w:rPr>
        <w:t xml:space="preserve"> el artículo 19 de la Declaración Universal de Derechos Humanos.</w:t>
      </w:r>
      <w:r w:rsidRPr="00864373">
        <w:rPr>
          <w:rStyle w:val="Refdenotaalpie"/>
          <w:rFonts w:ascii="Arial" w:hAnsi="Arial" w:cs="Arial"/>
          <w:sz w:val="24"/>
          <w:szCs w:val="24"/>
        </w:rPr>
        <w:footnoteReference w:id="2"/>
      </w:r>
    </w:p>
    <w:p w14:paraId="1CDE4B82" w14:textId="77777777" w:rsidR="000F1390" w:rsidRPr="00864373" w:rsidRDefault="000F1390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EED8B" w14:textId="10363040" w:rsidR="00F44ED5" w:rsidRDefault="00F44ED5" w:rsidP="00D65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373">
        <w:rPr>
          <w:rFonts w:ascii="Arial" w:hAnsi="Arial" w:cs="Arial"/>
          <w:sz w:val="24"/>
          <w:szCs w:val="24"/>
        </w:rPr>
        <w:t>En México, e</w:t>
      </w:r>
      <w:r w:rsidR="00A009DA" w:rsidRPr="00864373">
        <w:rPr>
          <w:rFonts w:ascii="Arial" w:hAnsi="Arial" w:cs="Arial"/>
          <w:sz w:val="24"/>
          <w:szCs w:val="24"/>
        </w:rPr>
        <w:t>l</w:t>
      </w:r>
      <w:r w:rsidRPr="00864373">
        <w:rPr>
          <w:rFonts w:ascii="Arial" w:hAnsi="Arial" w:cs="Arial"/>
          <w:sz w:val="24"/>
          <w:szCs w:val="24"/>
        </w:rPr>
        <w:t xml:space="preserve"> derecho </w:t>
      </w:r>
      <w:r w:rsidR="00A009DA" w:rsidRPr="00864373">
        <w:rPr>
          <w:rFonts w:ascii="Arial" w:hAnsi="Arial" w:cs="Arial"/>
          <w:sz w:val="24"/>
          <w:szCs w:val="24"/>
        </w:rPr>
        <w:t xml:space="preserve">de acceso a la información </w:t>
      </w:r>
      <w:r w:rsidRPr="00864373">
        <w:rPr>
          <w:rFonts w:ascii="Arial" w:hAnsi="Arial" w:cs="Arial"/>
          <w:sz w:val="24"/>
          <w:szCs w:val="24"/>
        </w:rPr>
        <w:t>se fundamenta en el artículo 6</w:t>
      </w:r>
      <w:r w:rsidR="00F46FCE">
        <w:rPr>
          <w:rFonts w:ascii="Arial" w:hAnsi="Arial" w:cs="Arial"/>
          <w:sz w:val="24"/>
          <w:szCs w:val="24"/>
        </w:rPr>
        <w:t xml:space="preserve"> </w:t>
      </w:r>
      <w:r w:rsidRPr="00864373">
        <w:rPr>
          <w:rFonts w:ascii="Arial" w:hAnsi="Arial" w:cs="Arial"/>
          <w:sz w:val="24"/>
          <w:szCs w:val="24"/>
        </w:rPr>
        <w:t>de la Constitución Política de los Estados Unidos Mexicanos (CPEUM)</w:t>
      </w:r>
      <w:r w:rsidR="00D65EA7">
        <w:rPr>
          <w:rFonts w:ascii="Arial" w:hAnsi="Arial" w:cs="Arial"/>
          <w:sz w:val="24"/>
          <w:szCs w:val="24"/>
        </w:rPr>
        <w:t xml:space="preserve">. </w:t>
      </w:r>
      <w:r w:rsidR="001263F9">
        <w:rPr>
          <w:rFonts w:ascii="Arial" w:hAnsi="Arial" w:cs="Arial"/>
          <w:sz w:val="24"/>
          <w:szCs w:val="24"/>
        </w:rPr>
        <w:t xml:space="preserve">En él se señalan </w:t>
      </w:r>
      <w:r w:rsidR="001263F9" w:rsidRPr="00864373">
        <w:rPr>
          <w:rFonts w:ascii="Arial" w:hAnsi="Arial" w:cs="Arial"/>
          <w:sz w:val="24"/>
          <w:szCs w:val="24"/>
        </w:rPr>
        <w:t>l</w:t>
      </w:r>
      <w:r w:rsidR="0067575C">
        <w:rPr>
          <w:rFonts w:ascii="Arial" w:hAnsi="Arial" w:cs="Arial"/>
          <w:sz w:val="24"/>
          <w:szCs w:val="24"/>
        </w:rPr>
        <w:t>os distintos aspectos que definen este derecho</w:t>
      </w:r>
      <w:r w:rsidR="001263F9">
        <w:rPr>
          <w:rFonts w:ascii="Arial" w:hAnsi="Arial" w:cs="Arial"/>
          <w:sz w:val="24"/>
          <w:szCs w:val="24"/>
        </w:rPr>
        <w:t>, así como l</w:t>
      </w:r>
      <w:r w:rsidR="0067575C">
        <w:rPr>
          <w:rFonts w:ascii="Arial" w:hAnsi="Arial" w:cs="Arial"/>
          <w:sz w:val="24"/>
          <w:szCs w:val="24"/>
        </w:rPr>
        <w:t>as instituciones</w:t>
      </w:r>
      <w:r w:rsidR="001263F9">
        <w:rPr>
          <w:rFonts w:ascii="Arial" w:hAnsi="Arial" w:cs="Arial"/>
          <w:sz w:val="24"/>
          <w:szCs w:val="24"/>
        </w:rPr>
        <w:t xml:space="preserve"> </w:t>
      </w:r>
      <w:r w:rsidR="00F478CF">
        <w:rPr>
          <w:rFonts w:ascii="Arial" w:hAnsi="Arial" w:cs="Arial"/>
          <w:sz w:val="24"/>
          <w:szCs w:val="24"/>
        </w:rPr>
        <w:t>del ámbito público, social y privado que están obligad</w:t>
      </w:r>
      <w:r w:rsidR="0067575C">
        <w:rPr>
          <w:rFonts w:ascii="Arial" w:hAnsi="Arial" w:cs="Arial"/>
          <w:sz w:val="24"/>
          <w:szCs w:val="24"/>
        </w:rPr>
        <w:t>a</w:t>
      </w:r>
      <w:r w:rsidR="00F478CF">
        <w:rPr>
          <w:rFonts w:ascii="Arial" w:hAnsi="Arial" w:cs="Arial"/>
          <w:sz w:val="24"/>
          <w:szCs w:val="24"/>
        </w:rPr>
        <w:t xml:space="preserve">s a </w:t>
      </w:r>
      <w:r w:rsidR="00D31706">
        <w:rPr>
          <w:rFonts w:ascii="Arial" w:hAnsi="Arial" w:cs="Arial"/>
          <w:sz w:val="24"/>
          <w:szCs w:val="24"/>
        </w:rPr>
        <w:t xml:space="preserve">publicar </w:t>
      </w:r>
      <w:r w:rsidRPr="00864373">
        <w:rPr>
          <w:rFonts w:ascii="Arial" w:hAnsi="Arial" w:cs="Arial"/>
          <w:sz w:val="24"/>
          <w:szCs w:val="24"/>
        </w:rPr>
        <w:t xml:space="preserve">la información </w:t>
      </w:r>
      <w:r w:rsidR="00E006C1">
        <w:rPr>
          <w:rFonts w:ascii="Arial" w:hAnsi="Arial" w:cs="Arial"/>
          <w:sz w:val="24"/>
          <w:szCs w:val="24"/>
        </w:rPr>
        <w:t>e instaurar</w:t>
      </w:r>
      <w:r w:rsidRPr="00864373">
        <w:rPr>
          <w:rFonts w:ascii="Arial" w:hAnsi="Arial" w:cs="Arial"/>
          <w:sz w:val="24"/>
          <w:szCs w:val="24"/>
        </w:rPr>
        <w:t xml:space="preserve"> mecanismos de acceso a la </w:t>
      </w:r>
      <w:r w:rsidR="00F478CF">
        <w:rPr>
          <w:rFonts w:ascii="Arial" w:hAnsi="Arial" w:cs="Arial"/>
          <w:sz w:val="24"/>
          <w:szCs w:val="24"/>
        </w:rPr>
        <w:t xml:space="preserve">misma. </w:t>
      </w:r>
      <w:r w:rsidR="00D65EA7">
        <w:rPr>
          <w:rFonts w:ascii="Arial" w:hAnsi="Arial" w:cs="Arial"/>
          <w:sz w:val="24"/>
          <w:szCs w:val="24"/>
        </w:rPr>
        <w:t>También</w:t>
      </w:r>
      <w:r w:rsidR="00F478CF">
        <w:rPr>
          <w:rFonts w:ascii="Arial" w:hAnsi="Arial" w:cs="Arial"/>
          <w:sz w:val="24"/>
          <w:szCs w:val="24"/>
        </w:rPr>
        <w:t xml:space="preserve"> </w:t>
      </w:r>
      <w:r w:rsidR="00F478CF" w:rsidRPr="00991289">
        <w:rPr>
          <w:rFonts w:ascii="Arial" w:hAnsi="Arial" w:cs="Arial"/>
          <w:sz w:val="24"/>
          <w:szCs w:val="24"/>
        </w:rPr>
        <w:t>establece</w:t>
      </w:r>
      <w:r w:rsidR="00F478CF">
        <w:rPr>
          <w:rFonts w:ascii="Arial" w:hAnsi="Arial" w:cs="Arial"/>
          <w:sz w:val="24"/>
          <w:szCs w:val="24"/>
        </w:rPr>
        <w:t xml:space="preserve"> los </w:t>
      </w:r>
      <w:r w:rsidRPr="00864373">
        <w:rPr>
          <w:rFonts w:ascii="Arial" w:hAnsi="Arial" w:cs="Arial"/>
          <w:sz w:val="24"/>
          <w:szCs w:val="24"/>
        </w:rPr>
        <w:t xml:space="preserve">principios rectores </w:t>
      </w:r>
      <w:r w:rsidR="00F478CF">
        <w:rPr>
          <w:rFonts w:ascii="Arial" w:hAnsi="Arial" w:cs="Arial"/>
          <w:sz w:val="24"/>
          <w:szCs w:val="24"/>
        </w:rPr>
        <w:t>para el actuar de los sujetos obligados a fin de garantizar su ejercicio</w:t>
      </w:r>
      <w:r w:rsidRPr="00864373">
        <w:rPr>
          <w:rFonts w:ascii="Arial" w:hAnsi="Arial" w:cs="Arial"/>
          <w:sz w:val="24"/>
          <w:szCs w:val="24"/>
        </w:rPr>
        <w:t>. A</w:t>
      </w:r>
      <w:r w:rsidR="00C415D4">
        <w:rPr>
          <w:rFonts w:ascii="Arial" w:hAnsi="Arial" w:cs="Arial"/>
          <w:sz w:val="24"/>
          <w:szCs w:val="24"/>
        </w:rPr>
        <w:t xml:space="preserve">demás, </w:t>
      </w:r>
      <w:r w:rsidRPr="00864373">
        <w:rPr>
          <w:rFonts w:ascii="Arial" w:hAnsi="Arial" w:cs="Arial"/>
          <w:sz w:val="24"/>
          <w:szCs w:val="24"/>
        </w:rPr>
        <w:t xml:space="preserve">la Ley General de Transparencia y Acceso a la Información Pública (LGTAIP) </w:t>
      </w:r>
      <w:r w:rsidRPr="00991289">
        <w:rPr>
          <w:rFonts w:ascii="Arial" w:hAnsi="Arial" w:cs="Arial"/>
          <w:sz w:val="24"/>
          <w:szCs w:val="24"/>
        </w:rPr>
        <w:t>establece</w:t>
      </w:r>
      <w:r w:rsidRPr="00864373">
        <w:rPr>
          <w:rFonts w:ascii="Arial" w:hAnsi="Arial" w:cs="Arial"/>
          <w:sz w:val="24"/>
          <w:szCs w:val="24"/>
        </w:rPr>
        <w:t xml:space="preserve"> </w:t>
      </w:r>
      <w:r w:rsidR="00F478CF">
        <w:rPr>
          <w:rFonts w:ascii="Arial" w:hAnsi="Arial" w:cs="Arial"/>
          <w:sz w:val="24"/>
          <w:szCs w:val="24"/>
        </w:rPr>
        <w:t>las directrices e institucionalidad que permiten el ejercicio y garantía de este derecho por parte de las instituciones públicas y privadas que ejerzan actos de autoridad o manejen recursos públicos.</w:t>
      </w:r>
      <w:r w:rsidR="00D31706">
        <w:rPr>
          <w:rStyle w:val="Refdenotaalpie"/>
          <w:rFonts w:ascii="Arial" w:hAnsi="Arial" w:cs="Arial"/>
          <w:sz w:val="24"/>
          <w:szCs w:val="24"/>
        </w:rPr>
        <w:footnoteReference w:id="3"/>
      </w:r>
    </w:p>
    <w:p w14:paraId="7C555C53" w14:textId="77777777" w:rsidR="000F1390" w:rsidRPr="00864373" w:rsidRDefault="000F1390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3BD977" w14:textId="4643A136" w:rsidR="00F44ED5" w:rsidRDefault="00F44ED5" w:rsidP="00D65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373">
        <w:rPr>
          <w:rFonts w:ascii="Arial" w:hAnsi="Arial" w:cs="Arial"/>
          <w:sz w:val="24"/>
          <w:szCs w:val="24"/>
        </w:rPr>
        <w:t>Para conocer más sobre el ejercicio de</w:t>
      </w:r>
      <w:r w:rsidR="009E7B52">
        <w:rPr>
          <w:rFonts w:ascii="Arial" w:hAnsi="Arial" w:cs="Arial"/>
          <w:sz w:val="24"/>
          <w:szCs w:val="24"/>
        </w:rPr>
        <w:t xml:space="preserve"> este </w:t>
      </w:r>
      <w:r w:rsidRPr="00864373">
        <w:rPr>
          <w:rFonts w:ascii="Arial" w:hAnsi="Arial" w:cs="Arial"/>
          <w:sz w:val="24"/>
          <w:szCs w:val="24"/>
        </w:rPr>
        <w:t>derecho</w:t>
      </w:r>
      <w:r w:rsidR="009E7B52">
        <w:rPr>
          <w:rFonts w:ascii="Arial" w:hAnsi="Arial" w:cs="Arial"/>
          <w:sz w:val="24"/>
          <w:szCs w:val="24"/>
        </w:rPr>
        <w:t xml:space="preserve"> en el país, </w:t>
      </w:r>
      <w:r w:rsidR="004B5BFF">
        <w:rPr>
          <w:rFonts w:ascii="Arial" w:hAnsi="Arial" w:cs="Arial"/>
          <w:sz w:val="24"/>
          <w:szCs w:val="24"/>
        </w:rPr>
        <w:t>e</w:t>
      </w:r>
      <w:r w:rsidRPr="00864373">
        <w:rPr>
          <w:rFonts w:ascii="Arial" w:hAnsi="Arial" w:cs="Arial"/>
          <w:sz w:val="24"/>
          <w:szCs w:val="24"/>
        </w:rPr>
        <w:t xml:space="preserve">l Instituto Nacional de Estadística y Geografía (INEGI) presenta </w:t>
      </w:r>
      <w:r w:rsidR="00F964C2">
        <w:rPr>
          <w:rFonts w:ascii="Arial" w:hAnsi="Arial" w:cs="Arial"/>
          <w:sz w:val="24"/>
          <w:szCs w:val="24"/>
        </w:rPr>
        <w:t>datos</w:t>
      </w:r>
      <w:r w:rsidR="000757AE">
        <w:rPr>
          <w:rFonts w:ascii="Arial" w:hAnsi="Arial" w:cs="Arial"/>
          <w:sz w:val="24"/>
          <w:szCs w:val="24"/>
        </w:rPr>
        <w:t xml:space="preserve"> sobre </w:t>
      </w:r>
      <w:r w:rsidR="000757AE" w:rsidRPr="00864373">
        <w:rPr>
          <w:rFonts w:ascii="Arial" w:hAnsi="Arial" w:cs="Arial"/>
          <w:sz w:val="24"/>
          <w:szCs w:val="24"/>
        </w:rPr>
        <w:t xml:space="preserve">las solicitudes de información </w:t>
      </w:r>
      <w:r w:rsidR="000757AE">
        <w:rPr>
          <w:rFonts w:ascii="Arial" w:hAnsi="Arial" w:cs="Arial"/>
          <w:sz w:val="24"/>
          <w:szCs w:val="24"/>
        </w:rPr>
        <w:t xml:space="preserve">que recibieron las instituciones públicas del país </w:t>
      </w:r>
      <w:r w:rsidR="00D65EA7">
        <w:rPr>
          <w:rFonts w:ascii="Arial" w:hAnsi="Arial" w:cs="Arial"/>
          <w:sz w:val="24"/>
          <w:szCs w:val="24"/>
        </w:rPr>
        <w:t>en 2020</w:t>
      </w:r>
      <w:r w:rsidR="00C415D4">
        <w:rPr>
          <w:rFonts w:ascii="Arial" w:hAnsi="Arial" w:cs="Arial"/>
          <w:sz w:val="24"/>
          <w:szCs w:val="24"/>
        </w:rPr>
        <w:t>.</w:t>
      </w:r>
      <w:r w:rsidR="00F964C2">
        <w:rPr>
          <w:rFonts w:ascii="Arial" w:hAnsi="Arial" w:cs="Arial"/>
          <w:sz w:val="24"/>
          <w:szCs w:val="24"/>
        </w:rPr>
        <w:t xml:space="preserve"> T</w:t>
      </w:r>
      <w:r w:rsidR="00C415D4">
        <w:rPr>
          <w:rFonts w:ascii="Arial" w:hAnsi="Arial" w:cs="Arial"/>
          <w:sz w:val="24"/>
          <w:szCs w:val="24"/>
        </w:rPr>
        <w:t xml:space="preserve">ambién se informa sobre la </w:t>
      </w:r>
      <w:r w:rsidR="000757AE" w:rsidRPr="00864373">
        <w:rPr>
          <w:rFonts w:ascii="Arial" w:hAnsi="Arial" w:cs="Arial"/>
          <w:sz w:val="24"/>
          <w:szCs w:val="24"/>
        </w:rPr>
        <w:t xml:space="preserve">forma en que </w:t>
      </w:r>
      <w:r w:rsidR="000757AE">
        <w:rPr>
          <w:rFonts w:ascii="Arial" w:hAnsi="Arial" w:cs="Arial"/>
          <w:sz w:val="24"/>
          <w:szCs w:val="24"/>
        </w:rPr>
        <w:t>fueron atendidas</w:t>
      </w:r>
      <w:r w:rsidR="00C415D4">
        <w:rPr>
          <w:rFonts w:ascii="Arial" w:hAnsi="Arial" w:cs="Arial"/>
          <w:sz w:val="24"/>
          <w:szCs w:val="24"/>
        </w:rPr>
        <w:t xml:space="preserve"> y los </w:t>
      </w:r>
      <w:r w:rsidR="000757AE" w:rsidRPr="00864373">
        <w:rPr>
          <w:rFonts w:ascii="Arial" w:hAnsi="Arial" w:cs="Arial"/>
          <w:sz w:val="24"/>
          <w:szCs w:val="24"/>
        </w:rPr>
        <w:t>mecanismos y áreas operativas que integran los sistemas institucionales de archivos de las administraciones públicas federal, estatal y municipal</w:t>
      </w:r>
      <w:r w:rsidR="000757AE">
        <w:rPr>
          <w:rFonts w:ascii="Arial" w:hAnsi="Arial" w:cs="Arial"/>
          <w:sz w:val="24"/>
          <w:szCs w:val="24"/>
        </w:rPr>
        <w:t xml:space="preserve">. Dicha información proviene </w:t>
      </w:r>
      <w:r w:rsidRPr="00864373">
        <w:rPr>
          <w:rFonts w:ascii="Arial" w:hAnsi="Arial" w:cs="Arial"/>
          <w:sz w:val="24"/>
          <w:szCs w:val="24"/>
        </w:rPr>
        <w:t>de los Censos Nacionales de Gobierno Federal, Estatales y Municipales</w:t>
      </w:r>
      <w:r w:rsidR="00F478CF">
        <w:rPr>
          <w:rFonts w:ascii="Arial" w:hAnsi="Arial" w:cs="Arial"/>
          <w:sz w:val="24"/>
          <w:szCs w:val="24"/>
        </w:rPr>
        <w:t xml:space="preserve">, así como de </w:t>
      </w:r>
      <w:r w:rsidR="00A009DA" w:rsidRPr="00864373">
        <w:rPr>
          <w:rFonts w:ascii="Arial" w:hAnsi="Arial" w:cs="Arial"/>
          <w:sz w:val="24"/>
          <w:szCs w:val="24"/>
        </w:rPr>
        <w:t xml:space="preserve">los </w:t>
      </w:r>
      <w:r w:rsidRPr="00864373">
        <w:rPr>
          <w:rFonts w:ascii="Arial" w:hAnsi="Arial" w:cs="Arial"/>
          <w:sz w:val="24"/>
          <w:szCs w:val="24"/>
        </w:rPr>
        <w:t>Censos Nacionales de Transparencia, Acceso a la Información Pública y Protección de Datos Personales 2021</w:t>
      </w:r>
      <w:r w:rsidR="00F478CF">
        <w:rPr>
          <w:rFonts w:ascii="Arial" w:hAnsi="Arial" w:cs="Arial"/>
          <w:sz w:val="24"/>
          <w:szCs w:val="24"/>
        </w:rPr>
        <w:t>.</w:t>
      </w:r>
      <w:r w:rsidRPr="00864373">
        <w:rPr>
          <w:rStyle w:val="Refdenotaalpie"/>
          <w:rFonts w:ascii="Arial" w:hAnsi="Arial" w:cs="Arial"/>
          <w:sz w:val="24"/>
          <w:szCs w:val="24"/>
        </w:rPr>
        <w:footnoteReference w:id="4"/>
      </w:r>
    </w:p>
    <w:p w14:paraId="7D12A09D" w14:textId="6732FDEA" w:rsidR="00F44ED5" w:rsidRDefault="00F44ED5">
      <w:pPr>
        <w:spacing w:after="0" w:line="240" w:lineRule="auto"/>
        <w:jc w:val="both"/>
        <w:rPr>
          <w:rFonts w:ascii="Arial" w:hAnsi="Arial" w:cs="Arial"/>
          <w:b/>
          <w:bCs/>
          <w:smallCaps/>
          <w:sz w:val="24"/>
          <w:szCs w:val="24"/>
          <w:lang w:val="es-ES"/>
        </w:rPr>
      </w:pPr>
      <w:r w:rsidRPr="00D17BEC">
        <w:rPr>
          <w:rFonts w:ascii="Arial" w:hAnsi="Arial" w:cs="Arial"/>
          <w:b/>
          <w:bCs/>
          <w:smallCaps/>
          <w:sz w:val="24"/>
          <w:szCs w:val="24"/>
          <w:lang w:val="es-ES"/>
        </w:rPr>
        <w:t>Solicitudes de acceso a la información</w:t>
      </w:r>
    </w:p>
    <w:p w14:paraId="2A43F99D" w14:textId="77777777" w:rsidR="000F1390" w:rsidRPr="00D17BEC" w:rsidRDefault="000F1390" w:rsidP="00DF1111">
      <w:pPr>
        <w:spacing w:after="0" w:line="240" w:lineRule="auto"/>
        <w:jc w:val="both"/>
        <w:rPr>
          <w:rFonts w:ascii="Arial" w:hAnsi="Arial" w:cs="Arial"/>
          <w:b/>
          <w:bCs/>
          <w:smallCaps/>
          <w:sz w:val="24"/>
          <w:szCs w:val="24"/>
          <w:lang w:val="es-ES"/>
        </w:rPr>
      </w:pPr>
    </w:p>
    <w:p w14:paraId="2522C3AC" w14:textId="3B2EDBE9" w:rsidR="00F44ED5" w:rsidRDefault="00DE3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A529C5" w:rsidRPr="00864373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,</w:t>
      </w:r>
      <w:r w:rsidR="00A529C5" w:rsidRPr="00864373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as instituciones públicas del país</w:t>
      </w:r>
      <w:r w:rsidR="00B20BC5">
        <w:rPr>
          <w:rFonts w:ascii="Arial" w:hAnsi="Arial" w:cs="Arial"/>
          <w:sz w:val="24"/>
          <w:szCs w:val="24"/>
        </w:rPr>
        <w:t xml:space="preserve"> </w:t>
      </w:r>
      <w:r w:rsidR="00A529C5" w:rsidRPr="00864373">
        <w:rPr>
          <w:rFonts w:ascii="Arial" w:hAnsi="Arial" w:cs="Arial"/>
          <w:sz w:val="24"/>
          <w:szCs w:val="24"/>
        </w:rPr>
        <w:t xml:space="preserve">recibieron 853 974 solicitudes de acceso a la información, </w:t>
      </w:r>
      <w:r w:rsidR="00F478CF">
        <w:rPr>
          <w:rFonts w:ascii="Arial" w:hAnsi="Arial" w:cs="Arial"/>
          <w:sz w:val="24"/>
          <w:szCs w:val="24"/>
        </w:rPr>
        <w:t xml:space="preserve">lo </w:t>
      </w:r>
      <w:r>
        <w:rPr>
          <w:rFonts w:ascii="Arial" w:hAnsi="Arial" w:cs="Arial"/>
          <w:sz w:val="24"/>
          <w:szCs w:val="24"/>
        </w:rPr>
        <w:t xml:space="preserve">que representó </w:t>
      </w:r>
      <w:r w:rsidR="00F44ED5" w:rsidRPr="00864373">
        <w:rPr>
          <w:rFonts w:ascii="Arial" w:hAnsi="Arial" w:cs="Arial"/>
          <w:sz w:val="24"/>
          <w:szCs w:val="24"/>
        </w:rPr>
        <w:t>una disminución de 17.9</w:t>
      </w:r>
      <w:r w:rsidR="002A227E">
        <w:rPr>
          <w:rFonts w:ascii="Arial" w:hAnsi="Arial" w:cs="Arial"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 xml:space="preserve"> respecto a las solicitudes </w:t>
      </w:r>
      <w:r w:rsidR="00F478CF">
        <w:rPr>
          <w:rFonts w:ascii="Arial" w:hAnsi="Arial" w:cs="Arial"/>
          <w:sz w:val="24"/>
          <w:szCs w:val="24"/>
        </w:rPr>
        <w:t xml:space="preserve">interpuestas </w:t>
      </w:r>
      <w:r>
        <w:rPr>
          <w:rFonts w:ascii="Arial" w:hAnsi="Arial" w:cs="Arial"/>
          <w:sz w:val="24"/>
          <w:szCs w:val="24"/>
        </w:rPr>
        <w:t>en 2019</w:t>
      </w:r>
      <w:r w:rsidR="000F1390">
        <w:rPr>
          <w:rFonts w:ascii="Arial" w:hAnsi="Arial" w:cs="Arial"/>
          <w:sz w:val="24"/>
          <w:szCs w:val="24"/>
        </w:rPr>
        <w:t>. L</w:t>
      </w:r>
      <w:r w:rsidR="000664CC">
        <w:rPr>
          <w:rFonts w:ascii="Arial" w:hAnsi="Arial" w:cs="Arial"/>
          <w:sz w:val="24"/>
          <w:szCs w:val="24"/>
        </w:rPr>
        <w:t>os sujetos obligados</w:t>
      </w:r>
      <w:r w:rsidR="000664CC">
        <w:rPr>
          <w:rStyle w:val="Refdenotaalpie"/>
          <w:rFonts w:ascii="Arial" w:hAnsi="Arial" w:cs="Arial"/>
          <w:sz w:val="24"/>
          <w:szCs w:val="24"/>
        </w:rPr>
        <w:footnoteReference w:id="5"/>
      </w:r>
      <w:r w:rsidR="000664CC">
        <w:rPr>
          <w:rFonts w:ascii="Arial" w:hAnsi="Arial" w:cs="Arial"/>
          <w:sz w:val="24"/>
          <w:szCs w:val="24"/>
        </w:rPr>
        <w:t xml:space="preserve"> de la </w:t>
      </w:r>
      <w:r w:rsidR="001263F9">
        <w:rPr>
          <w:rFonts w:ascii="Arial" w:hAnsi="Arial" w:cs="Arial"/>
          <w:sz w:val="24"/>
          <w:szCs w:val="24"/>
        </w:rPr>
        <w:t>federa</w:t>
      </w:r>
      <w:r w:rsidR="000664CC">
        <w:rPr>
          <w:rFonts w:ascii="Arial" w:hAnsi="Arial" w:cs="Arial"/>
          <w:sz w:val="24"/>
          <w:szCs w:val="24"/>
        </w:rPr>
        <w:t>ción</w:t>
      </w:r>
      <w:r w:rsidR="00F44ED5" w:rsidRPr="00864373">
        <w:rPr>
          <w:rFonts w:ascii="Arial" w:hAnsi="Arial" w:cs="Arial"/>
          <w:sz w:val="24"/>
          <w:szCs w:val="24"/>
        </w:rPr>
        <w:t xml:space="preserve">, </w:t>
      </w:r>
      <w:r w:rsidR="001263F9">
        <w:rPr>
          <w:rFonts w:ascii="Arial" w:hAnsi="Arial" w:cs="Arial"/>
          <w:sz w:val="24"/>
          <w:szCs w:val="24"/>
        </w:rPr>
        <w:t xml:space="preserve">la </w:t>
      </w:r>
      <w:r w:rsidR="00F44ED5" w:rsidRPr="00864373">
        <w:rPr>
          <w:rFonts w:ascii="Arial" w:hAnsi="Arial" w:cs="Arial"/>
          <w:sz w:val="24"/>
          <w:szCs w:val="24"/>
        </w:rPr>
        <w:t>Ciudad de México y Veracruz</w:t>
      </w:r>
      <w:r w:rsidR="008E19B7">
        <w:rPr>
          <w:rFonts w:ascii="Arial" w:hAnsi="Arial" w:cs="Arial"/>
          <w:sz w:val="24"/>
          <w:szCs w:val="24"/>
        </w:rPr>
        <w:t xml:space="preserve"> registraron las mayores disminuciones</w:t>
      </w:r>
      <w:r w:rsidR="00C05FD0">
        <w:rPr>
          <w:rFonts w:ascii="Arial" w:hAnsi="Arial" w:cs="Arial"/>
          <w:sz w:val="24"/>
          <w:szCs w:val="24"/>
        </w:rPr>
        <w:t xml:space="preserve"> (</w:t>
      </w:r>
      <w:r w:rsidR="003B6173">
        <w:rPr>
          <w:rFonts w:ascii="Arial" w:hAnsi="Arial" w:cs="Arial"/>
          <w:sz w:val="24"/>
          <w:szCs w:val="24"/>
        </w:rPr>
        <w:t>en conjunto</w:t>
      </w:r>
      <w:r w:rsidR="00C415D4">
        <w:rPr>
          <w:rFonts w:ascii="Arial" w:hAnsi="Arial" w:cs="Arial"/>
          <w:sz w:val="24"/>
          <w:szCs w:val="24"/>
        </w:rPr>
        <w:t>,</w:t>
      </w:r>
      <w:r w:rsidR="003B6173">
        <w:rPr>
          <w:rFonts w:ascii="Arial" w:hAnsi="Arial" w:cs="Arial"/>
          <w:sz w:val="24"/>
          <w:szCs w:val="24"/>
        </w:rPr>
        <w:t xml:space="preserve"> </w:t>
      </w:r>
      <w:r w:rsidR="00F44ED5" w:rsidRPr="00864373">
        <w:rPr>
          <w:rFonts w:ascii="Arial" w:hAnsi="Arial" w:cs="Arial"/>
          <w:sz w:val="24"/>
          <w:szCs w:val="24"/>
        </w:rPr>
        <w:t>recibieron</w:t>
      </w:r>
      <w:r w:rsidR="00B20BC5">
        <w:rPr>
          <w:rFonts w:ascii="Arial" w:hAnsi="Arial" w:cs="Arial"/>
          <w:sz w:val="24"/>
          <w:szCs w:val="24"/>
        </w:rPr>
        <w:t xml:space="preserve"> </w:t>
      </w:r>
      <w:r w:rsidR="00F44ED5" w:rsidRPr="00864373">
        <w:rPr>
          <w:rFonts w:ascii="Arial" w:hAnsi="Arial" w:cs="Arial"/>
          <w:sz w:val="24"/>
          <w:szCs w:val="24"/>
        </w:rPr>
        <w:t>106 238 solicitudes menos que e</w:t>
      </w:r>
      <w:r w:rsidR="000F1390">
        <w:rPr>
          <w:rFonts w:ascii="Arial" w:hAnsi="Arial" w:cs="Arial"/>
          <w:sz w:val="24"/>
          <w:szCs w:val="24"/>
        </w:rPr>
        <w:t>n</w:t>
      </w:r>
      <w:r w:rsidR="00F44ED5" w:rsidRPr="00864373">
        <w:rPr>
          <w:rFonts w:ascii="Arial" w:hAnsi="Arial" w:cs="Arial"/>
          <w:sz w:val="24"/>
          <w:szCs w:val="24"/>
        </w:rPr>
        <w:t xml:space="preserve"> </w:t>
      </w:r>
      <w:r w:rsidR="000B0386">
        <w:rPr>
          <w:rFonts w:ascii="Arial" w:hAnsi="Arial" w:cs="Arial"/>
          <w:sz w:val="24"/>
          <w:szCs w:val="24"/>
        </w:rPr>
        <w:t>2019</w:t>
      </w:r>
      <w:r w:rsidR="00C05FD0">
        <w:rPr>
          <w:rFonts w:ascii="Arial" w:hAnsi="Arial" w:cs="Arial"/>
          <w:sz w:val="24"/>
          <w:szCs w:val="24"/>
        </w:rPr>
        <w:t>)</w:t>
      </w:r>
      <w:r w:rsidR="00F44ED5" w:rsidRPr="00864373">
        <w:rPr>
          <w:rFonts w:ascii="Arial" w:hAnsi="Arial" w:cs="Arial"/>
          <w:sz w:val="24"/>
          <w:szCs w:val="24"/>
        </w:rPr>
        <w:t>.</w:t>
      </w:r>
    </w:p>
    <w:p w14:paraId="0858E9FE" w14:textId="77777777" w:rsidR="000F1390" w:rsidRPr="000664CC" w:rsidRDefault="000F1390" w:rsidP="00DF11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B3B997" w14:textId="2785168C" w:rsidR="00F44ED5" w:rsidRPr="00F44ED5" w:rsidRDefault="00E52FEA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Gráfica</w:t>
      </w:r>
      <w:r w:rsidR="00F44ED5" w:rsidRPr="00F44ED5">
        <w:rPr>
          <w:rFonts w:ascii="Arial" w:hAnsi="Arial" w:cs="Arial"/>
          <w:sz w:val="20"/>
          <w:szCs w:val="20"/>
        </w:rPr>
        <w:t xml:space="preserve"> 1</w:t>
      </w:r>
    </w:p>
    <w:p w14:paraId="60E3A0A2" w14:textId="0E16C6E4" w:rsidR="00F44ED5" w:rsidRPr="00E52FEA" w:rsidRDefault="00E52FEA" w:rsidP="00DF1111">
      <w:pPr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S</w:t>
      </w:r>
      <w:r w:rsidR="00D83E52" w:rsidRPr="00E52FEA">
        <w:rPr>
          <w:rFonts w:ascii="Arial" w:hAnsi="Arial" w:cs="Arial"/>
          <w:b/>
          <w:bCs/>
          <w:smallCaps/>
        </w:rPr>
        <w:t>olicitud</w:t>
      </w:r>
      <w:r w:rsidR="00F44ED5" w:rsidRPr="00E52FEA">
        <w:rPr>
          <w:rFonts w:ascii="Arial" w:hAnsi="Arial" w:cs="Arial"/>
          <w:b/>
          <w:bCs/>
          <w:smallCaps/>
        </w:rPr>
        <w:t xml:space="preserve">es de </w:t>
      </w:r>
      <w:r w:rsidR="00C564D5" w:rsidRPr="00E52FEA">
        <w:rPr>
          <w:rFonts w:ascii="Arial" w:hAnsi="Arial" w:cs="Arial"/>
          <w:b/>
          <w:bCs/>
          <w:smallCaps/>
        </w:rPr>
        <w:t>a</w:t>
      </w:r>
      <w:r w:rsidR="00F44ED5" w:rsidRPr="00E52FEA">
        <w:rPr>
          <w:rFonts w:ascii="Arial" w:hAnsi="Arial" w:cs="Arial"/>
          <w:b/>
          <w:bCs/>
          <w:smallCaps/>
        </w:rPr>
        <w:t xml:space="preserve">cceso a la </w:t>
      </w:r>
      <w:r w:rsidR="00C564D5" w:rsidRPr="00E52FEA">
        <w:rPr>
          <w:rFonts w:ascii="Arial Negrita" w:hAnsi="Arial Negrita" w:cs="Arial"/>
          <w:b/>
          <w:bCs/>
          <w:smallCaps/>
        </w:rPr>
        <w:t>i</w:t>
      </w:r>
      <w:r w:rsidR="00F44ED5" w:rsidRPr="00E52FEA">
        <w:rPr>
          <w:rFonts w:ascii="Arial Negrita" w:hAnsi="Arial Negrita" w:cs="Arial"/>
          <w:b/>
          <w:bCs/>
          <w:smallCaps/>
        </w:rPr>
        <w:t>nformación</w:t>
      </w:r>
      <w:r w:rsidR="00F44ED5" w:rsidRPr="00E52FEA">
        <w:rPr>
          <w:rFonts w:ascii="Arial" w:hAnsi="Arial" w:cs="Arial"/>
          <w:b/>
          <w:bCs/>
          <w:smallCaps/>
        </w:rPr>
        <w:t xml:space="preserve"> </w:t>
      </w:r>
      <w:r w:rsidR="00C36970" w:rsidRPr="00E52FEA">
        <w:rPr>
          <w:rFonts w:ascii="Arial" w:hAnsi="Arial" w:cs="Arial"/>
          <w:b/>
          <w:bCs/>
          <w:smallCaps/>
        </w:rPr>
        <w:t>p</w:t>
      </w:r>
      <w:r w:rsidR="00F44ED5" w:rsidRPr="00E52FEA">
        <w:rPr>
          <w:rFonts w:ascii="Arial" w:hAnsi="Arial" w:cs="Arial"/>
          <w:b/>
          <w:bCs/>
          <w:smallCaps/>
        </w:rPr>
        <w:t xml:space="preserve">ública </w:t>
      </w:r>
      <w:r w:rsidR="00C564D5" w:rsidRPr="00E52FEA">
        <w:rPr>
          <w:rFonts w:ascii="Arial" w:hAnsi="Arial" w:cs="Arial"/>
          <w:b/>
          <w:bCs/>
          <w:smallCaps/>
        </w:rPr>
        <w:t>r</w:t>
      </w:r>
      <w:r w:rsidR="00F44ED5" w:rsidRPr="00E52FEA">
        <w:rPr>
          <w:rFonts w:ascii="Arial" w:hAnsi="Arial" w:cs="Arial"/>
          <w:b/>
          <w:bCs/>
          <w:smallCaps/>
        </w:rPr>
        <w:t>ecibidas</w:t>
      </w:r>
      <w:r w:rsidR="004900C5">
        <w:rPr>
          <w:rFonts w:ascii="Arial" w:hAnsi="Arial" w:cs="Arial"/>
          <w:b/>
          <w:bCs/>
          <w:smallCaps/>
        </w:rPr>
        <w:t xml:space="preserve"> por los sujetos obligados</w:t>
      </w:r>
    </w:p>
    <w:p w14:paraId="3D49EB77" w14:textId="6D8855A1" w:rsidR="000F1390" w:rsidRDefault="004900C5" w:rsidP="00DF11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04B258" wp14:editId="55201968">
            <wp:extent cx="6309995" cy="1677726"/>
            <wp:effectExtent l="0" t="0" r="0" b="1778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6BB82D88-F1E7-11F8-2BDF-DB7EE9610A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6C2DD1" w14:textId="77777777" w:rsidR="00883A0E" w:rsidRDefault="00883A0E" w:rsidP="00883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BB7F34" w14:textId="7E0AEF2B" w:rsidR="00991289" w:rsidRDefault="00577F11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A43">
        <w:rPr>
          <w:rFonts w:ascii="Arial" w:hAnsi="Arial" w:cs="Arial"/>
          <w:sz w:val="24"/>
          <w:szCs w:val="24"/>
        </w:rPr>
        <w:t>En</w:t>
      </w:r>
      <w:r w:rsidR="000F1390">
        <w:rPr>
          <w:rFonts w:ascii="Arial" w:hAnsi="Arial" w:cs="Arial"/>
          <w:sz w:val="24"/>
          <w:szCs w:val="24"/>
        </w:rPr>
        <w:t xml:space="preserve"> 2020, en</w:t>
      </w:r>
      <w:r w:rsidRPr="00D55A43">
        <w:rPr>
          <w:rFonts w:ascii="Arial" w:hAnsi="Arial" w:cs="Arial"/>
          <w:sz w:val="24"/>
          <w:szCs w:val="24"/>
        </w:rPr>
        <w:t xml:space="preserve"> </w:t>
      </w:r>
      <w:r w:rsidR="00B81CAF" w:rsidRPr="00D55A43">
        <w:rPr>
          <w:rFonts w:ascii="Arial" w:hAnsi="Arial" w:cs="Arial"/>
          <w:sz w:val="24"/>
          <w:szCs w:val="24"/>
        </w:rPr>
        <w:t xml:space="preserve">el ámbito </w:t>
      </w:r>
      <w:r w:rsidR="00B5130C" w:rsidRPr="00D55A43">
        <w:rPr>
          <w:rFonts w:ascii="Arial" w:hAnsi="Arial" w:cs="Arial"/>
          <w:sz w:val="24"/>
          <w:szCs w:val="24"/>
        </w:rPr>
        <w:t>estatal</w:t>
      </w:r>
      <w:r w:rsidR="00C415D4">
        <w:rPr>
          <w:rFonts w:ascii="Arial" w:hAnsi="Arial" w:cs="Arial"/>
          <w:sz w:val="24"/>
          <w:szCs w:val="24"/>
        </w:rPr>
        <w:t>,</w:t>
      </w:r>
      <w:r w:rsidR="00B81CAF" w:rsidRPr="00D55A43">
        <w:rPr>
          <w:rFonts w:ascii="Arial" w:hAnsi="Arial" w:cs="Arial"/>
          <w:sz w:val="24"/>
          <w:szCs w:val="24"/>
        </w:rPr>
        <w:t xml:space="preserve"> </w:t>
      </w:r>
      <w:r w:rsidR="00E52FEA" w:rsidRPr="00D55A43">
        <w:rPr>
          <w:rFonts w:ascii="Arial" w:hAnsi="Arial" w:cs="Arial"/>
          <w:sz w:val="24"/>
          <w:szCs w:val="24"/>
        </w:rPr>
        <w:t>se</w:t>
      </w:r>
      <w:r w:rsidR="00B81CAF" w:rsidRPr="00D55A43">
        <w:rPr>
          <w:rFonts w:ascii="Arial" w:hAnsi="Arial" w:cs="Arial"/>
          <w:sz w:val="24"/>
          <w:szCs w:val="24"/>
        </w:rPr>
        <w:t xml:space="preserve"> recib</w:t>
      </w:r>
      <w:r w:rsidR="00E52FEA" w:rsidRPr="00D55A43">
        <w:rPr>
          <w:rFonts w:ascii="Arial" w:hAnsi="Arial" w:cs="Arial"/>
          <w:sz w:val="24"/>
          <w:szCs w:val="24"/>
        </w:rPr>
        <w:t>ieron</w:t>
      </w:r>
      <w:r w:rsidR="00B81CAF" w:rsidRPr="00D55A43">
        <w:rPr>
          <w:rFonts w:ascii="Arial" w:hAnsi="Arial" w:cs="Arial"/>
          <w:sz w:val="24"/>
          <w:szCs w:val="24"/>
        </w:rPr>
        <w:t xml:space="preserve"> 646 442 solicitudes de información</w:t>
      </w:r>
      <w:r w:rsidR="00332A1C">
        <w:rPr>
          <w:rFonts w:ascii="Arial" w:hAnsi="Arial" w:cs="Arial"/>
          <w:sz w:val="24"/>
          <w:szCs w:val="24"/>
        </w:rPr>
        <w:t xml:space="preserve">. De estas, </w:t>
      </w:r>
      <w:r w:rsidR="00B81CAF" w:rsidRPr="00D55A43">
        <w:rPr>
          <w:rFonts w:ascii="Arial" w:hAnsi="Arial" w:cs="Arial"/>
          <w:sz w:val="24"/>
          <w:szCs w:val="24"/>
        </w:rPr>
        <w:t>Jalisco</w:t>
      </w:r>
      <w:r w:rsidR="006B0855" w:rsidRPr="00D55A43">
        <w:rPr>
          <w:rFonts w:ascii="Arial" w:hAnsi="Arial" w:cs="Arial"/>
          <w:sz w:val="24"/>
          <w:szCs w:val="24"/>
        </w:rPr>
        <w:t xml:space="preserve">, </w:t>
      </w:r>
      <w:r w:rsidR="00B81CAF" w:rsidRPr="00D55A43">
        <w:rPr>
          <w:rFonts w:ascii="Arial" w:hAnsi="Arial" w:cs="Arial"/>
          <w:sz w:val="24"/>
          <w:szCs w:val="24"/>
        </w:rPr>
        <w:t>Ciudad de México</w:t>
      </w:r>
      <w:r w:rsidR="006B0855" w:rsidRPr="00D55A43">
        <w:rPr>
          <w:rFonts w:ascii="Arial" w:hAnsi="Arial" w:cs="Arial"/>
          <w:sz w:val="24"/>
          <w:szCs w:val="24"/>
        </w:rPr>
        <w:t xml:space="preserve">, estado de México, Veracruz y Guanajuato </w:t>
      </w:r>
      <w:r w:rsidRPr="00D55A43">
        <w:rPr>
          <w:rFonts w:ascii="Arial" w:hAnsi="Arial" w:cs="Arial"/>
          <w:sz w:val="24"/>
          <w:szCs w:val="24"/>
        </w:rPr>
        <w:t xml:space="preserve">concentraron </w:t>
      </w:r>
      <w:r w:rsidR="006B0855" w:rsidRPr="00D55A43">
        <w:rPr>
          <w:rFonts w:ascii="Arial" w:hAnsi="Arial" w:cs="Arial"/>
          <w:sz w:val="24"/>
          <w:szCs w:val="24"/>
        </w:rPr>
        <w:t>58.9</w:t>
      </w:r>
      <w:r w:rsidR="002A227E">
        <w:rPr>
          <w:rFonts w:ascii="Arial" w:hAnsi="Arial" w:cs="Arial"/>
          <w:sz w:val="24"/>
          <w:szCs w:val="24"/>
        </w:rPr>
        <w:t xml:space="preserve"> </w:t>
      </w:r>
      <w:r w:rsidR="000F1390">
        <w:rPr>
          <w:rFonts w:ascii="Arial" w:hAnsi="Arial" w:cs="Arial"/>
          <w:sz w:val="24"/>
          <w:szCs w:val="24"/>
        </w:rPr>
        <w:t>por ciento</w:t>
      </w:r>
      <w:r w:rsidR="006B0855" w:rsidRPr="00D55A43">
        <w:rPr>
          <w:rFonts w:ascii="Arial" w:hAnsi="Arial" w:cs="Arial"/>
          <w:sz w:val="24"/>
          <w:szCs w:val="24"/>
        </w:rPr>
        <w:t>.</w:t>
      </w:r>
      <w:r w:rsidR="003F5E8F" w:rsidRPr="00D55A43">
        <w:rPr>
          <w:rFonts w:ascii="Arial" w:hAnsi="Arial" w:cs="Arial"/>
          <w:sz w:val="24"/>
          <w:szCs w:val="24"/>
        </w:rPr>
        <w:t xml:space="preserve"> </w:t>
      </w:r>
      <w:r w:rsidR="00955178">
        <w:rPr>
          <w:rFonts w:ascii="Arial" w:hAnsi="Arial" w:cs="Arial"/>
          <w:sz w:val="24"/>
          <w:szCs w:val="24"/>
        </w:rPr>
        <w:t>De las demás</w:t>
      </w:r>
      <w:r w:rsidR="00D16FB5">
        <w:rPr>
          <w:rFonts w:ascii="Arial" w:hAnsi="Arial" w:cs="Arial"/>
          <w:sz w:val="24"/>
          <w:szCs w:val="24"/>
        </w:rPr>
        <w:t xml:space="preserve"> entidades</w:t>
      </w:r>
      <w:r w:rsidR="00955178">
        <w:rPr>
          <w:rFonts w:ascii="Arial" w:hAnsi="Arial" w:cs="Arial"/>
          <w:sz w:val="24"/>
          <w:szCs w:val="24"/>
        </w:rPr>
        <w:t>,</w:t>
      </w:r>
      <w:r w:rsidRPr="00D55A43">
        <w:rPr>
          <w:rFonts w:ascii="Arial" w:hAnsi="Arial" w:cs="Arial"/>
          <w:sz w:val="24"/>
          <w:szCs w:val="24"/>
        </w:rPr>
        <w:t xml:space="preserve"> </w:t>
      </w:r>
      <w:r w:rsidR="00955178">
        <w:rPr>
          <w:rFonts w:ascii="Arial" w:hAnsi="Arial" w:cs="Arial"/>
          <w:sz w:val="24"/>
          <w:szCs w:val="24"/>
        </w:rPr>
        <w:t>cada una</w:t>
      </w:r>
      <w:r w:rsidR="001263F9" w:rsidRPr="00D55A43">
        <w:rPr>
          <w:rFonts w:ascii="Arial" w:hAnsi="Arial" w:cs="Arial"/>
          <w:sz w:val="24"/>
          <w:szCs w:val="24"/>
        </w:rPr>
        <w:t xml:space="preserve"> </w:t>
      </w:r>
      <w:r w:rsidR="009F6A80">
        <w:rPr>
          <w:rFonts w:ascii="Arial" w:hAnsi="Arial" w:cs="Arial"/>
          <w:sz w:val="24"/>
          <w:szCs w:val="24"/>
        </w:rPr>
        <w:t xml:space="preserve">recibió </w:t>
      </w:r>
      <w:r w:rsidR="003F5E8F" w:rsidRPr="00D55A43">
        <w:rPr>
          <w:rFonts w:ascii="Arial" w:hAnsi="Arial" w:cs="Arial"/>
          <w:sz w:val="24"/>
          <w:szCs w:val="24"/>
        </w:rPr>
        <w:t xml:space="preserve">menos de </w:t>
      </w:r>
      <w:r w:rsidR="00334665">
        <w:rPr>
          <w:rFonts w:ascii="Arial" w:hAnsi="Arial" w:cs="Arial"/>
          <w:sz w:val="24"/>
          <w:szCs w:val="24"/>
        </w:rPr>
        <w:t>3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3F5E8F" w:rsidRPr="00D55A43">
        <w:rPr>
          <w:rFonts w:ascii="Arial" w:hAnsi="Arial" w:cs="Arial"/>
          <w:sz w:val="24"/>
          <w:szCs w:val="24"/>
        </w:rPr>
        <w:t xml:space="preserve"> del total de solicitudes </w:t>
      </w:r>
      <w:r w:rsidR="001263F9">
        <w:rPr>
          <w:rFonts w:ascii="Arial" w:hAnsi="Arial" w:cs="Arial"/>
          <w:sz w:val="24"/>
          <w:szCs w:val="24"/>
        </w:rPr>
        <w:t>que se hicieron</w:t>
      </w:r>
      <w:r w:rsidR="001263F9" w:rsidRPr="00D55A43">
        <w:rPr>
          <w:rFonts w:ascii="Arial" w:hAnsi="Arial" w:cs="Arial"/>
          <w:sz w:val="24"/>
          <w:szCs w:val="24"/>
        </w:rPr>
        <w:t xml:space="preserve"> </w:t>
      </w:r>
      <w:r w:rsidR="001263F9">
        <w:rPr>
          <w:rFonts w:ascii="Arial" w:hAnsi="Arial" w:cs="Arial"/>
          <w:sz w:val="24"/>
          <w:szCs w:val="24"/>
        </w:rPr>
        <w:t>a</w:t>
      </w:r>
      <w:r w:rsidR="001263F9" w:rsidRPr="00D55A43">
        <w:rPr>
          <w:rFonts w:ascii="Arial" w:hAnsi="Arial" w:cs="Arial"/>
          <w:sz w:val="24"/>
          <w:szCs w:val="24"/>
        </w:rPr>
        <w:t xml:space="preserve"> </w:t>
      </w:r>
      <w:r w:rsidRPr="00D55A43">
        <w:rPr>
          <w:rFonts w:ascii="Arial" w:hAnsi="Arial" w:cs="Arial"/>
          <w:sz w:val="24"/>
          <w:szCs w:val="24"/>
        </w:rPr>
        <w:t>las instituciones públicas estatales</w:t>
      </w:r>
      <w:r w:rsidR="009068E8" w:rsidRPr="00D55A43">
        <w:rPr>
          <w:rFonts w:ascii="Arial" w:hAnsi="Arial" w:cs="Arial"/>
          <w:sz w:val="24"/>
          <w:szCs w:val="24"/>
        </w:rPr>
        <w:t>.</w:t>
      </w:r>
      <w:r w:rsidR="009068E8">
        <w:rPr>
          <w:rFonts w:ascii="Arial" w:hAnsi="Arial" w:cs="Arial"/>
          <w:sz w:val="24"/>
          <w:szCs w:val="24"/>
        </w:rPr>
        <w:t xml:space="preserve"> </w:t>
      </w:r>
    </w:p>
    <w:p w14:paraId="65738750" w14:textId="77777777" w:rsidR="00E50CB7" w:rsidRDefault="00E50CB7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A265BBC" w14:textId="66C2F5EB" w:rsidR="009068E8" w:rsidRPr="00F44ED5" w:rsidRDefault="005F533B" w:rsidP="00D16FB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Gráfica</w:t>
      </w:r>
      <w:r w:rsidR="009068E8" w:rsidRPr="00F44ED5">
        <w:rPr>
          <w:rFonts w:ascii="Arial" w:hAnsi="Arial" w:cs="Arial"/>
          <w:sz w:val="20"/>
          <w:szCs w:val="20"/>
        </w:rPr>
        <w:t xml:space="preserve"> </w:t>
      </w:r>
      <w:r w:rsidR="00D86F49">
        <w:rPr>
          <w:rFonts w:ascii="Arial" w:hAnsi="Arial" w:cs="Arial"/>
          <w:sz w:val="20"/>
          <w:szCs w:val="20"/>
        </w:rPr>
        <w:t>2</w:t>
      </w:r>
    </w:p>
    <w:p w14:paraId="56886AD9" w14:textId="716A2C46" w:rsidR="009068E8" w:rsidRPr="00DF1111" w:rsidRDefault="0088572D">
      <w:pPr>
        <w:spacing w:after="0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S</w:t>
      </w:r>
      <w:r w:rsidR="009068E8">
        <w:rPr>
          <w:rFonts w:ascii="Arial" w:hAnsi="Arial" w:cs="Arial"/>
          <w:b/>
          <w:bCs/>
          <w:smallCaps/>
        </w:rPr>
        <w:t xml:space="preserve">olicitudes de acceso a la información públicas </w:t>
      </w:r>
      <w:r w:rsidR="003F5E8F">
        <w:rPr>
          <w:rFonts w:ascii="Arial" w:hAnsi="Arial" w:cs="Arial"/>
          <w:b/>
          <w:bCs/>
          <w:smallCaps/>
        </w:rPr>
        <w:t xml:space="preserve">recibidas en </w:t>
      </w:r>
      <w:r w:rsidR="009068E8">
        <w:rPr>
          <w:rFonts w:ascii="Arial" w:hAnsi="Arial" w:cs="Arial"/>
          <w:b/>
          <w:bCs/>
          <w:smallCaps/>
        </w:rPr>
        <w:t>el ámbito estatal</w:t>
      </w:r>
      <w:r w:rsidR="005F533B">
        <w:rPr>
          <w:rFonts w:ascii="Arial" w:hAnsi="Arial" w:cs="Arial"/>
          <w:b/>
          <w:bCs/>
          <w:smallCaps/>
        </w:rPr>
        <w:t xml:space="preserve">, </w:t>
      </w:r>
      <w:r w:rsidR="009068E8" w:rsidRPr="009068E8">
        <w:rPr>
          <w:rFonts w:ascii="Arial" w:hAnsi="Arial" w:cs="Arial"/>
          <w:b/>
          <w:bCs/>
        </w:rPr>
        <w:t>2020</w:t>
      </w:r>
    </w:p>
    <w:p w14:paraId="0049E809" w14:textId="045C9899" w:rsidR="0088572D" w:rsidRPr="0088572D" w:rsidRDefault="0088572D" w:rsidP="0088572D">
      <w:pPr>
        <w:spacing w:after="0" w:line="240" w:lineRule="auto"/>
        <w:jc w:val="center"/>
        <w:rPr>
          <w:rFonts w:ascii="Arial" w:hAnsi="Arial" w:cs="Arial"/>
          <w:bCs/>
          <w:smallCaps/>
          <w:sz w:val="18"/>
          <w:szCs w:val="18"/>
        </w:rPr>
      </w:pPr>
      <w:r w:rsidRPr="0088572D">
        <w:rPr>
          <w:rFonts w:ascii="Arial" w:hAnsi="Arial" w:cs="Arial"/>
          <w:bCs/>
          <w:smallCap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Distribución porcentual</w:t>
      </w:r>
      <w:r w:rsidRPr="0088572D">
        <w:rPr>
          <w:rFonts w:ascii="Arial" w:hAnsi="Arial" w:cs="Arial"/>
          <w:bCs/>
          <w:smallCaps/>
          <w:sz w:val="18"/>
          <w:szCs w:val="18"/>
        </w:rPr>
        <w:t>)</w:t>
      </w:r>
    </w:p>
    <w:p w14:paraId="220F9882" w14:textId="74998297" w:rsidR="009068E8" w:rsidRPr="009068E8" w:rsidRDefault="00062580" w:rsidP="009068E8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033CF12" wp14:editId="127244B5">
            <wp:extent cx="6191250" cy="1868556"/>
            <wp:effectExtent l="0" t="0" r="0" b="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7B102185-A31F-4410-99AF-44D48DB2AE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D93C71" w14:textId="77777777" w:rsidR="007F62C0" w:rsidRDefault="007F62C0" w:rsidP="007F62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8BCD94" w14:textId="0DE136C6" w:rsidR="00F04D00" w:rsidRDefault="000F1390" w:rsidP="007F62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D86F49">
        <w:rPr>
          <w:rFonts w:ascii="Arial" w:hAnsi="Arial" w:cs="Arial"/>
          <w:sz w:val="24"/>
          <w:szCs w:val="24"/>
        </w:rPr>
        <w:t>urante</w:t>
      </w:r>
      <w:r w:rsidR="00D74CDD">
        <w:rPr>
          <w:rFonts w:ascii="Arial" w:hAnsi="Arial" w:cs="Arial"/>
          <w:sz w:val="24"/>
          <w:szCs w:val="24"/>
        </w:rPr>
        <w:t xml:space="preserve"> 2020, </w:t>
      </w:r>
      <w:r w:rsidR="007D404E" w:rsidRPr="007D404E">
        <w:rPr>
          <w:rFonts w:ascii="Arial" w:hAnsi="Arial" w:cs="Arial"/>
          <w:sz w:val="24"/>
          <w:szCs w:val="24"/>
        </w:rPr>
        <w:t>la tasa de respuesta de los sujetos obligados del país fue de</w:t>
      </w:r>
      <w:r w:rsidR="00423BE9">
        <w:rPr>
          <w:rFonts w:ascii="Arial" w:hAnsi="Arial" w:cs="Arial"/>
          <w:sz w:val="24"/>
          <w:szCs w:val="24"/>
        </w:rPr>
        <w:t xml:space="preserve"> </w:t>
      </w:r>
      <w:r w:rsidR="007D404E" w:rsidRPr="007D404E">
        <w:rPr>
          <w:rFonts w:ascii="Arial" w:hAnsi="Arial" w:cs="Arial"/>
          <w:sz w:val="24"/>
          <w:szCs w:val="24"/>
        </w:rPr>
        <w:t>74.5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7D404E" w:rsidRPr="007D404E">
        <w:rPr>
          <w:rFonts w:ascii="Arial" w:hAnsi="Arial" w:cs="Arial"/>
          <w:sz w:val="24"/>
          <w:szCs w:val="24"/>
        </w:rPr>
        <w:t xml:space="preserve"> de las solicitudes de acceso a la información que recibieron</w:t>
      </w:r>
      <w:r w:rsidR="00F04D00">
        <w:rPr>
          <w:rFonts w:ascii="Arial" w:hAnsi="Arial" w:cs="Arial"/>
          <w:sz w:val="24"/>
          <w:szCs w:val="24"/>
        </w:rPr>
        <w:t xml:space="preserve">. </w:t>
      </w:r>
      <w:r w:rsidR="000B0386">
        <w:rPr>
          <w:rFonts w:ascii="Arial" w:hAnsi="Arial" w:cs="Arial"/>
          <w:sz w:val="24"/>
          <w:szCs w:val="24"/>
        </w:rPr>
        <w:t xml:space="preserve">Yucatán, </w:t>
      </w:r>
      <w:r w:rsidR="00F04D00">
        <w:rPr>
          <w:rFonts w:ascii="Arial" w:hAnsi="Arial" w:cs="Arial"/>
          <w:sz w:val="24"/>
          <w:szCs w:val="24"/>
        </w:rPr>
        <w:t>Ciudad de México, Chiapas y Jalisco</w:t>
      </w:r>
      <w:r w:rsidR="00040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tuvieron</w:t>
      </w:r>
      <w:r w:rsidR="00CD6CED">
        <w:rPr>
          <w:rFonts w:ascii="Arial" w:hAnsi="Arial" w:cs="Arial"/>
          <w:sz w:val="24"/>
          <w:szCs w:val="24"/>
        </w:rPr>
        <w:t xml:space="preserve"> </w:t>
      </w:r>
      <w:r w:rsidR="00332A1C">
        <w:rPr>
          <w:rFonts w:ascii="Arial" w:hAnsi="Arial" w:cs="Arial"/>
          <w:sz w:val="24"/>
          <w:szCs w:val="24"/>
        </w:rPr>
        <w:t xml:space="preserve">una tasa de </w:t>
      </w:r>
      <w:r w:rsidR="000400BB">
        <w:rPr>
          <w:rFonts w:ascii="Arial" w:hAnsi="Arial" w:cs="Arial"/>
          <w:sz w:val="24"/>
          <w:szCs w:val="24"/>
        </w:rPr>
        <w:t>respuesta</w:t>
      </w:r>
      <w:r w:rsidR="00CD6CED">
        <w:rPr>
          <w:rFonts w:ascii="Arial" w:hAnsi="Arial" w:cs="Arial"/>
          <w:sz w:val="24"/>
          <w:szCs w:val="24"/>
        </w:rPr>
        <w:t xml:space="preserve"> menor a</w:t>
      </w:r>
      <w:r w:rsidR="00111182">
        <w:rPr>
          <w:rFonts w:ascii="Arial" w:hAnsi="Arial" w:cs="Arial"/>
          <w:sz w:val="24"/>
          <w:szCs w:val="24"/>
        </w:rPr>
        <w:t xml:space="preserve"> </w:t>
      </w:r>
      <w:r w:rsidR="000400BB" w:rsidRPr="00B5130C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.0</w:t>
      </w:r>
      <w:r w:rsidR="002A2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ciento</w:t>
      </w:r>
      <w:r w:rsidR="00F04D00" w:rsidRPr="00B5130C">
        <w:rPr>
          <w:rFonts w:ascii="Arial" w:hAnsi="Arial" w:cs="Arial"/>
          <w:sz w:val="24"/>
          <w:szCs w:val="24"/>
        </w:rPr>
        <w:t>.</w:t>
      </w:r>
    </w:p>
    <w:p w14:paraId="5EAC080E" w14:textId="77777777" w:rsidR="007F62C0" w:rsidRDefault="007F62C0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EB5B0" w14:textId="77777777" w:rsidR="007F62C0" w:rsidRDefault="007F62C0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946921" w14:textId="3444A249" w:rsidR="00F04D00" w:rsidRPr="00F44ED5" w:rsidRDefault="005F533B" w:rsidP="005F533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Gráfica</w:t>
      </w:r>
      <w:r w:rsidR="00F04D00" w:rsidRPr="00F44ED5">
        <w:rPr>
          <w:rFonts w:ascii="Arial" w:hAnsi="Arial" w:cs="Arial"/>
          <w:sz w:val="20"/>
          <w:szCs w:val="20"/>
        </w:rPr>
        <w:t xml:space="preserve"> </w:t>
      </w:r>
      <w:r w:rsidR="00D86F49">
        <w:rPr>
          <w:rFonts w:ascii="Arial" w:hAnsi="Arial" w:cs="Arial"/>
          <w:sz w:val="20"/>
          <w:szCs w:val="20"/>
        </w:rPr>
        <w:t>3</w:t>
      </w:r>
    </w:p>
    <w:p w14:paraId="4891DB53" w14:textId="2B850647" w:rsidR="00F04D00" w:rsidRDefault="0088572D" w:rsidP="00F04D00">
      <w:pPr>
        <w:spacing w:after="0"/>
        <w:jc w:val="center"/>
        <w:rPr>
          <w:rFonts w:ascii="Arial" w:hAnsi="Arial" w:cs="Arial"/>
          <w:b/>
          <w:bCs/>
          <w:smallCaps/>
        </w:rPr>
      </w:pPr>
      <w:r>
        <w:rPr>
          <w:rFonts w:ascii="Arial Negrita" w:hAnsi="Arial Negrita" w:cs="Arial"/>
          <w:b/>
          <w:bCs/>
          <w:smallCaps/>
        </w:rPr>
        <w:t>S</w:t>
      </w:r>
      <w:r w:rsidR="00F04D00" w:rsidRPr="0093060B">
        <w:rPr>
          <w:rFonts w:ascii="Arial Negrita" w:hAnsi="Arial Negrita" w:cs="Arial"/>
          <w:b/>
          <w:bCs/>
          <w:smallCaps/>
        </w:rPr>
        <w:t xml:space="preserve">olicitudes de </w:t>
      </w:r>
      <w:r w:rsidR="00C564D5" w:rsidRPr="0093060B">
        <w:rPr>
          <w:rFonts w:ascii="Arial Negrita" w:hAnsi="Arial Negrita" w:cs="Arial"/>
          <w:b/>
          <w:bCs/>
          <w:smallCaps/>
        </w:rPr>
        <w:t>a</w:t>
      </w:r>
      <w:r w:rsidR="00F04D00" w:rsidRPr="0093060B">
        <w:rPr>
          <w:rFonts w:ascii="Arial Negrita" w:hAnsi="Arial Negrita" w:cs="Arial"/>
          <w:b/>
          <w:bCs/>
          <w:smallCaps/>
        </w:rPr>
        <w:t xml:space="preserve">cceso a la </w:t>
      </w:r>
      <w:r w:rsidR="00744651" w:rsidRPr="0093060B">
        <w:rPr>
          <w:rFonts w:ascii="Arial Negrita" w:hAnsi="Arial Negrita" w:cs="Arial"/>
          <w:b/>
          <w:bCs/>
          <w:smallCaps/>
        </w:rPr>
        <w:t>i</w:t>
      </w:r>
      <w:r w:rsidR="00F04D00" w:rsidRPr="0093060B">
        <w:rPr>
          <w:rFonts w:ascii="Arial Negrita" w:hAnsi="Arial Negrita" w:cs="Arial"/>
          <w:b/>
          <w:bCs/>
          <w:smallCaps/>
        </w:rPr>
        <w:t xml:space="preserve">nformación </w:t>
      </w:r>
      <w:r w:rsidR="00744651" w:rsidRPr="0093060B">
        <w:rPr>
          <w:rFonts w:ascii="Arial Negrita" w:hAnsi="Arial Negrita" w:cs="Arial"/>
          <w:b/>
          <w:bCs/>
          <w:smallCaps/>
        </w:rPr>
        <w:t>p</w:t>
      </w:r>
      <w:r w:rsidR="00F04D00" w:rsidRPr="0093060B">
        <w:rPr>
          <w:rFonts w:ascii="Arial Negrita" w:hAnsi="Arial Negrita" w:cs="Arial"/>
          <w:b/>
          <w:bCs/>
          <w:smallCaps/>
        </w:rPr>
        <w:t xml:space="preserve">úblicas </w:t>
      </w:r>
      <w:r w:rsidR="00744651" w:rsidRPr="0093060B">
        <w:rPr>
          <w:rFonts w:ascii="Arial Negrita" w:hAnsi="Arial Negrita" w:cs="Arial"/>
          <w:b/>
          <w:bCs/>
          <w:smallCaps/>
        </w:rPr>
        <w:t>r</w:t>
      </w:r>
      <w:r w:rsidR="00F04D00" w:rsidRPr="0093060B">
        <w:rPr>
          <w:rFonts w:ascii="Arial Negrita" w:hAnsi="Arial Negrita" w:cs="Arial"/>
          <w:b/>
          <w:bCs/>
          <w:smallCaps/>
        </w:rPr>
        <w:t>espondidas</w:t>
      </w:r>
      <w:r w:rsidR="005F533B">
        <w:rPr>
          <w:rFonts w:ascii="Arial" w:hAnsi="Arial" w:cs="Arial"/>
          <w:b/>
          <w:bCs/>
          <w:smallCaps/>
        </w:rPr>
        <w:t>, 2020</w:t>
      </w:r>
    </w:p>
    <w:p w14:paraId="64E9630C" w14:textId="77777777" w:rsidR="0088572D" w:rsidRPr="0088572D" w:rsidRDefault="0088572D" w:rsidP="0088572D">
      <w:pPr>
        <w:spacing w:after="0" w:line="240" w:lineRule="auto"/>
        <w:jc w:val="center"/>
        <w:rPr>
          <w:rFonts w:ascii="Arial" w:hAnsi="Arial" w:cs="Arial"/>
          <w:bCs/>
          <w:smallCaps/>
          <w:sz w:val="18"/>
          <w:szCs w:val="18"/>
        </w:rPr>
      </w:pPr>
      <w:r w:rsidRPr="0088572D">
        <w:rPr>
          <w:rFonts w:ascii="Arial" w:hAnsi="Arial" w:cs="Arial"/>
          <w:bCs/>
          <w:smallCaps/>
          <w:sz w:val="18"/>
          <w:szCs w:val="18"/>
        </w:rPr>
        <w:t>(</w:t>
      </w:r>
      <w:r w:rsidRPr="004C1C76">
        <w:rPr>
          <w:rFonts w:ascii="Arial" w:hAnsi="Arial" w:cs="Arial"/>
          <w:bCs/>
          <w:sz w:val="18"/>
          <w:szCs w:val="18"/>
        </w:rPr>
        <w:t>Porcentaje</w:t>
      </w:r>
      <w:r w:rsidRPr="0088572D">
        <w:rPr>
          <w:rFonts w:ascii="Arial" w:hAnsi="Arial" w:cs="Arial"/>
          <w:bCs/>
          <w:smallCaps/>
          <w:sz w:val="18"/>
          <w:szCs w:val="18"/>
        </w:rPr>
        <w:t>)</w:t>
      </w:r>
    </w:p>
    <w:p w14:paraId="1112B554" w14:textId="0A3D1C79" w:rsidR="00D7594B" w:rsidRDefault="00D7594B" w:rsidP="00F04D00">
      <w:pPr>
        <w:spacing w:after="0"/>
        <w:jc w:val="center"/>
        <w:rPr>
          <w:rFonts w:ascii="Arial" w:hAnsi="Arial" w:cs="Arial"/>
          <w:b/>
          <w:bCs/>
          <w:smallCaps/>
        </w:rPr>
      </w:pPr>
      <w:r>
        <w:rPr>
          <w:noProof/>
        </w:rPr>
        <w:drawing>
          <wp:inline distT="0" distB="0" distL="0" distR="0" wp14:anchorId="657A0943" wp14:editId="77C9C6CE">
            <wp:extent cx="6116320" cy="2902226"/>
            <wp:effectExtent l="0" t="0" r="0" b="1270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395F886A-12BF-4736-954A-621B8470B8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757A5F" w14:textId="77777777" w:rsidR="007F62C0" w:rsidRDefault="007F62C0" w:rsidP="006223BE">
      <w:pPr>
        <w:jc w:val="both"/>
        <w:rPr>
          <w:rFonts w:ascii="Arial" w:hAnsi="Arial" w:cs="Arial"/>
          <w:sz w:val="24"/>
          <w:szCs w:val="24"/>
        </w:rPr>
      </w:pPr>
    </w:p>
    <w:p w14:paraId="6C065A21" w14:textId="4FE59D57" w:rsidR="007068D4" w:rsidRDefault="007F62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7068D4" w:rsidRPr="00D55A43">
        <w:rPr>
          <w:rFonts w:ascii="Arial" w:hAnsi="Arial" w:cs="Arial"/>
          <w:sz w:val="24"/>
          <w:szCs w:val="24"/>
        </w:rPr>
        <w:t xml:space="preserve"> 2015 a 2020,</w:t>
      </w:r>
      <w:r>
        <w:rPr>
          <w:rFonts w:ascii="Arial" w:hAnsi="Arial" w:cs="Arial"/>
          <w:sz w:val="24"/>
          <w:szCs w:val="24"/>
        </w:rPr>
        <w:t xml:space="preserve"> </w:t>
      </w:r>
      <w:r w:rsidR="007068D4" w:rsidRPr="00D55A43">
        <w:rPr>
          <w:rFonts w:ascii="Arial" w:hAnsi="Arial" w:cs="Arial"/>
          <w:sz w:val="24"/>
          <w:szCs w:val="24"/>
        </w:rPr>
        <w:t xml:space="preserve">de las solicitudes de acceso a la información dirigidas a los </w:t>
      </w:r>
      <w:r w:rsidR="004C3233" w:rsidRPr="00D55A43">
        <w:rPr>
          <w:rFonts w:ascii="Arial" w:hAnsi="Arial" w:cs="Arial"/>
          <w:sz w:val="24"/>
          <w:szCs w:val="24"/>
        </w:rPr>
        <w:t>s</w:t>
      </w:r>
      <w:r w:rsidR="007068D4" w:rsidRPr="00D55A43">
        <w:rPr>
          <w:rFonts w:ascii="Arial" w:hAnsi="Arial" w:cs="Arial"/>
          <w:sz w:val="24"/>
          <w:szCs w:val="24"/>
        </w:rPr>
        <w:t xml:space="preserve">ujetos </w:t>
      </w:r>
      <w:r w:rsidR="004C3233" w:rsidRPr="00D55A43">
        <w:rPr>
          <w:rFonts w:ascii="Arial" w:hAnsi="Arial" w:cs="Arial"/>
          <w:sz w:val="24"/>
          <w:szCs w:val="24"/>
        </w:rPr>
        <w:t>o</w:t>
      </w:r>
      <w:r w:rsidR="007068D4" w:rsidRPr="00D55A43">
        <w:rPr>
          <w:rFonts w:ascii="Arial" w:hAnsi="Arial" w:cs="Arial"/>
          <w:sz w:val="24"/>
          <w:szCs w:val="24"/>
        </w:rPr>
        <w:t>bligados del orden estatal</w:t>
      </w:r>
      <w:r w:rsidR="00F964C2">
        <w:rPr>
          <w:rFonts w:ascii="Arial" w:hAnsi="Arial" w:cs="Arial"/>
          <w:sz w:val="24"/>
          <w:szCs w:val="24"/>
        </w:rPr>
        <w:t>,</w:t>
      </w:r>
      <w:r w:rsidR="00332A1C">
        <w:rPr>
          <w:rFonts w:ascii="Arial" w:hAnsi="Arial" w:cs="Arial"/>
          <w:sz w:val="24"/>
          <w:szCs w:val="24"/>
        </w:rPr>
        <w:t xml:space="preserve"> se respondió, en promedio,</w:t>
      </w:r>
      <w:r w:rsidR="007068D4" w:rsidRPr="00D55A43">
        <w:rPr>
          <w:rFonts w:ascii="Arial" w:hAnsi="Arial" w:cs="Arial"/>
          <w:sz w:val="24"/>
          <w:szCs w:val="24"/>
        </w:rPr>
        <w:t xml:space="preserve"> </w:t>
      </w:r>
      <w:r w:rsidRPr="00D55A43">
        <w:rPr>
          <w:rFonts w:ascii="Arial" w:hAnsi="Arial" w:cs="Arial"/>
          <w:sz w:val="24"/>
          <w:szCs w:val="24"/>
        </w:rPr>
        <w:t>59.3</w:t>
      </w:r>
      <w:r>
        <w:rPr>
          <w:rFonts w:ascii="Arial" w:hAnsi="Arial" w:cs="Arial"/>
          <w:sz w:val="24"/>
          <w:szCs w:val="24"/>
        </w:rPr>
        <w:t xml:space="preserve"> %</w:t>
      </w:r>
      <w:r w:rsidRPr="00D55A43">
        <w:rPr>
          <w:rFonts w:ascii="Arial" w:hAnsi="Arial" w:cs="Arial"/>
          <w:sz w:val="24"/>
          <w:szCs w:val="24"/>
        </w:rPr>
        <w:t xml:space="preserve"> </w:t>
      </w:r>
      <w:r w:rsidR="007068D4" w:rsidRPr="00D55A43">
        <w:rPr>
          <w:rFonts w:ascii="Arial" w:hAnsi="Arial" w:cs="Arial"/>
          <w:sz w:val="24"/>
          <w:szCs w:val="24"/>
        </w:rPr>
        <w:t>con información</w:t>
      </w:r>
      <w:r w:rsidR="00C0136E">
        <w:rPr>
          <w:rFonts w:ascii="Arial" w:hAnsi="Arial" w:cs="Arial"/>
          <w:sz w:val="24"/>
          <w:szCs w:val="24"/>
        </w:rPr>
        <w:t xml:space="preserve"> </w:t>
      </w:r>
      <w:r w:rsidR="007068D4" w:rsidRPr="00D55A43">
        <w:rPr>
          <w:rFonts w:ascii="Arial" w:hAnsi="Arial" w:cs="Arial"/>
          <w:sz w:val="24"/>
          <w:szCs w:val="24"/>
        </w:rPr>
        <w:t>total o parcial</w:t>
      </w:r>
      <w:r w:rsidR="00332A1C">
        <w:rPr>
          <w:rFonts w:ascii="Arial" w:hAnsi="Arial" w:cs="Arial"/>
          <w:sz w:val="24"/>
          <w:szCs w:val="24"/>
        </w:rPr>
        <w:t xml:space="preserve">. En </w:t>
      </w:r>
      <w:r w:rsidR="007068D4" w:rsidRPr="00D55A43">
        <w:rPr>
          <w:rFonts w:ascii="Arial" w:hAnsi="Arial" w:cs="Arial"/>
          <w:sz w:val="24"/>
          <w:szCs w:val="24"/>
        </w:rPr>
        <w:t xml:space="preserve">el orden federal </w:t>
      </w:r>
      <w:r w:rsidR="004064B8" w:rsidRPr="00D55A43">
        <w:rPr>
          <w:rFonts w:ascii="Arial" w:hAnsi="Arial" w:cs="Arial"/>
          <w:sz w:val="24"/>
          <w:szCs w:val="24"/>
        </w:rPr>
        <w:t xml:space="preserve">se brindó información a </w:t>
      </w:r>
      <w:r w:rsidR="007068D4" w:rsidRPr="00D55A43">
        <w:rPr>
          <w:rFonts w:ascii="Arial" w:hAnsi="Arial" w:cs="Arial"/>
          <w:sz w:val="24"/>
          <w:szCs w:val="24"/>
        </w:rPr>
        <w:t>76.0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7068D4" w:rsidRPr="00D55A43">
        <w:rPr>
          <w:rFonts w:ascii="Arial" w:hAnsi="Arial" w:cs="Arial"/>
          <w:sz w:val="24"/>
          <w:szCs w:val="24"/>
        </w:rPr>
        <w:t xml:space="preserve"> de las solicitudes</w:t>
      </w:r>
      <w:r w:rsidR="00C63A9D" w:rsidRPr="00D55A43">
        <w:rPr>
          <w:rFonts w:ascii="Arial" w:hAnsi="Arial" w:cs="Arial"/>
          <w:sz w:val="24"/>
          <w:szCs w:val="24"/>
        </w:rPr>
        <w:t xml:space="preserve"> </w:t>
      </w:r>
      <w:r w:rsidR="004064B8" w:rsidRPr="00D55A43">
        <w:rPr>
          <w:rFonts w:ascii="Arial" w:hAnsi="Arial" w:cs="Arial"/>
          <w:sz w:val="24"/>
          <w:szCs w:val="24"/>
        </w:rPr>
        <w:t>recibidas</w:t>
      </w:r>
      <w:r w:rsidR="001A452D">
        <w:rPr>
          <w:rFonts w:ascii="Arial" w:hAnsi="Arial" w:cs="Arial"/>
          <w:sz w:val="24"/>
          <w:szCs w:val="24"/>
        </w:rPr>
        <w:t>.</w:t>
      </w:r>
      <w:r w:rsidR="00111182">
        <w:rPr>
          <w:rFonts w:ascii="Arial" w:hAnsi="Arial" w:cs="Arial"/>
          <w:sz w:val="24"/>
          <w:szCs w:val="24"/>
        </w:rPr>
        <w:t xml:space="preserve"> (</w:t>
      </w:r>
      <w:r w:rsidR="001A452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 g</w:t>
      </w:r>
      <w:r w:rsidR="00111182">
        <w:rPr>
          <w:rFonts w:ascii="Arial" w:hAnsi="Arial" w:cs="Arial"/>
          <w:sz w:val="24"/>
          <w:szCs w:val="24"/>
        </w:rPr>
        <w:t>ráfica 4)</w:t>
      </w:r>
      <w:r w:rsidR="00125FC2">
        <w:rPr>
          <w:rFonts w:ascii="Arial" w:hAnsi="Arial" w:cs="Arial"/>
          <w:sz w:val="24"/>
          <w:szCs w:val="24"/>
        </w:rPr>
        <w:t>.</w:t>
      </w:r>
    </w:p>
    <w:p w14:paraId="2CC3E4B4" w14:textId="77777777" w:rsidR="007F62C0" w:rsidRPr="00301B53" w:rsidRDefault="007F62C0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D79628" w14:textId="6AFBCD12" w:rsidR="007F62C0" w:rsidRDefault="00301B53" w:rsidP="007F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445E6" w:rsidRPr="00301B53">
        <w:rPr>
          <w:rFonts w:ascii="Arial" w:hAnsi="Arial" w:cs="Arial"/>
          <w:sz w:val="24"/>
          <w:szCs w:val="24"/>
        </w:rPr>
        <w:t xml:space="preserve">n el mismo periodo, </w:t>
      </w:r>
      <w:r w:rsidR="006B3ABD">
        <w:rPr>
          <w:rFonts w:ascii="Arial" w:hAnsi="Arial" w:cs="Arial"/>
          <w:sz w:val="24"/>
          <w:szCs w:val="24"/>
        </w:rPr>
        <w:t>se</w:t>
      </w:r>
      <w:r w:rsidR="006B3ABD" w:rsidRPr="00301B53">
        <w:rPr>
          <w:rFonts w:ascii="Arial" w:hAnsi="Arial" w:cs="Arial"/>
          <w:sz w:val="24"/>
          <w:szCs w:val="24"/>
        </w:rPr>
        <w:t xml:space="preserve"> turn</w:t>
      </w:r>
      <w:r w:rsidR="006B3ABD">
        <w:rPr>
          <w:rFonts w:ascii="Arial" w:hAnsi="Arial" w:cs="Arial"/>
          <w:sz w:val="24"/>
          <w:szCs w:val="24"/>
        </w:rPr>
        <w:t>ó</w:t>
      </w:r>
      <w:r w:rsidR="006B3ABD" w:rsidRPr="00301B53">
        <w:rPr>
          <w:rFonts w:ascii="Arial" w:hAnsi="Arial" w:cs="Arial"/>
          <w:sz w:val="24"/>
          <w:szCs w:val="24"/>
        </w:rPr>
        <w:t xml:space="preserve"> u orient</w:t>
      </w:r>
      <w:r w:rsidR="006B3ABD">
        <w:rPr>
          <w:rFonts w:ascii="Arial" w:hAnsi="Arial" w:cs="Arial"/>
          <w:sz w:val="24"/>
          <w:szCs w:val="24"/>
        </w:rPr>
        <w:t>ó</w:t>
      </w:r>
      <w:r w:rsidR="006B3ABD" w:rsidRPr="00301B53">
        <w:rPr>
          <w:rFonts w:ascii="Arial" w:hAnsi="Arial" w:cs="Arial"/>
          <w:sz w:val="24"/>
          <w:szCs w:val="24"/>
        </w:rPr>
        <w:t xml:space="preserve"> a otras ins</w:t>
      </w:r>
      <w:r w:rsidR="00F964C2">
        <w:rPr>
          <w:rFonts w:ascii="Arial" w:hAnsi="Arial" w:cs="Arial"/>
          <w:sz w:val="24"/>
          <w:szCs w:val="24"/>
        </w:rPr>
        <w:t>tan</w:t>
      </w:r>
      <w:r w:rsidR="00C0136E">
        <w:rPr>
          <w:rFonts w:ascii="Arial" w:hAnsi="Arial" w:cs="Arial"/>
          <w:sz w:val="24"/>
          <w:szCs w:val="24"/>
        </w:rPr>
        <w:t>c</w:t>
      </w:r>
      <w:r w:rsidR="00F964C2">
        <w:rPr>
          <w:rFonts w:ascii="Arial" w:hAnsi="Arial" w:cs="Arial"/>
          <w:sz w:val="24"/>
          <w:szCs w:val="24"/>
        </w:rPr>
        <w:t>ias</w:t>
      </w:r>
      <w:r w:rsidR="006B3ABD">
        <w:rPr>
          <w:rFonts w:ascii="Arial" w:hAnsi="Arial" w:cs="Arial"/>
          <w:sz w:val="24"/>
          <w:szCs w:val="24"/>
        </w:rPr>
        <w:t>,</w:t>
      </w:r>
      <w:r w:rsidR="006B3ABD" w:rsidRPr="00301B53">
        <w:rPr>
          <w:rFonts w:ascii="Arial" w:hAnsi="Arial" w:cs="Arial"/>
          <w:sz w:val="24"/>
          <w:szCs w:val="24"/>
        </w:rPr>
        <w:t xml:space="preserve"> </w:t>
      </w:r>
      <w:r w:rsidR="0034211B" w:rsidRPr="00301B53">
        <w:rPr>
          <w:rFonts w:ascii="Arial" w:hAnsi="Arial" w:cs="Arial"/>
          <w:sz w:val="24"/>
          <w:szCs w:val="24"/>
        </w:rPr>
        <w:t>en promedio</w:t>
      </w:r>
      <w:r>
        <w:rPr>
          <w:rFonts w:ascii="Arial" w:hAnsi="Arial" w:cs="Arial"/>
          <w:sz w:val="24"/>
          <w:szCs w:val="24"/>
        </w:rPr>
        <w:t>,</w:t>
      </w:r>
      <w:r w:rsidR="0034211B" w:rsidRPr="00301B53">
        <w:rPr>
          <w:rFonts w:ascii="Arial" w:hAnsi="Arial" w:cs="Arial"/>
          <w:sz w:val="24"/>
          <w:szCs w:val="24"/>
        </w:rPr>
        <w:t xml:space="preserve"> </w:t>
      </w:r>
      <w:r w:rsidR="00C445E6" w:rsidRPr="00301B53">
        <w:rPr>
          <w:rFonts w:ascii="Arial" w:hAnsi="Arial" w:cs="Arial"/>
          <w:sz w:val="24"/>
          <w:szCs w:val="24"/>
        </w:rPr>
        <w:t>10.9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C445E6" w:rsidRPr="00301B53">
        <w:rPr>
          <w:rFonts w:ascii="Arial" w:hAnsi="Arial" w:cs="Arial"/>
          <w:sz w:val="24"/>
          <w:szCs w:val="24"/>
        </w:rPr>
        <w:t xml:space="preserve"> de las solicitudes recibidas por las instituciones públicas estatales y 9.8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C445E6" w:rsidRPr="00301B53">
        <w:rPr>
          <w:rFonts w:ascii="Arial" w:hAnsi="Arial" w:cs="Arial"/>
          <w:sz w:val="24"/>
          <w:szCs w:val="24"/>
        </w:rPr>
        <w:t xml:space="preserve"> de las recibidas a nivel federal. </w:t>
      </w:r>
    </w:p>
    <w:p w14:paraId="27DB8525" w14:textId="77777777" w:rsidR="007F62C0" w:rsidRDefault="007F62C0" w:rsidP="007F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188267" w14:textId="22E9DC65" w:rsidR="00DC74D7" w:rsidRDefault="007F62C0" w:rsidP="007F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2020 no se </w:t>
      </w:r>
      <w:r w:rsidR="00DC74D7" w:rsidRPr="00D55A43">
        <w:rPr>
          <w:rFonts w:ascii="Arial" w:hAnsi="Arial" w:cs="Arial"/>
          <w:sz w:val="24"/>
          <w:szCs w:val="24"/>
        </w:rPr>
        <w:t>entregó</w:t>
      </w:r>
      <w:r w:rsidR="00C63A9D" w:rsidRPr="00D55A43">
        <w:rPr>
          <w:rFonts w:ascii="Arial" w:hAnsi="Arial" w:cs="Arial"/>
          <w:sz w:val="24"/>
          <w:szCs w:val="24"/>
        </w:rPr>
        <w:t xml:space="preserve"> información</w:t>
      </w:r>
      <w:r w:rsidR="009D499A">
        <w:rPr>
          <w:rFonts w:ascii="Arial" w:hAnsi="Arial" w:cs="Arial"/>
          <w:sz w:val="24"/>
          <w:szCs w:val="24"/>
        </w:rPr>
        <w:t xml:space="preserve"> a 7.7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9D499A">
        <w:rPr>
          <w:rFonts w:ascii="Arial" w:hAnsi="Arial" w:cs="Arial"/>
          <w:sz w:val="24"/>
          <w:szCs w:val="24"/>
        </w:rPr>
        <w:t xml:space="preserve"> </w:t>
      </w:r>
      <w:r w:rsidR="009D499A" w:rsidRPr="00D55A43">
        <w:rPr>
          <w:rFonts w:ascii="Arial" w:hAnsi="Arial" w:cs="Arial"/>
          <w:sz w:val="24"/>
          <w:szCs w:val="24"/>
        </w:rPr>
        <w:t>de las solicitudes recibidas a nivel federal y 7.6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9D499A" w:rsidRPr="00D55A43">
        <w:rPr>
          <w:rFonts w:ascii="Arial" w:hAnsi="Arial" w:cs="Arial"/>
          <w:sz w:val="24"/>
          <w:szCs w:val="24"/>
        </w:rPr>
        <w:t xml:space="preserve"> a nivel estatal</w:t>
      </w:r>
      <w:r>
        <w:rPr>
          <w:rFonts w:ascii="Arial" w:hAnsi="Arial" w:cs="Arial"/>
          <w:sz w:val="24"/>
          <w:szCs w:val="24"/>
        </w:rPr>
        <w:t xml:space="preserve"> debido a que </w:t>
      </w:r>
      <w:r w:rsidR="00301B53" w:rsidRPr="00D55A43">
        <w:rPr>
          <w:rFonts w:ascii="Arial" w:hAnsi="Arial" w:cs="Arial"/>
          <w:sz w:val="24"/>
          <w:szCs w:val="24"/>
        </w:rPr>
        <w:t xml:space="preserve">la información </w:t>
      </w:r>
      <w:r w:rsidR="007068D4" w:rsidRPr="00D55A43">
        <w:rPr>
          <w:rFonts w:ascii="Arial" w:hAnsi="Arial" w:cs="Arial"/>
          <w:sz w:val="24"/>
          <w:szCs w:val="24"/>
        </w:rPr>
        <w:t>se declar</w:t>
      </w:r>
      <w:r w:rsidR="00DC74D7" w:rsidRPr="00D55A43">
        <w:rPr>
          <w:rFonts w:ascii="Arial" w:hAnsi="Arial" w:cs="Arial"/>
          <w:sz w:val="24"/>
          <w:szCs w:val="24"/>
        </w:rPr>
        <w:t>ó</w:t>
      </w:r>
      <w:r w:rsidR="007068D4" w:rsidRPr="00D55A43">
        <w:rPr>
          <w:rFonts w:ascii="Arial" w:hAnsi="Arial" w:cs="Arial"/>
          <w:sz w:val="24"/>
          <w:szCs w:val="24"/>
        </w:rPr>
        <w:t xml:space="preserve"> </w:t>
      </w:r>
      <w:r w:rsidR="0093060B">
        <w:rPr>
          <w:rFonts w:ascii="Arial" w:hAnsi="Arial" w:cs="Arial"/>
          <w:sz w:val="24"/>
          <w:szCs w:val="24"/>
        </w:rPr>
        <w:t xml:space="preserve">como </w:t>
      </w:r>
      <w:r w:rsidR="007068D4" w:rsidRPr="00D55A43">
        <w:rPr>
          <w:rFonts w:ascii="Arial" w:hAnsi="Arial" w:cs="Arial"/>
          <w:sz w:val="24"/>
          <w:szCs w:val="24"/>
        </w:rPr>
        <w:t>inexisten</w:t>
      </w:r>
      <w:r w:rsidR="00DC74D7" w:rsidRPr="00D55A43">
        <w:rPr>
          <w:rFonts w:ascii="Arial" w:hAnsi="Arial" w:cs="Arial"/>
          <w:sz w:val="24"/>
          <w:szCs w:val="24"/>
        </w:rPr>
        <w:t>te</w:t>
      </w:r>
      <w:r w:rsidR="007068D4" w:rsidRPr="00D55A43">
        <w:rPr>
          <w:rFonts w:ascii="Arial" w:hAnsi="Arial" w:cs="Arial"/>
          <w:sz w:val="24"/>
          <w:szCs w:val="24"/>
        </w:rPr>
        <w:t xml:space="preserve">, </w:t>
      </w:r>
      <w:r w:rsidR="004F7BC3">
        <w:rPr>
          <w:rFonts w:ascii="Arial" w:hAnsi="Arial" w:cs="Arial"/>
          <w:sz w:val="24"/>
          <w:szCs w:val="24"/>
        </w:rPr>
        <w:t>se negó</w:t>
      </w:r>
      <w:r w:rsidR="004F7BC3" w:rsidRPr="00D55A43">
        <w:rPr>
          <w:rFonts w:ascii="Arial" w:hAnsi="Arial" w:cs="Arial"/>
          <w:sz w:val="24"/>
          <w:szCs w:val="24"/>
        </w:rPr>
        <w:t xml:space="preserve"> por clasificación o </w:t>
      </w:r>
      <w:r w:rsidR="004F7BC3">
        <w:rPr>
          <w:rFonts w:ascii="Arial" w:hAnsi="Arial" w:cs="Arial"/>
          <w:sz w:val="24"/>
          <w:szCs w:val="24"/>
        </w:rPr>
        <w:t>fue</w:t>
      </w:r>
      <w:r w:rsidR="00301B53">
        <w:rPr>
          <w:rFonts w:ascii="Arial" w:hAnsi="Arial" w:cs="Arial"/>
          <w:sz w:val="24"/>
          <w:szCs w:val="24"/>
        </w:rPr>
        <w:t xml:space="preserve"> una solicitud </w:t>
      </w:r>
      <w:r w:rsidR="00DC74D7" w:rsidRPr="00D55A43">
        <w:rPr>
          <w:rFonts w:ascii="Arial" w:hAnsi="Arial" w:cs="Arial"/>
          <w:sz w:val="24"/>
          <w:szCs w:val="24"/>
        </w:rPr>
        <w:t>improcedente</w:t>
      </w:r>
      <w:r>
        <w:rPr>
          <w:rFonts w:ascii="Arial" w:hAnsi="Arial" w:cs="Arial"/>
          <w:sz w:val="24"/>
          <w:szCs w:val="24"/>
        </w:rPr>
        <w:t xml:space="preserve">. </w:t>
      </w:r>
      <w:r w:rsidR="006B3ABD">
        <w:rPr>
          <w:rFonts w:ascii="Arial" w:hAnsi="Arial" w:cs="Arial"/>
          <w:sz w:val="24"/>
          <w:szCs w:val="24"/>
        </w:rPr>
        <w:t xml:space="preserve">En las </w:t>
      </w:r>
      <w:r w:rsidR="00883A0E" w:rsidRPr="00D55A43">
        <w:rPr>
          <w:rFonts w:ascii="Arial" w:hAnsi="Arial" w:cs="Arial"/>
          <w:sz w:val="24"/>
          <w:szCs w:val="24"/>
        </w:rPr>
        <w:t>solicitudes negadas por clasificación</w:t>
      </w:r>
      <w:r w:rsidR="00883A0E" w:rsidRPr="00D55A43">
        <w:rPr>
          <w:rStyle w:val="Refdenotaalpie"/>
          <w:rFonts w:ascii="Arial" w:hAnsi="Arial" w:cs="Arial"/>
          <w:sz w:val="24"/>
          <w:szCs w:val="24"/>
        </w:rPr>
        <w:footnoteReference w:id="6"/>
      </w:r>
      <w:r w:rsidR="00883A0E" w:rsidRPr="00D55A43">
        <w:rPr>
          <w:rFonts w:ascii="Arial" w:hAnsi="Arial" w:cs="Arial"/>
          <w:sz w:val="24"/>
          <w:szCs w:val="24"/>
        </w:rPr>
        <w:t xml:space="preserve"> </w:t>
      </w:r>
      <w:r w:rsidR="00DC74D7" w:rsidRPr="00D55A43">
        <w:rPr>
          <w:rFonts w:ascii="Arial" w:hAnsi="Arial" w:cs="Arial"/>
          <w:sz w:val="24"/>
          <w:szCs w:val="24"/>
        </w:rPr>
        <w:t>en las instituciones federales</w:t>
      </w:r>
      <w:r w:rsidR="00C0136E">
        <w:rPr>
          <w:rFonts w:ascii="Arial" w:hAnsi="Arial" w:cs="Arial"/>
          <w:sz w:val="24"/>
          <w:szCs w:val="24"/>
        </w:rPr>
        <w:t>,</w:t>
      </w:r>
      <w:r w:rsidR="00883A0E">
        <w:rPr>
          <w:rFonts w:ascii="Arial" w:hAnsi="Arial" w:cs="Arial"/>
          <w:sz w:val="24"/>
          <w:szCs w:val="24"/>
        </w:rPr>
        <w:t xml:space="preserve"> </w:t>
      </w:r>
      <w:r w:rsidR="006B3ABD">
        <w:rPr>
          <w:rFonts w:ascii="Arial" w:hAnsi="Arial" w:cs="Arial"/>
          <w:sz w:val="24"/>
          <w:szCs w:val="24"/>
        </w:rPr>
        <w:t xml:space="preserve">se observa un incremento </w:t>
      </w:r>
      <w:r w:rsidR="00883A0E">
        <w:rPr>
          <w:rFonts w:ascii="Arial" w:hAnsi="Arial" w:cs="Arial"/>
          <w:sz w:val="24"/>
          <w:szCs w:val="24"/>
        </w:rPr>
        <w:t>de</w:t>
      </w:r>
      <w:r w:rsidR="00DC74D7" w:rsidRPr="00D55A43">
        <w:rPr>
          <w:rFonts w:ascii="Arial" w:hAnsi="Arial" w:cs="Arial"/>
          <w:sz w:val="24"/>
          <w:szCs w:val="24"/>
        </w:rPr>
        <w:t xml:space="preserve"> </w:t>
      </w:r>
      <w:r w:rsidR="006E0262" w:rsidRPr="00D55A43">
        <w:rPr>
          <w:rFonts w:ascii="Arial" w:hAnsi="Arial" w:cs="Arial"/>
          <w:sz w:val="24"/>
          <w:szCs w:val="24"/>
        </w:rPr>
        <w:t>1.7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DC74D7" w:rsidRPr="00D55A43">
        <w:rPr>
          <w:rFonts w:ascii="Arial" w:hAnsi="Arial" w:cs="Arial"/>
          <w:sz w:val="24"/>
          <w:szCs w:val="24"/>
        </w:rPr>
        <w:t xml:space="preserve"> en 2019 a </w:t>
      </w:r>
      <w:r w:rsidR="006E0262" w:rsidRPr="00D55A43">
        <w:rPr>
          <w:rFonts w:ascii="Arial" w:hAnsi="Arial" w:cs="Arial"/>
          <w:sz w:val="24"/>
          <w:szCs w:val="24"/>
        </w:rPr>
        <w:t>3.7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DC74D7" w:rsidRPr="00D55A43">
        <w:rPr>
          <w:rFonts w:ascii="Arial" w:hAnsi="Arial" w:cs="Arial"/>
          <w:sz w:val="24"/>
          <w:szCs w:val="24"/>
        </w:rPr>
        <w:t xml:space="preserve"> en 2020.</w:t>
      </w:r>
    </w:p>
    <w:p w14:paraId="4CB2509C" w14:textId="6FCB53E0" w:rsidR="00883A0E" w:rsidRDefault="00883A0E" w:rsidP="007F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5DA518" w14:textId="31937923" w:rsidR="00883A0E" w:rsidRDefault="00883A0E" w:rsidP="007F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9B1161" w14:textId="34F66BAA" w:rsidR="00883A0E" w:rsidRDefault="00883A0E" w:rsidP="007F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C487C3" w14:textId="77777777" w:rsidR="007F62C0" w:rsidRPr="00D55A43" w:rsidRDefault="007F62C0" w:rsidP="00DF1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EC99B9" w14:textId="123A1421" w:rsidR="001F1F4F" w:rsidRPr="00F44ED5" w:rsidRDefault="00467EBC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Gráfica</w:t>
      </w:r>
      <w:r w:rsidR="001F1F4F" w:rsidRPr="00F44ED5">
        <w:rPr>
          <w:rFonts w:ascii="Arial" w:hAnsi="Arial" w:cs="Arial"/>
          <w:sz w:val="20"/>
          <w:szCs w:val="20"/>
        </w:rPr>
        <w:t xml:space="preserve"> </w:t>
      </w:r>
      <w:r w:rsidR="008873E7">
        <w:rPr>
          <w:rFonts w:ascii="Arial" w:hAnsi="Arial" w:cs="Arial"/>
          <w:sz w:val="20"/>
          <w:szCs w:val="20"/>
        </w:rPr>
        <w:t>4</w:t>
      </w:r>
    </w:p>
    <w:p w14:paraId="5DD205A7" w14:textId="45D98B44" w:rsidR="001F1F4F" w:rsidRDefault="0088572D">
      <w:pPr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S</w:t>
      </w:r>
      <w:r w:rsidR="001F1F4F">
        <w:rPr>
          <w:rFonts w:ascii="Arial" w:hAnsi="Arial" w:cs="Arial"/>
          <w:b/>
          <w:bCs/>
          <w:smallCaps/>
        </w:rPr>
        <w:t xml:space="preserve">olicitudes de </w:t>
      </w:r>
      <w:r w:rsidR="00CC4B9C">
        <w:rPr>
          <w:rFonts w:ascii="Arial" w:hAnsi="Arial" w:cs="Arial"/>
          <w:b/>
          <w:bCs/>
          <w:smallCaps/>
        </w:rPr>
        <w:t>a</w:t>
      </w:r>
      <w:r w:rsidR="001F1F4F">
        <w:rPr>
          <w:rFonts w:ascii="Arial" w:hAnsi="Arial" w:cs="Arial"/>
          <w:b/>
          <w:bCs/>
          <w:smallCaps/>
        </w:rPr>
        <w:t xml:space="preserve">cceso </w:t>
      </w:r>
      <w:r w:rsidR="00CC4B9C">
        <w:rPr>
          <w:rFonts w:ascii="Arial" w:hAnsi="Arial" w:cs="Arial"/>
          <w:b/>
          <w:bCs/>
          <w:smallCaps/>
        </w:rPr>
        <w:t>a l</w:t>
      </w:r>
      <w:r w:rsidR="001F1F4F">
        <w:rPr>
          <w:rFonts w:ascii="Arial" w:hAnsi="Arial" w:cs="Arial"/>
          <w:b/>
          <w:bCs/>
          <w:smallCaps/>
        </w:rPr>
        <w:t>a</w:t>
      </w:r>
      <w:r w:rsidR="00CC4B9C">
        <w:rPr>
          <w:rFonts w:ascii="Arial" w:hAnsi="Arial" w:cs="Arial"/>
          <w:b/>
          <w:bCs/>
          <w:smallCaps/>
        </w:rPr>
        <w:t xml:space="preserve"> i</w:t>
      </w:r>
      <w:r w:rsidR="001F1F4F">
        <w:rPr>
          <w:rFonts w:ascii="Arial" w:hAnsi="Arial" w:cs="Arial"/>
          <w:b/>
          <w:bCs/>
          <w:smallCaps/>
        </w:rPr>
        <w:t xml:space="preserve">nformación </w:t>
      </w:r>
      <w:r w:rsidR="00CC4B9C">
        <w:rPr>
          <w:rFonts w:ascii="Arial" w:hAnsi="Arial" w:cs="Arial"/>
          <w:b/>
          <w:bCs/>
          <w:smallCaps/>
        </w:rPr>
        <w:t>p</w:t>
      </w:r>
      <w:r w:rsidR="001F1F4F">
        <w:rPr>
          <w:rFonts w:ascii="Arial" w:hAnsi="Arial" w:cs="Arial"/>
          <w:b/>
          <w:bCs/>
          <w:smallCaps/>
        </w:rPr>
        <w:t xml:space="preserve">ública </w:t>
      </w:r>
      <w:r w:rsidR="00CC4B9C">
        <w:rPr>
          <w:rFonts w:ascii="Arial" w:hAnsi="Arial" w:cs="Arial"/>
          <w:b/>
          <w:bCs/>
          <w:smallCaps/>
        </w:rPr>
        <w:t>r</w:t>
      </w:r>
      <w:r w:rsidR="001F1F4F">
        <w:rPr>
          <w:rFonts w:ascii="Arial" w:hAnsi="Arial" w:cs="Arial"/>
          <w:b/>
          <w:bCs/>
          <w:smallCaps/>
        </w:rPr>
        <w:t xml:space="preserve">espondidas </w:t>
      </w:r>
      <w:r w:rsidR="00CC4B9C">
        <w:rPr>
          <w:rFonts w:ascii="Arial" w:hAnsi="Arial" w:cs="Arial"/>
          <w:b/>
          <w:bCs/>
          <w:smallCaps/>
        </w:rPr>
        <w:t>s</w:t>
      </w:r>
      <w:r w:rsidR="001F1F4F">
        <w:rPr>
          <w:rFonts w:ascii="Arial" w:hAnsi="Arial" w:cs="Arial"/>
          <w:b/>
          <w:bCs/>
          <w:smallCaps/>
        </w:rPr>
        <w:t xml:space="preserve">egún </w:t>
      </w:r>
      <w:r w:rsidR="00CC4B9C">
        <w:rPr>
          <w:rFonts w:ascii="Arial" w:hAnsi="Arial" w:cs="Arial"/>
          <w:b/>
          <w:bCs/>
          <w:smallCaps/>
        </w:rPr>
        <w:t>t</w:t>
      </w:r>
      <w:r w:rsidR="001F1F4F">
        <w:rPr>
          <w:rFonts w:ascii="Arial" w:hAnsi="Arial" w:cs="Arial"/>
          <w:b/>
          <w:bCs/>
          <w:smallCaps/>
        </w:rPr>
        <w:t xml:space="preserve">ipo de </w:t>
      </w:r>
      <w:r w:rsidR="00C63A9D" w:rsidRPr="00D7594B">
        <w:rPr>
          <w:rFonts w:ascii="Arial" w:hAnsi="Arial" w:cs="Arial"/>
          <w:b/>
          <w:bCs/>
          <w:smallCaps/>
        </w:rPr>
        <w:t>r</w:t>
      </w:r>
      <w:r w:rsidR="001F1F4F" w:rsidRPr="00D7594B">
        <w:rPr>
          <w:rFonts w:ascii="Arial" w:hAnsi="Arial" w:cs="Arial"/>
          <w:b/>
          <w:bCs/>
          <w:smallCaps/>
        </w:rPr>
        <w:t>e</w:t>
      </w:r>
      <w:r w:rsidR="001F1F4F">
        <w:rPr>
          <w:rFonts w:ascii="Arial" w:hAnsi="Arial" w:cs="Arial"/>
          <w:b/>
          <w:bCs/>
          <w:smallCaps/>
        </w:rPr>
        <w:t>spuesta</w:t>
      </w:r>
    </w:p>
    <w:p w14:paraId="716BA6A3" w14:textId="5C73FD6F" w:rsidR="0088572D" w:rsidRPr="0088572D" w:rsidRDefault="0088572D" w:rsidP="0088572D">
      <w:pPr>
        <w:spacing w:after="0" w:line="240" w:lineRule="auto"/>
        <w:jc w:val="center"/>
        <w:rPr>
          <w:rFonts w:ascii="Arial" w:hAnsi="Arial" w:cs="Arial"/>
          <w:bCs/>
          <w:smallCaps/>
          <w:sz w:val="18"/>
          <w:szCs w:val="18"/>
        </w:rPr>
      </w:pPr>
      <w:r w:rsidRPr="0088572D">
        <w:rPr>
          <w:rFonts w:ascii="Arial" w:hAnsi="Arial" w:cs="Arial"/>
          <w:bCs/>
          <w:smallCaps/>
          <w:sz w:val="18"/>
          <w:szCs w:val="18"/>
        </w:rPr>
        <w:t>(</w:t>
      </w:r>
      <w:r w:rsidRPr="00DF1111">
        <w:rPr>
          <w:rFonts w:ascii="Arial" w:hAnsi="Arial" w:cs="Arial"/>
          <w:bCs/>
          <w:sz w:val="18"/>
          <w:szCs w:val="18"/>
        </w:rPr>
        <w:t>Porcentaje</w:t>
      </w:r>
      <w:r w:rsidRPr="0088572D">
        <w:rPr>
          <w:rFonts w:ascii="Arial" w:hAnsi="Arial" w:cs="Arial"/>
          <w:bCs/>
          <w:smallCaps/>
          <w:sz w:val="18"/>
          <w:szCs w:val="18"/>
        </w:rPr>
        <w:t>)</w:t>
      </w:r>
    </w:p>
    <w:p w14:paraId="79ECFB3A" w14:textId="6B5DD069" w:rsidR="006A19C5" w:rsidRDefault="00883A0E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922C8C" wp14:editId="0B884551">
                <wp:simplePos x="0" y="0"/>
                <wp:positionH relativeFrom="margin">
                  <wp:align>center</wp:align>
                </wp:positionH>
                <wp:positionV relativeFrom="paragraph">
                  <wp:posOffset>55</wp:posOffset>
                </wp:positionV>
                <wp:extent cx="6352540" cy="3601720"/>
                <wp:effectExtent l="0" t="0" r="0" b="0"/>
                <wp:wrapTopAndBottom/>
                <wp:docPr id="18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3" cy="3601720"/>
                          <a:chOff x="0" y="0"/>
                          <a:chExt cx="6351390" cy="3602124"/>
                        </a:xfrm>
                      </wpg:grpSpPr>
                      <wpg:grpSp>
                        <wpg:cNvPr id="19" name="Grupo 19"/>
                        <wpg:cNvGrpSpPr/>
                        <wpg:grpSpPr>
                          <a:xfrm>
                            <a:off x="0" y="30880"/>
                            <a:ext cx="6351390" cy="3571244"/>
                            <a:chOff x="0" y="30880"/>
                            <a:chExt cx="6334978" cy="4020138"/>
                          </a:xfrm>
                        </wpg:grpSpPr>
                        <wpg:graphicFrame>
                          <wpg:cNvPr id="22" name="Gráfico 22"/>
                          <wpg:cNvFrPr/>
                          <wpg:xfrm>
                            <a:off x="3622240" y="30880"/>
                            <a:ext cx="2610480" cy="2769764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1"/>
                            </a:graphicData>
                          </a:graphic>
                        </wpg:graphicFrame>
                        <wpg:graphicFrame>
                          <wpg:cNvPr id="23" name="Gráfico 23"/>
                          <wpg:cNvFrPr>
                            <a:graphicFrameLocks/>
                          </wpg:cNvFrPr>
                          <wpg:xfrm>
                            <a:off x="0" y="32242"/>
                            <a:ext cx="3611538" cy="2769764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2"/>
                            </a:graphicData>
                          </a:graphic>
                        </wpg:graphicFrame>
                        <wps:wsp>
                          <wps:cNvPr id="24" name="CuadroTexto 16"/>
                          <wps:cNvSpPr txBox="1"/>
                          <wps:spPr>
                            <a:xfrm>
                              <a:off x="3381" y="2812535"/>
                              <a:ext cx="6331597" cy="1238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27BAE93F" w14:textId="649FB1F9" w:rsidR="00D7594B" w:rsidRDefault="00D7594B" w:rsidP="00D7594B">
                                <w:pPr>
                                  <w:contextualSpacing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Nota 1: No se presenta información de 2017 porque no se dispone de </w:t>
                                </w:r>
                                <w:r w:rsidR="00883A0E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ella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para ese año.</w:t>
                                </w:r>
                              </w:p>
                              <w:p w14:paraId="4892D01B" w14:textId="087E8452" w:rsidR="00D7594B" w:rsidRDefault="00D7594B" w:rsidP="00D7594B">
                                <w:pPr>
                                  <w:contextualSpacing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Nota 2: La suma no es igual a 100</w:t>
                                </w:r>
                                <w:r w:rsidR="00883A0E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% debido a que se excluyen las opciones </w:t>
                                </w:r>
                                <w:r w:rsidR="006B3ABD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«o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tro tipo de respuesta</w:t>
                                </w:r>
                                <w:r w:rsidR="006B3ABD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»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y </w:t>
                                </w:r>
                                <w:r w:rsidR="006B3ABD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«n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o especificado</w:t>
                                </w:r>
                                <w:r w:rsidR="006B3ABD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»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14:paraId="43467AD1" w14:textId="78A6E92B" w:rsidR="00D7594B" w:rsidRDefault="00D7594B" w:rsidP="00D7594B">
                                <w:pPr>
                                  <w:contextualSpacing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INAI: Instituto Nacional de Transparencia, Acceso a la Información y Protección de Datos Personales </w:t>
                                </w:r>
                              </w:p>
                              <w:p w14:paraId="01E28A0F" w14:textId="77777777" w:rsidR="00D7594B" w:rsidRDefault="00D7594B" w:rsidP="00D7594B">
                                <w:pPr>
                                  <w:contextualSpacing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 Asesoría al solicitante a que la presente ante la autoridad competente.</w:t>
                                </w:r>
                              </w:p>
                              <w:p w14:paraId="6AD704AA" w14:textId="77777777" w:rsidR="00D7594B" w:rsidRDefault="00D7594B" w:rsidP="00D7594B">
                                <w:pPr>
                                  <w:contextualSpacing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 Enviada a otra autoridad por ser de su competencia.</w:t>
                                </w:r>
                              </w:p>
                              <w:p w14:paraId="55DAD5D6" w14:textId="77777777" w:rsidR="00D7594B" w:rsidRDefault="00D7594B" w:rsidP="00D7594B">
                                <w:pPr>
                                  <w:contextualSpacing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 Refiere a solicitudes respondidas con información total o parcial.</w:t>
                                </w:r>
                              </w:p>
                              <w:p w14:paraId="474A48AF" w14:textId="657CA631" w:rsidR="00D7594B" w:rsidRDefault="00D7594B" w:rsidP="00D7594B">
                                <w:pPr>
                                  <w:contextualSpacing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Fuente: INEGI. Censo Nacional de Transparencia, Acceso a la Información Pública y Protección de Datos Personales Estatal 2016-2021 y Censo Nacional de Transparencia, Acceso a la Información Pública y Protección de Datos Personales Federal, 2016-202</w:t>
                                </w:r>
                                <w:r w:rsidR="00883A0E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</wpg:grpSp>
                      <wps:wsp>
                        <wps:cNvPr id="28" name="Conector recto 28"/>
                        <wps:cNvCnPr/>
                        <wps:spPr>
                          <a:xfrm flipH="1">
                            <a:off x="3566267" y="0"/>
                            <a:ext cx="0" cy="26134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22C8C" id="Grupo 11" o:spid="_x0000_s1026" style="position:absolute;left:0;text-align:left;margin-left:0;margin-top:0;width:500.2pt;height:283.6pt;z-index:251658240;mso-position-horizontal:center;mso-position-horizontal-relative:margin;mso-width-relative:margin;mso-height-relative:margin" coordsize="63513,36021" o:gfxdata="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">
                <v:group id="Grupo 19" o:spid="_x0000_s1027" style="position:absolute;top:308;width:63513;height:35713" coordorigin=",308" coordsize="63349,40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áfico 22" o:spid="_x0000_s1028" type="#_x0000_t75" style="position:absolute;left:36228;top:304;width:26077;height:277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">
                    <v:imagedata r:id="rId13" o:title=""/>
                    <o:lock v:ext="edit" aspectratio="f"/>
                  </v:shape>
                  <v:shape id="Gráfico 23" o:spid="_x0000_s1029" type="#_x0000_t75" style="position:absolute;top:304;width:36106;height:277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">
                    <v:imagedata r:id="rId14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Texto 16" o:spid="_x0000_s1030" type="#_x0000_t202" style="position:absolute;left:33;top:28125;width:63316;height:1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27BAE93F" w14:textId="649FB1F9" w:rsidR="00D7594B" w:rsidRDefault="00D7594B" w:rsidP="00D7594B">
                          <w:pPr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Nota 1: No se presenta información de 2017 porque no se dispone de </w:t>
                          </w:r>
                          <w:r w:rsidR="00883A0E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ella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para ese año.</w:t>
                          </w:r>
                        </w:p>
                        <w:p w14:paraId="4892D01B" w14:textId="087E8452" w:rsidR="00D7594B" w:rsidRDefault="00D7594B" w:rsidP="00D7594B">
                          <w:pPr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Nota 2: La suma no es igual a 100</w:t>
                          </w:r>
                          <w:r w:rsidR="00883A0E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% debido a que se excluyen las opciones </w:t>
                          </w:r>
                          <w:r w:rsidR="006B3AB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«o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tro tipo de respuesta</w:t>
                          </w:r>
                          <w:r w:rsidR="006B3AB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»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y </w:t>
                          </w:r>
                          <w:r w:rsidR="006B3AB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«n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o especificado</w:t>
                          </w:r>
                          <w:r w:rsidR="006B3AB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»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3467AD1" w14:textId="78A6E92B" w:rsidR="00D7594B" w:rsidRDefault="00D7594B" w:rsidP="00D7594B">
                          <w:pPr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INAI: Instituto Nacional de Transparencia, Acceso a la Información y Protección de Datos Personales </w:t>
                          </w:r>
                        </w:p>
                        <w:p w14:paraId="01E28A0F" w14:textId="77777777" w:rsidR="00D7594B" w:rsidRDefault="00D7594B" w:rsidP="00D7594B">
                          <w:pPr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 Asesoría al solicitante a que la presente ante la autoridad competente.</w:t>
                          </w:r>
                        </w:p>
                        <w:p w14:paraId="6AD704AA" w14:textId="77777777" w:rsidR="00D7594B" w:rsidRDefault="00D7594B" w:rsidP="00D7594B">
                          <w:pPr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 Enviada a otra autoridad por ser de su competencia.</w:t>
                          </w:r>
                        </w:p>
                        <w:p w14:paraId="55DAD5D6" w14:textId="77777777" w:rsidR="00D7594B" w:rsidRDefault="00D7594B" w:rsidP="00D7594B">
                          <w:pPr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3 Refiere a solicitudes respondidas con información total o parcial.</w:t>
                          </w:r>
                        </w:p>
                        <w:p w14:paraId="474A48AF" w14:textId="657CA631" w:rsidR="00D7594B" w:rsidRDefault="00D7594B" w:rsidP="00D7594B">
                          <w:pPr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Fuente: INEGI. Censo Nacional de Transparencia, Acceso a la Información Pública y Protección de Datos Personales Estatal 2016-2021 y Censo Nacional de Transparencia, Acceso a la Información Pública y Protección de Datos Personales Federal, 2016-202</w:t>
                          </w:r>
                          <w:r w:rsidR="00883A0E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line id="Conector recto 28" o:spid="_x0000_s1031" style="position:absolute;flip:x;visibility:visible;mso-wrap-style:square" from="35662,0" to="35662,2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" strokecolor="#747070 [1614]" strokeweight=".5pt">
                  <v:stroke dashstyle="3 1" joinstyle="miter"/>
                </v:line>
                <w10:wrap type="topAndBottom" anchorx="margin"/>
              </v:group>
            </w:pict>
          </mc:Fallback>
        </mc:AlternateContent>
      </w:r>
    </w:p>
    <w:p w14:paraId="61A1903A" w14:textId="276B658D" w:rsidR="00535E92" w:rsidRDefault="006B3ABD" w:rsidP="00883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la respuesta que dan los </w:t>
      </w:r>
      <w:r w:rsidR="00535E92" w:rsidRPr="00221D74">
        <w:rPr>
          <w:rFonts w:ascii="Arial" w:hAnsi="Arial" w:cs="Arial"/>
          <w:sz w:val="24"/>
          <w:szCs w:val="24"/>
        </w:rPr>
        <w:t xml:space="preserve">sujetos obligados </w:t>
      </w:r>
      <w:r w:rsidR="006F28ED" w:rsidRPr="00221D74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á</w:t>
      </w:r>
      <w:r w:rsidR="006F28ED" w:rsidRPr="00221D74">
        <w:rPr>
          <w:rFonts w:ascii="Arial" w:hAnsi="Arial" w:cs="Arial"/>
          <w:sz w:val="24"/>
          <w:szCs w:val="24"/>
        </w:rPr>
        <w:t xml:space="preserve"> incompleta, </w:t>
      </w:r>
      <w:r w:rsidR="00535E92" w:rsidRPr="00221D74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es</w:t>
      </w:r>
      <w:r w:rsidR="00535E92" w:rsidRPr="00221D74">
        <w:rPr>
          <w:rFonts w:ascii="Arial" w:hAnsi="Arial" w:cs="Arial"/>
          <w:sz w:val="24"/>
          <w:szCs w:val="24"/>
        </w:rPr>
        <w:t xml:space="preserve"> oportuna</w:t>
      </w:r>
      <w:r w:rsidR="00883A0E">
        <w:rPr>
          <w:rFonts w:ascii="Arial" w:hAnsi="Arial" w:cs="Arial"/>
          <w:sz w:val="24"/>
          <w:szCs w:val="24"/>
        </w:rPr>
        <w:t xml:space="preserve"> o</w:t>
      </w:r>
      <w:r w:rsidR="00535E92" w:rsidRPr="00221D74">
        <w:rPr>
          <w:rFonts w:ascii="Arial" w:hAnsi="Arial" w:cs="Arial"/>
          <w:sz w:val="24"/>
          <w:szCs w:val="24"/>
        </w:rPr>
        <w:t xml:space="preserve"> </w:t>
      </w:r>
      <w:r w:rsidR="006F28ED" w:rsidRPr="00221D74">
        <w:rPr>
          <w:rFonts w:ascii="Arial" w:hAnsi="Arial" w:cs="Arial"/>
          <w:sz w:val="24"/>
          <w:szCs w:val="24"/>
        </w:rPr>
        <w:t>no correspond</w:t>
      </w:r>
      <w:r>
        <w:rPr>
          <w:rFonts w:ascii="Arial" w:hAnsi="Arial" w:cs="Arial"/>
          <w:sz w:val="24"/>
          <w:szCs w:val="24"/>
        </w:rPr>
        <w:t>e</w:t>
      </w:r>
      <w:r w:rsidR="006F28ED" w:rsidRPr="00221D74">
        <w:rPr>
          <w:rFonts w:ascii="Arial" w:hAnsi="Arial" w:cs="Arial"/>
          <w:sz w:val="24"/>
          <w:szCs w:val="24"/>
        </w:rPr>
        <w:t xml:space="preserve"> con lo solicitado</w:t>
      </w:r>
      <w:r>
        <w:rPr>
          <w:rFonts w:ascii="Arial" w:hAnsi="Arial" w:cs="Arial"/>
          <w:sz w:val="24"/>
          <w:szCs w:val="24"/>
        </w:rPr>
        <w:t xml:space="preserve"> —</w:t>
      </w:r>
      <w:r w:rsidR="006F28ED" w:rsidRPr="00221D74">
        <w:rPr>
          <w:rFonts w:ascii="Arial" w:hAnsi="Arial" w:cs="Arial"/>
          <w:sz w:val="24"/>
          <w:szCs w:val="24"/>
        </w:rPr>
        <w:t>entre otras circunstancias</w:t>
      </w:r>
      <w:r>
        <w:rPr>
          <w:rFonts w:ascii="Arial" w:hAnsi="Arial" w:cs="Arial"/>
          <w:sz w:val="24"/>
          <w:szCs w:val="24"/>
        </w:rPr>
        <w:t>—</w:t>
      </w:r>
      <w:r w:rsidR="00535E92" w:rsidRPr="00221D74">
        <w:rPr>
          <w:rFonts w:ascii="Arial" w:hAnsi="Arial" w:cs="Arial"/>
          <w:sz w:val="24"/>
          <w:szCs w:val="24"/>
        </w:rPr>
        <w:t>,</w:t>
      </w:r>
      <w:r w:rsidR="006F28ED" w:rsidRPr="00221D74">
        <w:rPr>
          <w:rStyle w:val="Refdenotaalpie"/>
          <w:rFonts w:ascii="Arial" w:hAnsi="Arial" w:cs="Arial"/>
          <w:sz w:val="24"/>
          <w:szCs w:val="24"/>
        </w:rPr>
        <w:footnoteReference w:id="7"/>
      </w:r>
      <w:r w:rsidR="00535E92" w:rsidRPr="00221D74">
        <w:rPr>
          <w:rFonts w:ascii="Arial" w:hAnsi="Arial" w:cs="Arial"/>
          <w:sz w:val="24"/>
          <w:szCs w:val="24"/>
        </w:rPr>
        <w:t xml:space="preserve"> </w:t>
      </w:r>
      <w:r w:rsidR="00FD25F5">
        <w:rPr>
          <w:rFonts w:ascii="Arial" w:hAnsi="Arial" w:cs="Arial"/>
          <w:sz w:val="24"/>
          <w:szCs w:val="24"/>
        </w:rPr>
        <w:t xml:space="preserve">los ciudadanos pueden </w:t>
      </w:r>
      <w:r w:rsidR="004F7BC3">
        <w:rPr>
          <w:rFonts w:ascii="Arial" w:hAnsi="Arial" w:cs="Arial"/>
          <w:sz w:val="24"/>
          <w:szCs w:val="24"/>
        </w:rPr>
        <w:t>presentar</w:t>
      </w:r>
      <w:r w:rsidR="00535E92" w:rsidRPr="00221D74">
        <w:rPr>
          <w:rFonts w:ascii="Arial" w:hAnsi="Arial" w:cs="Arial"/>
          <w:sz w:val="24"/>
          <w:szCs w:val="24"/>
        </w:rPr>
        <w:t xml:space="preserve"> un recurso de revisión</w:t>
      </w:r>
      <w:r w:rsidR="00FD25F5">
        <w:rPr>
          <w:rFonts w:ascii="Arial" w:hAnsi="Arial" w:cs="Arial"/>
          <w:sz w:val="24"/>
          <w:szCs w:val="24"/>
        </w:rPr>
        <w:t>. L</w:t>
      </w:r>
      <w:r w:rsidR="00FD25F5">
        <w:rPr>
          <w:rFonts w:ascii="Arial" w:hAnsi="Arial" w:cs="Arial"/>
          <w:sz w:val="24"/>
          <w:szCs w:val="24"/>
          <w:lang w:val="el-GR"/>
        </w:rPr>
        <w:t>ο</w:t>
      </w:r>
      <w:r w:rsidR="00FD25F5" w:rsidRPr="00991289">
        <w:rPr>
          <w:rFonts w:ascii="Arial" w:hAnsi="Arial" w:cs="Arial"/>
          <w:sz w:val="24"/>
          <w:szCs w:val="24"/>
        </w:rPr>
        <w:t xml:space="preserve"> </w:t>
      </w:r>
      <w:r w:rsidR="00FD25F5">
        <w:rPr>
          <w:rFonts w:ascii="Arial" w:hAnsi="Arial" w:cs="Arial"/>
          <w:sz w:val="24"/>
          <w:szCs w:val="24"/>
          <w:lang w:val="es-ES"/>
        </w:rPr>
        <w:t xml:space="preserve">anterior se hace ante </w:t>
      </w:r>
      <w:r w:rsidR="00535E92" w:rsidRPr="00221D74">
        <w:rPr>
          <w:rFonts w:ascii="Arial" w:hAnsi="Arial" w:cs="Arial"/>
          <w:sz w:val="24"/>
          <w:szCs w:val="24"/>
        </w:rPr>
        <w:t xml:space="preserve">el organismo garante </w:t>
      </w:r>
      <w:r w:rsidR="004A7D7F" w:rsidRPr="00221D74">
        <w:rPr>
          <w:rFonts w:ascii="Arial" w:hAnsi="Arial" w:cs="Arial"/>
          <w:sz w:val="24"/>
          <w:szCs w:val="24"/>
        </w:rPr>
        <w:t xml:space="preserve">del derecho de acceso a la información </w:t>
      </w:r>
      <w:r w:rsidR="00535E92" w:rsidRPr="00221D74">
        <w:rPr>
          <w:rFonts w:ascii="Arial" w:hAnsi="Arial" w:cs="Arial"/>
          <w:sz w:val="24"/>
          <w:szCs w:val="24"/>
        </w:rPr>
        <w:t xml:space="preserve">para inconformarse sobre los actos u omisiones </w:t>
      </w:r>
      <w:r w:rsidR="00F630A1">
        <w:rPr>
          <w:rFonts w:ascii="Arial" w:hAnsi="Arial" w:cs="Arial"/>
          <w:sz w:val="24"/>
          <w:szCs w:val="24"/>
        </w:rPr>
        <w:t xml:space="preserve">en la respuesta </w:t>
      </w:r>
      <w:r w:rsidR="00535E92" w:rsidRPr="00221D74">
        <w:rPr>
          <w:rFonts w:ascii="Arial" w:hAnsi="Arial" w:cs="Arial"/>
          <w:sz w:val="24"/>
          <w:szCs w:val="24"/>
        </w:rPr>
        <w:t>del sujeto obligado.</w:t>
      </w:r>
    </w:p>
    <w:p w14:paraId="0F713648" w14:textId="77777777" w:rsidR="00883A0E" w:rsidRDefault="00883A0E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614EAB" w14:textId="00316814" w:rsidR="00883A0E" w:rsidRDefault="008743B9" w:rsidP="00883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D74">
        <w:rPr>
          <w:rFonts w:ascii="Arial" w:hAnsi="Arial" w:cs="Arial"/>
          <w:sz w:val="24"/>
          <w:szCs w:val="24"/>
        </w:rPr>
        <w:t>A</w:t>
      </w:r>
      <w:r w:rsidR="00535E92" w:rsidRPr="00221D74">
        <w:rPr>
          <w:rFonts w:ascii="Arial" w:hAnsi="Arial" w:cs="Arial"/>
          <w:sz w:val="24"/>
          <w:szCs w:val="24"/>
        </w:rPr>
        <w:t xml:space="preserve"> nivel nacional, 75.1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535E92" w:rsidRPr="00221D74">
        <w:rPr>
          <w:rFonts w:ascii="Arial" w:hAnsi="Arial" w:cs="Arial"/>
          <w:sz w:val="24"/>
          <w:szCs w:val="24"/>
        </w:rPr>
        <w:t xml:space="preserve"> de los recursos de revisión interpuestos </w:t>
      </w:r>
      <w:r w:rsidR="0045619D" w:rsidRPr="00221D74">
        <w:rPr>
          <w:rFonts w:ascii="Arial" w:hAnsi="Arial" w:cs="Arial"/>
          <w:sz w:val="24"/>
          <w:szCs w:val="24"/>
        </w:rPr>
        <w:t xml:space="preserve">en 2020 </w:t>
      </w:r>
      <w:r w:rsidR="00535E92" w:rsidRPr="00221D74">
        <w:rPr>
          <w:rFonts w:ascii="Arial" w:hAnsi="Arial" w:cs="Arial"/>
          <w:sz w:val="24"/>
          <w:szCs w:val="24"/>
        </w:rPr>
        <w:t xml:space="preserve">por las personas solicitantes </w:t>
      </w:r>
      <w:r w:rsidR="00A20476" w:rsidRPr="00221D74">
        <w:rPr>
          <w:rFonts w:ascii="Arial" w:hAnsi="Arial" w:cs="Arial"/>
          <w:sz w:val="24"/>
          <w:szCs w:val="24"/>
        </w:rPr>
        <w:t xml:space="preserve">ante los organismos garantes </w:t>
      </w:r>
      <w:r w:rsidR="00535E92" w:rsidRPr="00221D74">
        <w:rPr>
          <w:rFonts w:ascii="Arial" w:hAnsi="Arial" w:cs="Arial"/>
          <w:sz w:val="24"/>
          <w:szCs w:val="24"/>
        </w:rPr>
        <w:t xml:space="preserve">fueron procedentes. </w:t>
      </w:r>
      <w:r w:rsidR="00142DF4">
        <w:rPr>
          <w:rFonts w:ascii="Arial" w:hAnsi="Arial" w:cs="Arial"/>
          <w:sz w:val="24"/>
          <w:szCs w:val="24"/>
        </w:rPr>
        <w:t xml:space="preserve">En Aguascalientes, San Luis Potosí y </w:t>
      </w:r>
      <w:r w:rsidR="00142DF4" w:rsidRPr="00560B96">
        <w:rPr>
          <w:rFonts w:ascii="Arial" w:hAnsi="Arial" w:cs="Arial"/>
          <w:sz w:val="24"/>
          <w:szCs w:val="24"/>
        </w:rPr>
        <w:t xml:space="preserve">estado de México </w:t>
      </w:r>
      <w:r w:rsidR="00142DF4">
        <w:rPr>
          <w:rFonts w:ascii="Arial" w:hAnsi="Arial" w:cs="Arial"/>
          <w:sz w:val="24"/>
          <w:szCs w:val="24"/>
        </w:rPr>
        <w:t xml:space="preserve">se admitieron </w:t>
      </w:r>
      <w:r w:rsidR="00142DF4" w:rsidRPr="00560B96">
        <w:rPr>
          <w:rFonts w:ascii="Arial" w:hAnsi="Arial" w:cs="Arial"/>
          <w:sz w:val="24"/>
          <w:szCs w:val="24"/>
        </w:rPr>
        <w:t>más de 95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142DF4" w:rsidRPr="00560B96">
        <w:rPr>
          <w:rFonts w:ascii="Arial" w:hAnsi="Arial" w:cs="Arial"/>
          <w:sz w:val="24"/>
          <w:szCs w:val="24"/>
        </w:rPr>
        <w:t xml:space="preserve"> de los </w:t>
      </w:r>
      <w:r w:rsidR="00535E92" w:rsidRPr="00560B96">
        <w:rPr>
          <w:rFonts w:ascii="Arial" w:hAnsi="Arial" w:cs="Arial"/>
          <w:sz w:val="24"/>
          <w:szCs w:val="24"/>
        </w:rPr>
        <w:t>recursos</w:t>
      </w:r>
      <w:r w:rsidR="00FB1A4E">
        <w:rPr>
          <w:rFonts w:ascii="Arial" w:hAnsi="Arial" w:cs="Arial"/>
          <w:sz w:val="24"/>
          <w:szCs w:val="24"/>
        </w:rPr>
        <w:t xml:space="preserve"> de revisión</w:t>
      </w:r>
      <w:r w:rsidR="00535E92" w:rsidRPr="00560B96">
        <w:rPr>
          <w:rFonts w:ascii="Arial" w:hAnsi="Arial" w:cs="Arial"/>
          <w:sz w:val="24"/>
          <w:szCs w:val="24"/>
        </w:rPr>
        <w:t xml:space="preserve"> </w:t>
      </w:r>
      <w:r w:rsidR="00FB1A4E">
        <w:rPr>
          <w:rFonts w:ascii="Arial" w:hAnsi="Arial" w:cs="Arial"/>
          <w:sz w:val="24"/>
          <w:szCs w:val="24"/>
        </w:rPr>
        <w:t>recibidos</w:t>
      </w:r>
      <w:r w:rsidR="00F630A1">
        <w:rPr>
          <w:rFonts w:ascii="Arial" w:hAnsi="Arial" w:cs="Arial"/>
          <w:sz w:val="24"/>
          <w:szCs w:val="24"/>
        </w:rPr>
        <w:t xml:space="preserve">, que </w:t>
      </w:r>
      <w:r w:rsidR="00FD25F5">
        <w:rPr>
          <w:rFonts w:ascii="Arial" w:hAnsi="Arial" w:cs="Arial"/>
          <w:sz w:val="24"/>
          <w:szCs w:val="24"/>
        </w:rPr>
        <w:t xml:space="preserve">fueron las </w:t>
      </w:r>
      <w:r w:rsidR="00142DF4" w:rsidRPr="00221D74">
        <w:rPr>
          <w:rFonts w:ascii="Arial" w:hAnsi="Arial" w:cs="Arial"/>
          <w:sz w:val="24"/>
          <w:szCs w:val="24"/>
        </w:rPr>
        <w:t xml:space="preserve">entidades </w:t>
      </w:r>
      <w:r w:rsidR="00142DF4">
        <w:rPr>
          <w:rFonts w:ascii="Arial" w:hAnsi="Arial" w:cs="Arial"/>
          <w:sz w:val="24"/>
          <w:szCs w:val="24"/>
        </w:rPr>
        <w:t>con mayor p</w:t>
      </w:r>
      <w:r w:rsidR="00FD25F5">
        <w:rPr>
          <w:rFonts w:ascii="Arial" w:hAnsi="Arial" w:cs="Arial"/>
          <w:sz w:val="24"/>
          <w:szCs w:val="24"/>
        </w:rPr>
        <w:t>orcentaje</w:t>
      </w:r>
      <w:r w:rsidR="00142DF4">
        <w:rPr>
          <w:rFonts w:ascii="Arial" w:hAnsi="Arial" w:cs="Arial"/>
          <w:sz w:val="24"/>
          <w:szCs w:val="24"/>
        </w:rPr>
        <w:t xml:space="preserve"> de recursos admitidos</w:t>
      </w:r>
      <w:r w:rsidR="001A452D">
        <w:rPr>
          <w:rFonts w:ascii="Arial" w:hAnsi="Arial" w:cs="Arial"/>
          <w:sz w:val="24"/>
          <w:szCs w:val="24"/>
        </w:rPr>
        <w:t>.</w:t>
      </w:r>
      <w:r w:rsidR="00111182">
        <w:rPr>
          <w:rFonts w:ascii="Arial" w:hAnsi="Arial" w:cs="Arial"/>
          <w:sz w:val="24"/>
          <w:szCs w:val="24"/>
        </w:rPr>
        <w:t xml:space="preserve"> </w:t>
      </w:r>
      <w:r w:rsidR="00535E92" w:rsidRPr="000C4F23">
        <w:rPr>
          <w:rFonts w:ascii="Arial" w:hAnsi="Arial" w:cs="Arial"/>
          <w:sz w:val="24"/>
          <w:szCs w:val="24"/>
        </w:rPr>
        <w:t>(</w:t>
      </w:r>
      <w:r w:rsidR="001A452D">
        <w:rPr>
          <w:rFonts w:ascii="Arial" w:hAnsi="Arial" w:cs="Arial"/>
          <w:sz w:val="24"/>
          <w:szCs w:val="24"/>
        </w:rPr>
        <w:t>V</w:t>
      </w:r>
      <w:r w:rsidR="0088572D">
        <w:rPr>
          <w:rFonts w:ascii="Arial" w:hAnsi="Arial" w:cs="Arial"/>
          <w:sz w:val="24"/>
          <w:szCs w:val="24"/>
        </w:rPr>
        <w:t>er g</w:t>
      </w:r>
      <w:r w:rsidR="00535E92" w:rsidRPr="000C4F23">
        <w:rPr>
          <w:rFonts w:ascii="Arial" w:hAnsi="Arial" w:cs="Arial"/>
          <w:sz w:val="24"/>
          <w:szCs w:val="24"/>
        </w:rPr>
        <w:t xml:space="preserve">ráfica </w:t>
      </w:r>
      <w:r w:rsidR="00D97D3D" w:rsidRPr="000C4F23">
        <w:rPr>
          <w:rFonts w:ascii="Arial" w:hAnsi="Arial" w:cs="Arial"/>
          <w:sz w:val="24"/>
          <w:szCs w:val="24"/>
        </w:rPr>
        <w:t>5</w:t>
      </w:r>
      <w:r w:rsidR="00535E92" w:rsidRPr="000C4F23">
        <w:rPr>
          <w:rFonts w:ascii="Arial" w:hAnsi="Arial" w:cs="Arial"/>
          <w:sz w:val="24"/>
          <w:szCs w:val="24"/>
        </w:rPr>
        <w:t>)</w:t>
      </w:r>
      <w:r w:rsidR="00125FC2">
        <w:rPr>
          <w:rFonts w:ascii="Arial" w:hAnsi="Arial" w:cs="Arial"/>
          <w:sz w:val="24"/>
          <w:szCs w:val="24"/>
        </w:rPr>
        <w:t>.</w:t>
      </w:r>
    </w:p>
    <w:p w14:paraId="793FDDF4" w14:textId="77777777" w:rsidR="00883A0E" w:rsidRDefault="00883A0E" w:rsidP="00883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7A20F0" w14:textId="1065D9D3" w:rsidR="00EE033D" w:rsidRDefault="00883A0E" w:rsidP="00883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21D74" w:rsidRPr="000C4F23">
        <w:rPr>
          <w:rFonts w:ascii="Arial" w:hAnsi="Arial" w:cs="Arial"/>
          <w:sz w:val="24"/>
          <w:szCs w:val="24"/>
        </w:rPr>
        <w:t xml:space="preserve">ntre </w:t>
      </w:r>
      <w:r w:rsidR="00EE033D" w:rsidRPr="000C4F23">
        <w:rPr>
          <w:rFonts w:ascii="Arial" w:hAnsi="Arial" w:cs="Arial"/>
          <w:sz w:val="24"/>
          <w:szCs w:val="24"/>
        </w:rPr>
        <w:t xml:space="preserve">las entidades </w:t>
      </w:r>
      <w:r w:rsidR="00221D74" w:rsidRPr="000C4F23">
        <w:rPr>
          <w:rFonts w:ascii="Arial" w:hAnsi="Arial" w:cs="Arial"/>
          <w:sz w:val="24"/>
          <w:szCs w:val="24"/>
        </w:rPr>
        <w:t>con</w:t>
      </w:r>
      <w:r w:rsidR="00FD25F5">
        <w:rPr>
          <w:rFonts w:ascii="Arial" w:hAnsi="Arial" w:cs="Arial"/>
          <w:sz w:val="24"/>
          <w:szCs w:val="24"/>
        </w:rPr>
        <w:t xml:space="preserve"> el menor porcentaje </w:t>
      </w:r>
      <w:r w:rsidR="00221D74" w:rsidRPr="000C4F23">
        <w:rPr>
          <w:rFonts w:ascii="Arial" w:hAnsi="Arial" w:cs="Arial"/>
          <w:sz w:val="24"/>
          <w:szCs w:val="24"/>
        </w:rPr>
        <w:t>de recursos de revisión admitidos</w:t>
      </w:r>
      <w:r w:rsidR="00511213" w:rsidRPr="000C4F23">
        <w:rPr>
          <w:rFonts w:ascii="Arial" w:hAnsi="Arial" w:cs="Arial"/>
          <w:sz w:val="24"/>
          <w:szCs w:val="24"/>
        </w:rPr>
        <w:t xml:space="preserve"> por los organismos garantes</w:t>
      </w:r>
      <w:r w:rsidR="00221D74" w:rsidRPr="000C4F23">
        <w:rPr>
          <w:rFonts w:ascii="Arial" w:hAnsi="Arial" w:cs="Arial"/>
          <w:sz w:val="24"/>
          <w:szCs w:val="24"/>
        </w:rPr>
        <w:t xml:space="preserve">, </w:t>
      </w:r>
      <w:r w:rsidR="000C4F23" w:rsidRPr="000C4F23">
        <w:rPr>
          <w:rFonts w:ascii="Arial" w:hAnsi="Arial" w:cs="Arial"/>
          <w:sz w:val="24"/>
          <w:szCs w:val="24"/>
        </w:rPr>
        <w:t>60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0C4F23" w:rsidRPr="000C4F23">
        <w:rPr>
          <w:rFonts w:ascii="Arial" w:hAnsi="Arial" w:cs="Arial"/>
          <w:sz w:val="24"/>
          <w:szCs w:val="24"/>
        </w:rPr>
        <w:t xml:space="preserve"> </w:t>
      </w:r>
      <w:r w:rsidR="00DC3722" w:rsidRPr="000C4F23">
        <w:rPr>
          <w:rFonts w:ascii="Arial" w:hAnsi="Arial" w:cs="Arial"/>
          <w:sz w:val="24"/>
          <w:szCs w:val="24"/>
        </w:rPr>
        <w:t xml:space="preserve">de los recursos </w:t>
      </w:r>
      <w:r w:rsidR="00DC3722">
        <w:rPr>
          <w:rFonts w:ascii="Arial" w:hAnsi="Arial" w:cs="Arial"/>
          <w:sz w:val="24"/>
          <w:szCs w:val="24"/>
        </w:rPr>
        <w:t xml:space="preserve">de revisión </w:t>
      </w:r>
      <w:r w:rsidR="00DC3722" w:rsidRPr="000C4F23">
        <w:rPr>
          <w:rFonts w:ascii="Arial" w:hAnsi="Arial" w:cs="Arial"/>
          <w:sz w:val="24"/>
          <w:szCs w:val="24"/>
        </w:rPr>
        <w:t xml:space="preserve">recibidos en Oaxaca </w:t>
      </w:r>
      <w:r w:rsidR="000C4F23" w:rsidRPr="000C4F23">
        <w:rPr>
          <w:rFonts w:ascii="Arial" w:hAnsi="Arial" w:cs="Arial"/>
          <w:sz w:val="24"/>
          <w:szCs w:val="24"/>
        </w:rPr>
        <w:t>y 67.7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0C4F23" w:rsidRPr="000C4F23">
        <w:rPr>
          <w:rFonts w:ascii="Arial" w:hAnsi="Arial" w:cs="Arial"/>
          <w:sz w:val="24"/>
          <w:szCs w:val="24"/>
        </w:rPr>
        <w:t xml:space="preserve"> </w:t>
      </w:r>
      <w:r w:rsidR="00DC3722">
        <w:rPr>
          <w:rFonts w:ascii="Arial" w:hAnsi="Arial" w:cs="Arial"/>
          <w:sz w:val="24"/>
          <w:szCs w:val="24"/>
        </w:rPr>
        <w:t>de los recibidos en</w:t>
      </w:r>
      <w:r w:rsidR="00EE033D" w:rsidRPr="000C4F23">
        <w:rPr>
          <w:rFonts w:ascii="Arial" w:hAnsi="Arial" w:cs="Arial"/>
          <w:sz w:val="24"/>
          <w:szCs w:val="24"/>
        </w:rPr>
        <w:t xml:space="preserve"> Chiapas</w:t>
      </w:r>
      <w:r w:rsidR="000C4F23" w:rsidRPr="000C4F23">
        <w:rPr>
          <w:rFonts w:ascii="Arial" w:hAnsi="Arial" w:cs="Arial"/>
          <w:sz w:val="24"/>
          <w:szCs w:val="24"/>
        </w:rPr>
        <w:t xml:space="preserve"> </w:t>
      </w:r>
      <w:r w:rsidR="004F7BC3" w:rsidRPr="000C4F23">
        <w:rPr>
          <w:rFonts w:ascii="Arial" w:hAnsi="Arial" w:cs="Arial"/>
          <w:sz w:val="24"/>
          <w:szCs w:val="24"/>
        </w:rPr>
        <w:t>se encontraban</w:t>
      </w:r>
      <w:r w:rsidR="00221D74" w:rsidRPr="000C4F23">
        <w:rPr>
          <w:rFonts w:ascii="Arial" w:hAnsi="Arial" w:cs="Arial"/>
          <w:sz w:val="24"/>
          <w:szCs w:val="24"/>
        </w:rPr>
        <w:t xml:space="preserve"> </w:t>
      </w:r>
      <w:r w:rsidR="00EE033D" w:rsidRPr="000C4F23">
        <w:rPr>
          <w:rFonts w:ascii="Arial" w:hAnsi="Arial" w:cs="Arial"/>
          <w:sz w:val="24"/>
          <w:szCs w:val="24"/>
        </w:rPr>
        <w:t>en análisis por el comisionado ponente</w:t>
      </w:r>
      <w:r w:rsidR="00FD25F5">
        <w:rPr>
          <w:rFonts w:ascii="Arial" w:hAnsi="Arial" w:cs="Arial"/>
          <w:sz w:val="24"/>
          <w:szCs w:val="24"/>
        </w:rPr>
        <w:t xml:space="preserve">. De los recursos recibidos en Tlaxcala, </w:t>
      </w:r>
      <w:r w:rsidR="000C4F23" w:rsidRPr="000C4F23">
        <w:rPr>
          <w:rFonts w:ascii="Arial" w:hAnsi="Arial" w:cs="Arial"/>
          <w:sz w:val="24"/>
          <w:szCs w:val="24"/>
        </w:rPr>
        <w:t>65.3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0C4F23" w:rsidRPr="000C4F23">
        <w:rPr>
          <w:rFonts w:ascii="Arial" w:hAnsi="Arial" w:cs="Arial"/>
          <w:sz w:val="24"/>
          <w:szCs w:val="24"/>
        </w:rPr>
        <w:t xml:space="preserve"> f</w:t>
      </w:r>
      <w:r w:rsidR="00EE033D" w:rsidRPr="000C4F23">
        <w:rPr>
          <w:rFonts w:ascii="Arial" w:hAnsi="Arial" w:cs="Arial"/>
          <w:sz w:val="24"/>
          <w:szCs w:val="24"/>
        </w:rPr>
        <w:t>ue desechado.</w:t>
      </w:r>
      <w:r w:rsidR="00EE033D">
        <w:rPr>
          <w:rFonts w:ascii="Arial" w:hAnsi="Arial" w:cs="Arial"/>
          <w:sz w:val="24"/>
          <w:szCs w:val="24"/>
        </w:rPr>
        <w:t xml:space="preserve">  </w:t>
      </w:r>
    </w:p>
    <w:p w14:paraId="7F7A08A9" w14:textId="07AB3C93" w:rsidR="0088572D" w:rsidRDefault="0088572D" w:rsidP="00883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3F8C92" w14:textId="5400AD95" w:rsidR="0088572D" w:rsidRDefault="0088572D" w:rsidP="00883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10003A" w14:textId="35E57568" w:rsidR="0088572D" w:rsidRDefault="0088572D" w:rsidP="00883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D5E36F" w14:textId="2E82EC32" w:rsidR="0088572D" w:rsidRDefault="0088572D" w:rsidP="00883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AC0FF4" w14:textId="77777777" w:rsidR="0088572D" w:rsidRDefault="0088572D" w:rsidP="00DF11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8A9473" w14:textId="576F9A5D" w:rsidR="00535E92" w:rsidRPr="00F44ED5" w:rsidRDefault="00E354EC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Gráfica</w:t>
      </w:r>
      <w:r w:rsidR="00535E92" w:rsidRPr="00F44ED5">
        <w:rPr>
          <w:rFonts w:ascii="Arial" w:hAnsi="Arial" w:cs="Arial"/>
          <w:sz w:val="20"/>
          <w:szCs w:val="20"/>
        </w:rPr>
        <w:t xml:space="preserve"> </w:t>
      </w:r>
      <w:r w:rsidR="00D97D3D">
        <w:rPr>
          <w:rFonts w:ascii="Arial" w:hAnsi="Arial" w:cs="Arial"/>
          <w:sz w:val="20"/>
          <w:szCs w:val="20"/>
        </w:rPr>
        <w:t>5</w:t>
      </w:r>
    </w:p>
    <w:p w14:paraId="0B286485" w14:textId="593E4365" w:rsidR="0088572D" w:rsidRDefault="0088572D" w:rsidP="0088572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>R</w:t>
      </w:r>
      <w:r w:rsidR="00CC4B9C">
        <w:rPr>
          <w:rFonts w:ascii="Arial" w:hAnsi="Arial" w:cs="Arial"/>
          <w:b/>
          <w:bCs/>
          <w:smallCaps/>
        </w:rPr>
        <w:t>ecursos de revisión admitidos en materia de acceso a la información pública</w:t>
      </w:r>
      <w:r w:rsidR="00E354EC">
        <w:rPr>
          <w:rFonts w:ascii="Arial" w:hAnsi="Arial" w:cs="Arial"/>
          <w:b/>
          <w:bCs/>
          <w:smallCaps/>
        </w:rPr>
        <w:t xml:space="preserve">, </w:t>
      </w:r>
      <w:r w:rsidR="00535E92">
        <w:rPr>
          <w:rFonts w:ascii="Arial" w:hAnsi="Arial" w:cs="Arial"/>
          <w:b/>
          <w:bCs/>
        </w:rPr>
        <w:t>2020</w:t>
      </w:r>
    </w:p>
    <w:p w14:paraId="31BC1828" w14:textId="39C30F22" w:rsidR="0088572D" w:rsidRPr="0088572D" w:rsidRDefault="0088572D" w:rsidP="0088572D">
      <w:pPr>
        <w:spacing w:after="0" w:line="240" w:lineRule="auto"/>
        <w:jc w:val="center"/>
        <w:rPr>
          <w:rFonts w:ascii="Arial" w:hAnsi="Arial" w:cs="Arial"/>
          <w:bCs/>
          <w:smallCaps/>
          <w:sz w:val="18"/>
          <w:szCs w:val="18"/>
        </w:rPr>
      </w:pPr>
      <w:r w:rsidRPr="0088572D">
        <w:rPr>
          <w:rFonts w:ascii="Arial" w:hAnsi="Arial" w:cs="Arial"/>
          <w:bCs/>
          <w:smallCaps/>
          <w:sz w:val="18"/>
          <w:szCs w:val="18"/>
        </w:rPr>
        <w:t>(</w:t>
      </w:r>
      <w:r w:rsidRPr="004C1C76">
        <w:rPr>
          <w:rFonts w:ascii="Arial" w:hAnsi="Arial" w:cs="Arial"/>
          <w:bCs/>
          <w:sz w:val="18"/>
          <w:szCs w:val="18"/>
        </w:rPr>
        <w:t>Porcentaje</w:t>
      </w:r>
      <w:r w:rsidRPr="0088572D">
        <w:rPr>
          <w:rFonts w:ascii="Arial" w:hAnsi="Arial" w:cs="Arial"/>
          <w:bCs/>
          <w:smallCaps/>
          <w:sz w:val="18"/>
          <w:szCs w:val="18"/>
        </w:rPr>
        <w:t>)</w:t>
      </w:r>
    </w:p>
    <w:p w14:paraId="099845D8" w14:textId="77777777" w:rsidR="0088572D" w:rsidRDefault="0088572D" w:rsidP="00DF111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24B1AE" w14:textId="662CAEEF" w:rsidR="00535E92" w:rsidRDefault="00817F3E" w:rsidP="00535E9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B3FF80A" wp14:editId="5039836E">
            <wp:extent cx="6120000" cy="3188358"/>
            <wp:effectExtent l="0" t="0" r="0" b="0"/>
            <wp:docPr id="30" name="Gráfico 30">
              <a:extLst xmlns:a="http://schemas.openxmlformats.org/drawingml/2006/main">
                <a:ext uri="{FF2B5EF4-FFF2-40B4-BE49-F238E27FC236}">
                  <a16:creationId xmlns:a16="http://schemas.microsoft.com/office/drawing/2014/main" id="{26A98564-F696-40A2-9104-260A2BBF0F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B233A63" w14:textId="62BF4EC3" w:rsidR="00535E92" w:rsidRDefault="00535E92" w:rsidP="0088572D">
      <w:pPr>
        <w:spacing w:after="0" w:line="240" w:lineRule="auto"/>
        <w:rPr>
          <w:rFonts w:ascii="Arial Negrita" w:hAnsi="Arial Negrita" w:cs="Arial"/>
          <w:b/>
          <w:bCs/>
          <w:smallCaps/>
          <w:sz w:val="24"/>
          <w:szCs w:val="24"/>
          <w:lang w:val="es-ES"/>
        </w:rPr>
      </w:pPr>
      <w:r w:rsidRPr="002400A3">
        <w:rPr>
          <w:rFonts w:ascii="Arial Negrita" w:hAnsi="Arial Negrita" w:cs="Arial"/>
          <w:b/>
          <w:bCs/>
          <w:smallCaps/>
          <w:sz w:val="24"/>
          <w:szCs w:val="24"/>
          <w:lang w:val="es-ES"/>
        </w:rPr>
        <w:t>Administración de archivos y gestión documental</w:t>
      </w:r>
    </w:p>
    <w:p w14:paraId="603D8659" w14:textId="77777777" w:rsidR="0088572D" w:rsidRPr="002400A3" w:rsidRDefault="0088572D" w:rsidP="00DF1111">
      <w:pPr>
        <w:spacing w:after="0" w:line="240" w:lineRule="auto"/>
        <w:rPr>
          <w:rFonts w:ascii="Arial Negrita" w:hAnsi="Arial Negrita" w:cs="Arial"/>
          <w:b/>
          <w:bCs/>
          <w:smallCaps/>
          <w:sz w:val="24"/>
          <w:szCs w:val="24"/>
          <w:lang w:val="es-ES"/>
        </w:rPr>
      </w:pPr>
    </w:p>
    <w:p w14:paraId="3AD13B8C" w14:textId="2E623F8E" w:rsidR="00535E92" w:rsidRDefault="00DC117E" w:rsidP="00885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35E92">
        <w:rPr>
          <w:rFonts w:ascii="Arial" w:hAnsi="Arial" w:cs="Arial"/>
          <w:sz w:val="24"/>
          <w:szCs w:val="24"/>
        </w:rPr>
        <w:t xml:space="preserve">a calidad y </w:t>
      </w:r>
      <w:r w:rsidR="008026E5">
        <w:rPr>
          <w:rFonts w:ascii="Arial" w:hAnsi="Arial" w:cs="Arial"/>
          <w:sz w:val="24"/>
          <w:szCs w:val="24"/>
        </w:rPr>
        <w:t xml:space="preserve">completitud </w:t>
      </w:r>
      <w:r w:rsidR="00535E92">
        <w:rPr>
          <w:rFonts w:ascii="Arial" w:hAnsi="Arial" w:cs="Arial"/>
          <w:sz w:val="24"/>
          <w:szCs w:val="24"/>
        </w:rPr>
        <w:t xml:space="preserve">de la información </w:t>
      </w:r>
      <w:r w:rsidR="008026E5">
        <w:rPr>
          <w:rFonts w:ascii="Arial" w:hAnsi="Arial" w:cs="Arial"/>
          <w:sz w:val="24"/>
          <w:szCs w:val="24"/>
        </w:rPr>
        <w:t xml:space="preserve">que se brinda </w:t>
      </w:r>
      <w:r w:rsidR="00535E92">
        <w:rPr>
          <w:rFonts w:ascii="Arial" w:hAnsi="Arial" w:cs="Arial"/>
          <w:sz w:val="24"/>
          <w:szCs w:val="24"/>
        </w:rPr>
        <w:t xml:space="preserve">a la población </w:t>
      </w:r>
      <w:r w:rsidR="008026E5">
        <w:rPr>
          <w:rFonts w:ascii="Arial" w:hAnsi="Arial" w:cs="Arial"/>
          <w:sz w:val="24"/>
          <w:szCs w:val="24"/>
        </w:rPr>
        <w:t>depende</w:t>
      </w:r>
      <w:r w:rsidR="00535E92">
        <w:rPr>
          <w:rFonts w:ascii="Arial" w:hAnsi="Arial" w:cs="Arial"/>
          <w:sz w:val="24"/>
          <w:szCs w:val="24"/>
        </w:rPr>
        <w:t xml:space="preserve"> </w:t>
      </w:r>
      <w:r w:rsidR="00095D5F">
        <w:rPr>
          <w:rFonts w:ascii="Arial" w:hAnsi="Arial" w:cs="Arial"/>
          <w:sz w:val="24"/>
          <w:szCs w:val="24"/>
        </w:rPr>
        <w:t xml:space="preserve">de </w:t>
      </w:r>
      <w:r w:rsidR="00535E92">
        <w:rPr>
          <w:rFonts w:ascii="Arial" w:hAnsi="Arial" w:cs="Arial"/>
          <w:sz w:val="24"/>
          <w:szCs w:val="24"/>
        </w:rPr>
        <w:t>la forma en</w:t>
      </w:r>
      <w:r w:rsidR="00FD25F5">
        <w:rPr>
          <w:rFonts w:ascii="Arial" w:hAnsi="Arial" w:cs="Arial"/>
          <w:sz w:val="24"/>
          <w:szCs w:val="24"/>
        </w:rPr>
        <w:t xml:space="preserve"> la</w:t>
      </w:r>
      <w:r w:rsidR="00535E92">
        <w:rPr>
          <w:rFonts w:ascii="Arial" w:hAnsi="Arial" w:cs="Arial"/>
          <w:sz w:val="24"/>
          <w:szCs w:val="24"/>
        </w:rPr>
        <w:t xml:space="preserve"> que se organizan y gestionan los documentos y archivos generados </w:t>
      </w:r>
      <w:r w:rsidR="008026E5">
        <w:rPr>
          <w:rFonts w:ascii="Arial" w:hAnsi="Arial" w:cs="Arial"/>
          <w:sz w:val="24"/>
          <w:szCs w:val="24"/>
        </w:rPr>
        <w:t>en las instituciones públicas</w:t>
      </w:r>
      <w:r w:rsidR="00535E92">
        <w:rPr>
          <w:rFonts w:ascii="Arial" w:hAnsi="Arial" w:cs="Arial"/>
          <w:sz w:val="24"/>
          <w:szCs w:val="24"/>
        </w:rPr>
        <w:t>.</w:t>
      </w:r>
      <w:r w:rsidR="00535E92" w:rsidRPr="006612A9">
        <w:rPr>
          <w:rStyle w:val="Refdenotaalpie"/>
          <w:rFonts w:ascii="Arial" w:hAnsi="Arial" w:cs="Arial"/>
          <w:sz w:val="24"/>
          <w:szCs w:val="24"/>
        </w:rPr>
        <w:footnoteReference w:id="8"/>
      </w:r>
      <w:r w:rsidR="00535E92">
        <w:rPr>
          <w:rStyle w:val="Refdenotaalpie"/>
          <w:rFonts w:ascii="Arial" w:hAnsi="Arial" w:cs="Arial"/>
          <w:sz w:val="24"/>
          <w:szCs w:val="24"/>
        </w:rPr>
        <w:t xml:space="preserve"> </w:t>
      </w:r>
      <w:r w:rsidR="008026E5">
        <w:rPr>
          <w:rFonts w:ascii="Arial" w:hAnsi="Arial" w:cs="Arial"/>
          <w:sz w:val="24"/>
          <w:szCs w:val="24"/>
        </w:rPr>
        <w:t>En este sentido, la CPEUM</w:t>
      </w:r>
      <w:r w:rsidR="00FD25F5">
        <w:rPr>
          <w:rFonts w:ascii="Arial" w:hAnsi="Arial" w:cs="Arial"/>
          <w:sz w:val="24"/>
          <w:szCs w:val="24"/>
        </w:rPr>
        <w:t>,</w:t>
      </w:r>
      <w:r w:rsidR="004B6991">
        <w:rPr>
          <w:rStyle w:val="Refdenotaalpie"/>
          <w:rFonts w:ascii="Arial" w:hAnsi="Arial" w:cs="Arial"/>
          <w:sz w:val="24"/>
          <w:szCs w:val="24"/>
        </w:rPr>
        <w:footnoteReference w:id="9"/>
      </w:r>
      <w:r w:rsidR="00735A89">
        <w:rPr>
          <w:rFonts w:ascii="Arial" w:hAnsi="Arial" w:cs="Arial"/>
          <w:sz w:val="24"/>
          <w:szCs w:val="24"/>
        </w:rPr>
        <w:t xml:space="preserve"> LGTAIP</w:t>
      </w:r>
      <w:r w:rsidR="00735A89">
        <w:rPr>
          <w:rStyle w:val="Refdenotaalpie"/>
          <w:rFonts w:ascii="Arial" w:hAnsi="Arial" w:cs="Arial"/>
          <w:sz w:val="24"/>
          <w:szCs w:val="24"/>
        </w:rPr>
        <w:footnoteReference w:id="10"/>
      </w:r>
      <w:r w:rsidR="00735A89">
        <w:rPr>
          <w:rFonts w:ascii="Arial" w:hAnsi="Arial" w:cs="Arial"/>
          <w:sz w:val="24"/>
          <w:szCs w:val="24"/>
        </w:rPr>
        <w:t xml:space="preserve"> </w:t>
      </w:r>
      <w:r w:rsidR="008026E5">
        <w:rPr>
          <w:rFonts w:ascii="Arial" w:hAnsi="Arial" w:cs="Arial"/>
          <w:sz w:val="24"/>
          <w:szCs w:val="24"/>
        </w:rPr>
        <w:t>y la Ley General de Archivos (LGA)</w:t>
      </w:r>
      <w:r w:rsidR="007159F9">
        <w:rPr>
          <w:rStyle w:val="Refdenotaalpie"/>
          <w:rFonts w:ascii="Arial" w:hAnsi="Arial" w:cs="Arial"/>
          <w:sz w:val="24"/>
          <w:szCs w:val="24"/>
        </w:rPr>
        <w:footnoteReference w:id="11"/>
      </w:r>
      <w:r w:rsidR="008026E5">
        <w:rPr>
          <w:rFonts w:ascii="Arial" w:hAnsi="Arial" w:cs="Arial"/>
          <w:sz w:val="24"/>
          <w:szCs w:val="24"/>
        </w:rPr>
        <w:t xml:space="preserve"> señalan la obligación de los entes púbicos de</w:t>
      </w:r>
      <w:r w:rsidR="00535E92">
        <w:rPr>
          <w:rFonts w:ascii="Arial" w:hAnsi="Arial" w:cs="Arial"/>
          <w:sz w:val="24"/>
          <w:szCs w:val="24"/>
        </w:rPr>
        <w:t xml:space="preserve"> actualizar, administrar, organizar y conservar de manera homogénea sus archivos</w:t>
      </w:r>
      <w:r w:rsidR="007159F9">
        <w:rPr>
          <w:rFonts w:ascii="Arial" w:hAnsi="Arial" w:cs="Arial"/>
          <w:sz w:val="24"/>
          <w:szCs w:val="24"/>
        </w:rPr>
        <w:t>,</w:t>
      </w:r>
      <w:r w:rsidR="00535E92">
        <w:rPr>
          <w:rFonts w:ascii="Arial" w:hAnsi="Arial" w:cs="Arial"/>
          <w:sz w:val="24"/>
          <w:szCs w:val="24"/>
        </w:rPr>
        <w:t xml:space="preserve"> </w:t>
      </w:r>
      <w:r w:rsidR="008026E5">
        <w:rPr>
          <w:rFonts w:ascii="Arial" w:hAnsi="Arial" w:cs="Arial"/>
          <w:sz w:val="24"/>
          <w:szCs w:val="24"/>
        </w:rPr>
        <w:t>as</w:t>
      </w:r>
      <w:r w:rsidR="00920690">
        <w:rPr>
          <w:rFonts w:ascii="Arial" w:hAnsi="Arial" w:cs="Arial"/>
          <w:sz w:val="24"/>
          <w:szCs w:val="24"/>
        </w:rPr>
        <w:t>í</w:t>
      </w:r>
      <w:r w:rsidR="008026E5">
        <w:rPr>
          <w:rFonts w:ascii="Arial" w:hAnsi="Arial" w:cs="Arial"/>
          <w:sz w:val="24"/>
          <w:szCs w:val="24"/>
        </w:rPr>
        <w:t xml:space="preserve"> como </w:t>
      </w:r>
      <w:r w:rsidR="00920690">
        <w:rPr>
          <w:rFonts w:ascii="Arial" w:hAnsi="Arial" w:cs="Arial"/>
          <w:sz w:val="24"/>
          <w:szCs w:val="24"/>
        </w:rPr>
        <w:t xml:space="preserve">las disposiciones para </w:t>
      </w:r>
      <w:r w:rsidR="007C5C13">
        <w:rPr>
          <w:rFonts w:ascii="Arial" w:hAnsi="Arial" w:cs="Arial"/>
          <w:sz w:val="24"/>
          <w:szCs w:val="24"/>
        </w:rPr>
        <w:t>prevenir</w:t>
      </w:r>
      <w:r w:rsidR="00535E92">
        <w:rPr>
          <w:rFonts w:ascii="Arial" w:hAnsi="Arial" w:cs="Arial"/>
          <w:sz w:val="24"/>
          <w:szCs w:val="24"/>
        </w:rPr>
        <w:t xml:space="preserve"> riesgos de la información y control de documentos.</w:t>
      </w:r>
    </w:p>
    <w:p w14:paraId="51120031" w14:textId="77777777" w:rsidR="0088572D" w:rsidRDefault="0088572D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E6352B" w14:textId="3A9E474B" w:rsidR="00535E92" w:rsidRDefault="00DC117E" w:rsidP="00885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la LGA, l</w:t>
      </w:r>
      <w:r w:rsidR="00535E92">
        <w:rPr>
          <w:rFonts w:ascii="Arial" w:hAnsi="Arial" w:cs="Arial"/>
          <w:sz w:val="24"/>
          <w:szCs w:val="24"/>
        </w:rPr>
        <w:t xml:space="preserve">os mecanismos de </w:t>
      </w:r>
      <w:r w:rsidR="00A20476" w:rsidRPr="00A20476">
        <w:rPr>
          <w:rFonts w:ascii="Arial" w:hAnsi="Arial" w:cs="Arial"/>
          <w:sz w:val="24"/>
          <w:szCs w:val="24"/>
        </w:rPr>
        <w:t>instrumentos de control y de consulta</w:t>
      </w:r>
      <w:r w:rsidR="00A20476">
        <w:rPr>
          <w:rFonts w:ascii="Arial" w:hAnsi="Arial" w:cs="Arial"/>
          <w:sz w:val="24"/>
          <w:szCs w:val="24"/>
        </w:rPr>
        <w:t xml:space="preserve"> </w:t>
      </w:r>
      <w:r w:rsidR="00A20476" w:rsidRPr="00A20476">
        <w:rPr>
          <w:rFonts w:ascii="Arial" w:hAnsi="Arial" w:cs="Arial"/>
          <w:sz w:val="24"/>
          <w:szCs w:val="24"/>
        </w:rPr>
        <w:t>archivísticos</w:t>
      </w:r>
      <w:r w:rsidR="00535E92">
        <w:rPr>
          <w:rFonts w:ascii="Arial" w:hAnsi="Arial" w:cs="Arial"/>
          <w:sz w:val="24"/>
          <w:szCs w:val="24"/>
        </w:rPr>
        <w:t xml:space="preserve"> que deben </w:t>
      </w:r>
      <w:r w:rsidR="002400A3">
        <w:rPr>
          <w:rFonts w:ascii="Arial" w:hAnsi="Arial" w:cs="Arial"/>
          <w:sz w:val="24"/>
          <w:szCs w:val="24"/>
        </w:rPr>
        <w:t>tener los sujetos obligados</w:t>
      </w:r>
      <w:r w:rsidR="00535E92">
        <w:rPr>
          <w:rFonts w:ascii="Arial" w:hAnsi="Arial" w:cs="Arial"/>
          <w:sz w:val="24"/>
          <w:szCs w:val="24"/>
        </w:rPr>
        <w:t xml:space="preserve"> son: el cuadro general de clasificación archivística, </w:t>
      </w:r>
      <w:r>
        <w:rPr>
          <w:rFonts w:ascii="Arial" w:hAnsi="Arial" w:cs="Arial"/>
          <w:sz w:val="24"/>
          <w:szCs w:val="24"/>
        </w:rPr>
        <w:t xml:space="preserve">el </w:t>
      </w:r>
      <w:r w:rsidR="00535E92">
        <w:rPr>
          <w:rFonts w:ascii="Arial" w:hAnsi="Arial" w:cs="Arial"/>
          <w:sz w:val="24"/>
          <w:szCs w:val="24"/>
        </w:rPr>
        <w:t xml:space="preserve">catálogo de disposición documental y </w:t>
      </w:r>
      <w:r>
        <w:rPr>
          <w:rFonts w:ascii="Arial" w:hAnsi="Arial" w:cs="Arial"/>
          <w:sz w:val="24"/>
          <w:szCs w:val="24"/>
        </w:rPr>
        <w:t>un</w:t>
      </w:r>
      <w:r w:rsidR="00535E92">
        <w:rPr>
          <w:rFonts w:ascii="Arial" w:hAnsi="Arial" w:cs="Arial"/>
          <w:sz w:val="24"/>
          <w:szCs w:val="24"/>
        </w:rPr>
        <w:t xml:space="preserve"> s</w:t>
      </w:r>
      <w:r w:rsidR="00535E92" w:rsidRPr="002361CB">
        <w:rPr>
          <w:rFonts w:ascii="Arial" w:hAnsi="Arial" w:cs="Arial"/>
          <w:sz w:val="24"/>
          <w:szCs w:val="24"/>
        </w:rPr>
        <w:t>istema automatizado de gestión documental y control de documentos</w:t>
      </w:r>
      <w:r>
        <w:rPr>
          <w:rFonts w:ascii="Arial" w:hAnsi="Arial" w:cs="Arial"/>
          <w:sz w:val="24"/>
          <w:szCs w:val="24"/>
        </w:rPr>
        <w:t>.</w:t>
      </w:r>
      <w:r>
        <w:rPr>
          <w:rStyle w:val="Refdenotaalpie"/>
          <w:rFonts w:ascii="Arial" w:hAnsi="Arial" w:cs="Arial"/>
          <w:sz w:val="24"/>
          <w:szCs w:val="24"/>
        </w:rPr>
        <w:footnoteReference w:id="12"/>
      </w:r>
      <w:r>
        <w:rPr>
          <w:rFonts w:ascii="Arial" w:hAnsi="Arial" w:cs="Arial"/>
          <w:sz w:val="24"/>
          <w:szCs w:val="24"/>
        </w:rPr>
        <w:t xml:space="preserve"> </w:t>
      </w:r>
      <w:r w:rsidR="00D74CDD">
        <w:rPr>
          <w:rFonts w:ascii="Arial" w:hAnsi="Arial" w:cs="Arial"/>
          <w:sz w:val="24"/>
          <w:szCs w:val="24"/>
        </w:rPr>
        <w:t xml:space="preserve">No contar </w:t>
      </w:r>
      <w:r>
        <w:rPr>
          <w:rFonts w:ascii="Arial" w:hAnsi="Arial" w:cs="Arial"/>
          <w:sz w:val="24"/>
          <w:szCs w:val="24"/>
        </w:rPr>
        <w:t xml:space="preserve">con </w:t>
      </w:r>
      <w:r w:rsidR="00535E92">
        <w:rPr>
          <w:rFonts w:ascii="Arial" w:hAnsi="Arial" w:cs="Arial"/>
          <w:sz w:val="24"/>
          <w:szCs w:val="24"/>
        </w:rPr>
        <w:t xml:space="preserve">estos </w:t>
      </w:r>
      <w:r w:rsidR="004F65A7">
        <w:rPr>
          <w:rFonts w:ascii="Arial" w:hAnsi="Arial" w:cs="Arial"/>
          <w:sz w:val="24"/>
          <w:szCs w:val="24"/>
        </w:rPr>
        <w:t xml:space="preserve">instrumentos </w:t>
      </w:r>
      <w:r w:rsidR="00D74CDD">
        <w:rPr>
          <w:rFonts w:ascii="Arial" w:hAnsi="Arial" w:cs="Arial"/>
          <w:sz w:val="24"/>
          <w:szCs w:val="24"/>
        </w:rPr>
        <w:t>vulnera la</w:t>
      </w:r>
      <w:r w:rsidR="00535E92">
        <w:rPr>
          <w:rFonts w:ascii="Arial" w:hAnsi="Arial" w:cs="Arial"/>
          <w:sz w:val="24"/>
          <w:szCs w:val="24"/>
        </w:rPr>
        <w:t xml:space="preserve"> capacidad </w:t>
      </w:r>
      <w:r w:rsidR="00DE6735">
        <w:rPr>
          <w:rFonts w:ascii="Arial" w:hAnsi="Arial" w:cs="Arial"/>
          <w:sz w:val="24"/>
          <w:szCs w:val="24"/>
        </w:rPr>
        <w:t>de las instituciones públicas para el</w:t>
      </w:r>
      <w:r w:rsidR="00535E92">
        <w:rPr>
          <w:rFonts w:ascii="Arial" w:hAnsi="Arial" w:cs="Arial"/>
          <w:sz w:val="24"/>
          <w:szCs w:val="24"/>
        </w:rPr>
        <w:t xml:space="preserve"> resguardo, control y consulta de los archivos.</w:t>
      </w:r>
    </w:p>
    <w:p w14:paraId="6521ECDF" w14:textId="77777777" w:rsidR="0088572D" w:rsidRDefault="0088572D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B5BFFB" w14:textId="77777777" w:rsidR="0088572D" w:rsidRDefault="0088572D" w:rsidP="00885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CB9CA0" w14:textId="6C0AE958" w:rsidR="00535E92" w:rsidRDefault="001A452D" w:rsidP="00885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 base en lo anterior, nótese que </w:t>
      </w:r>
      <w:r w:rsidR="00535E92">
        <w:rPr>
          <w:rFonts w:ascii="Arial" w:hAnsi="Arial" w:cs="Arial"/>
          <w:sz w:val="24"/>
          <w:szCs w:val="24"/>
        </w:rPr>
        <w:t>menos de 50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535E92">
        <w:rPr>
          <w:rFonts w:ascii="Arial" w:hAnsi="Arial" w:cs="Arial"/>
          <w:sz w:val="24"/>
          <w:szCs w:val="24"/>
        </w:rPr>
        <w:t xml:space="preserve"> de las instituciones de la administración estatal y de las administraciones públicas municipales</w:t>
      </w:r>
      <w:r w:rsidR="00D36010">
        <w:rPr>
          <w:rFonts w:ascii="Arial" w:hAnsi="Arial" w:cs="Arial"/>
          <w:sz w:val="24"/>
          <w:szCs w:val="24"/>
        </w:rPr>
        <w:t xml:space="preserve"> cont</w:t>
      </w:r>
      <w:r w:rsidR="0088572D">
        <w:rPr>
          <w:rFonts w:ascii="Arial" w:hAnsi="Arial" w:cs="Arial"/>
          <w:sz w:val="24"/>
          <w:szCs w:val="24"/>
        </w:rPr>
        <w:t>ó</w:t>
      </w:r>
      <w:r w:rsidR="00D36010">
        <w:rPr>
          <w:rFonts w:ascii="Arial" w:hAnsi="Arial" w:cs="Arial"/>
          <w:sz w:val="24"/>
          <w:szCs w:val="24"/>
        </w:rPr>
        <w:t xml:space="preserve"> con esos instrumentos de control archivístico</w:t>
      </w:r>
      <w:r w:rsidR="0088572D">
        <w:rPr>
          <w:rFonts w:ascii="Arial" w:hAnsi="Arial" w:cs="Arial"/>
          <w:sz w:val="24"/>
          <w:szCs w:val="24"/>
        </w:rPr>
        <w:t>. E</w:t>
      </w:r>
      <w:r w:rsidR="00D36010">
        <w:rPr>
          <w:rFonts w:ascii="Arial" w:hAnsi="Arial" w:cs="Arial"/>
          <w:sz w:val="24"/>
          <w:szCs w:val="24"/>
        </w:rPr>
        <w:t xml:space="preserve">l </w:t>
      </w:r>
      <w:r w:rsidR="00535E92" w:rsidRPr="00560B96">
        <w:rPr>
          <w:rFonts w:ascii="Arial" w:hAnsi="Arial" w:cs="Arial"/>
          <w:sz w:val="24"/>
          <w:szCs w:val="24"/>
        </w:rPr>
        <w:t xml:space="preserve">sistema automatizado </w:t>
      </w:r>
      <w:r w:rsidR="0088572D">
        <w:rPr>
          <w:rFonts w:ascii="Arial" w:hAnsi="Arial" w:cs="Arial"/>
          <w:sz w:val="24"/>
          <w:szCs w:val="24"/>
        </w:rPr>
        <w:t xml:space="preserve">fue </w:t>
      </w:r>
      <w:r w:rsidR="00535E92" w:rsidRPr="00560B96">
        <w:rPr>
          <w:rFonts w:ascii="Arial" w:hAnsi="Arial" w:cs="Arial"/>
          <w:sz w:val="24"/>
          <w:szCs w:val="24"/>
        </w:rPr>
        <w:t>el menos disponible</w:t>
      </w:r>
      <w:r w:rsidR="008517E5" w:rsidRPr="00560B96">
        <w:rPr>
          <w:rFonts w:ascii="Arial" w:hAnsi="Arial" w:cs="Arial"/>
          <w:sz w:val="24"/>
          <w:szCs w:val="24"/>
        </w:rPr>
        <w:t xml:space="preserve"> en estos ámbitos</w:t>
      </w:r>
      <w:r w:rsidR="00535E92" w:rsidRPr="00560B96">
        <w:rPr>
          <w:rFonts w:ascii="Arial" w:hAnsi="Arial" w:cs="Arial"/>
          <w:sz w:val="24"/>
          <w:szCs w:val="24"/>
        </w:rPr>
        <w:t>.</w:t>
      </w:r>
      <w:r w:rsidR="00C17C9A">
        <w:rPr>
          <w:rFonts w:ascii="Arial" w:hAnsi="Arial" w:cs="Arial"/>
          <w:sz w:val="24"/>
          <w:szCs w:val="24"/>
        </w:rPr>
        <w:t xml:space="preserve"> </w:t>
      </w:r>
      <w:r w:rsidR="00535E92">
        <w:rPr>
          <w:rFonts w:ascii="Arial" w:hAnsi="Arial" w:cs="Arial"/>
          <w:sz w:val="24"/>
          <w:szCs w:val="24"/>
        </w:rPr>
        <w:t xml:space="preserve">Por su parte, los instrumentos </w:t>
      </w:r>
      <w:r>
        <w:rPr>
          <w:rFonts w:ascii="Arial" w:hAnsi="Arial" w:cs="Arial"/>
          <w:sz w:val="24"/>
          <w:szCs w:val="24"/>
        </w:rPr>
        <w:t xml:space="preserve">de los </w:t>
      </w:r>
      <w:r w:rsidR="00C17C9A">
        <w:rPr>
          <w:rFonts w:ascii="Arial" w:hAnsi="Arial" w:cs="Arial"/>
          <w:sz w:val="24"/>
          <w:szCs w:val="24"/>
        </w:rPr>
        <w:t xml:space="preserve">que más se dispone en </w:t>
      </w:r>
      <w:r w:rsidR="00535E92">
        <w:rPr>
          <w:rFonts w:ascii="Arial" w:hAnsi="Arial" w:cs="Arial"/>
          <w:sz w:val="24"/>
          <w:szCs w:val="24"/>
        </w:rPr>
        <w:t>los tres niveles de la administración pública son</w:t>
      </w:r>
      <w:r w:rsidR="0080292B">
        <w:rPr>
          <w:rFonts w:ascii="Arial" w:hAnsi="Arial" w:cs="Arial"/>
          <w:sz w:val="24"/>
          <w:szCs w:val="24"/>
        </w:rPr>
        <w:t>:</w:t>
      </w:r>
      <w:r w:rsidR="00535E92">
        <w:rPr>
          <w:rFonts w:ascii="Arial" w:hAnsi="Arial" w:cs="Arial"/>
          <w:sz w:val="24"/>
          <w:szCs w:val="24"/>
        </w:rPr>
        <w:t xml:space="preserve"> el </w:t>
      </w:r>
      <w:r w:rsidR="00535E92" w:rsidRPr="00DF1422">
        <w:rPr>
          <w:rFonts w:ascii="Arial" w:hAnsi="Arial" w:cs="Arial"/>
          <w:sz w:val="24"/>
          <w:szCs w:val="24"/>
        </w:rPr>
        <w:t>cuadro general de clasificación archivística</w:t>
      </w:r>
      <w:r w:rsidR="00E354EC">
        <w:rPr>
          <w:rFonts w:ascii="Arial" w:hAnsi="Arial" w:cs="Arial"/>
          <w:sz w:val="24"/>
          <w:szCs w:val="24"/>
        </w:rPr>
        <w:t xml:space="preserve">, </w:t>
      </w:r>
      <w:r w:rsidR="00535E92">
        <w:rPr>
          <w:rFonts w:ascii="Arial" w:hAnsi="Arial" w:cs="Arial"/>
          <w:sz w:val="24"/>
          <w:szCs w:val="24"/>
        </w:rPr>
        <w:t>que contiene la estructura del archivo</w:t>
      </w:r>
      <w:r w:rsidR="0080292B">
        <w:rPr>
          <w:rFonts w:ascii="Arial" w:hAnsi="Arial" w:cs="Arial"/>
          <w:sz w:val="24"/>
          <w:szCs w:val="24"/>
        </w:rPr>
        <w:t xml:space="preserve"> y</w:t>
      </w:r>
      <w:r w:rsidR="00A53B79">
        <w:rPr>
          <w:rFonts w:ascii="Arial" w:hAnsi="Arial" w:cs="Arial"/>
          <w:sz w:val="24"/>
          <w:szCs w:val="24"/>
        </w:rPr>
        <w:t xml:space="preserve"> </w:t>
      </w:r>
      <w:r w:rsidR="00535E92">
        <w:rPr>
          <w:rFonts w:ascii="Arial" w:hAnsi="Arial" w:cs="Arial"/>
          <w:sz w:val="24"/>
          <w:szCs w:val="24"/>
        </w:rPr>
        <w:t>el</w:t>
      </w:r>
      <w:r w:rsidR="00535E92" w:rsidRPr="00DF1422">
        <w:rPr>
          <w:rFonts w:ascii="Arial" w:hAnsi="Arial" w:cs="Arial"/>
          <w:sz w:val="24"/>
          <w:szCs w:val="24"/>
        </w:rPr>
        <w:t xml:space="preserve"> catálogo de disposición documental</w:t>
      </w:r>
      <w:r>
        <w:rPr>
          <w:rFonts w:ascii="Arial" w:hAnsi="Arial" w:cs="Arial"/>
          <w:sz w:val="24"/>
          <w:szCs w:val="24"/>
        </w:rPr>
        <w:t>,</w:t>
      </w:r>
      <w:r w:rsidR="00E354EC">
        <w:rPr>
          <w:rFonts w:ascii="Arial" w:hAnsi="Arial" w:cs="Arial"/>
          <w:sz w:val="24"/>
          <w:szCs w:val="24"/>
        </w:rPr>
        <w:t xml:space="preserve"> </w:t>
      </w:r>
      <w:r w:rsidR="00535E92">
        <w:rPr>
          <w:rFonts w:ascii="Arial" w:hAnsi="Arial" w:cs="Arial"/>
          <w:sz w:val="24"/>
          <w:szCs w:val="24"/>
        </w:rPr>
        <w:t xml:space="preserve">donde se registran </w:t>
      </w:r>
      <w:r w:rsidR="00535E92" w:rsidRPr="00990104">
        <w:rPr>
          <w:rFonts w:ascii="Arial" w:hAnsi="Arial" w:cs="Arial"/>
          <w:sz w:val="24"/>
          <w:szCs w:val="24"/>
        </w:rPr>
        <w:t>los valores documentales, la vigencia documental, los plazos de conservación y la disposición documental</w:t>
      </w:r>
      <w:r w:rsidR="00535E92">
        <w:rPr>
          <w:rFonts w:ascii="Arial" w:hAnsi="Arial" w:cs="Arial"/>
          <w:sz w:val="24"/>
          <w:szCs w:val="24"/>
        </w:rPr>
        <w:t>.</w:t>
      </w:r>
      <w:r w:rsidR="00535E92">
        <w:rPr>
          <w:rStyle w:val="Refdenotaalpie"/>
          <w:rFonts w:ascii="Arial" w:hAnsi="Arial" w:cs="Arial"/>
          <w:sz w:val="24"/>
          <w:szCs w:val="24"/>
        </w:rPr>
        <w:footnoteReference w:id="13"/>
      </w:r>
      <w:r w:rsidR="00535E92">
        <w:rPr>
          <w:rFonts w:ascii="Arial" w:hAnsi="Arial" w:cs="Arial"/>
          <w:sz w:val="24"/>
          <w:szCs w:val="24"/>
        </w:rPr>
        <w:t xml:space="preserve"> </w:t>
      </w:r>
    </w:p>
    <w:p w14:paraId="53112D68" w14:textId="77777777" w:rsidR="0088572D" w:rsidRDefault="0088572D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CCB277" w14:textId="49D29D76" w:rsidR="00535E92" w:rsidRPr="00F44ED5" w:rsidRDefault="00E354EC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Gráfica</w:t>
      </w:r>
      <w:r w:rsidR="00535E92" w:rsidRPr="00F44ED5">
        <w:rPr>
          <w:rFonts w:ascii="Arial" w:hAnsi="Arial" w:cs="Arial"/>
          <w:sz w:val="20"/>
          <w:szCs w:val="20"/>
        </w:rPr>
        <w:t xml:space="preserve"> </w:t>
      </w:r>
      <w:r w:rsidR="008121E0">
        <w:rPr>
          <w:rFonts w:ascii="Arial" w:hAnsi="Arial" w:cs="Arial"/>
          <w:sz w:val="20"/>
          <w:szCs w:val="20"/>
        </w:rPr>
        <w:t>6</w:t>
      </w:r>
    </w:p>
    <w:p w14:paraId="2EFF740D" w14:textId="22501D8E" w:rsidR="0088572D" w:rsidRDefault="0088572D" w:rsidP="0088572D">
      <w:pPr>
        <w:spacing w:after="0" w:line="240" w:lineRule="auto"/>
        <w:jc w:val="center"/>
        <w:rPr>
          <w:rFonts w:ascii="Arial Negrita" w:hAnsi="Arial Negrita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I</w:t>
      </w:r>
      <w:r w:rsidR="00CC4B9C">
        <w:rPr>
          <w:rFonts w:ascii="Arial" w:hAnsi="Arial" w:cs="Arial"/>
          <w:b/>
          <w:bCs/>
          <w:smallCaps/>
        </w:rPr>
        <w:t>nstituciones de la</w:t>
      </w:r>
      <w:r w:rsidR="00111182">
        <w:rPr>
          <w:rFonts w:ascii="Arial" w:hAnsi="Arial" w:cs="Arial"/>
          <w:b/>
          <w:bCs/>
          <w:smallCaps/>
        </w:rPr>
        <w:t>s</w:t>
      </w:r>
      <w:r w:rsidR="00CC4B9C">
        <w:rPr>
          <w:rFonts w:ascii="Arial" w:hAnsi="Arial" w:cs="Arial"/>
          <w:b/>
          <w:bCs/>
          <w:smallCaps/>
        </w:rPr>
        <w:t xml:space="preserve"> administraci</w:t>
      </w:r>
      <w:r w:rsidR="00111182">
        <w:rPr>
          <w:rFonts w:ascii="Arial" w:hAnsi="Arial" w:cs="Arial"/>
          <w:b/>
          <w:bCs/>
          <w:smallCaps/>
        </w:rPr>
        <w:t>o</w:t>
      </w:r>
      <w:r w:rsidR="00CC4B9C">
        <w:rPr>
          <w:rFonts w:ascii="Arial" w:hAnsi="Arial" w:cs="Arial"/>
          <w:b/>
          <w:bCs/>
          <w:smallCaps/>
        </w:rPr>
        <w:t>n</w:t>
      </w:r>
      <w:r w:rsidR="00111182">
        <w:rPr>
          <w:rFonts w:ascii="Arial" w:hAnsi="Arial" w:cs="Arial"/>
          <w:b/>
          <w:bCs/>
          <w:smallCaps/>
        </w:rPr>
        <w:t>es</w:t>
      </w:r>
      <w:r w:rsidR="00CC4B9C">
        <w:rPr>
          <w:rFonts w:ascii="Arial" w:hAnsi="Arial" w:cs="Arial"/>
          <w:b/>
          <w:bCs/>
          <w:smallCaps/>
        </w:rPr>
        <w:t xml:space="preserve"> pública</w:t>
      </w:r>
      <w:r w:rsidR="00111182">
        <w:rPr>
          <w:rFonts w:ascii="Arial" w:hAnsi="Arial" w:cs="Arial"/>
          <w:b/>
          <w:bCs/>
          <w:smallCaps/>
        </w:rPr>
        <w:t>s</w:t>
      </w:r>
      <w:r w:rsidR="00CC4B9C">
        <w:rPr>
          <w:rFonts w:ascii="Arial" w:hAnsi="Arial" w:cs="Arial"/>
          <w:b/>
          <w:bCs/>
          <w:smallCaps/>
        </w:rPr>
        <w:t xml:space="preserve"> </w:t>
      </w:r>
      <w:r w:rsidR="00F601ED">
        <w:rPr>
          <w:rFonts w:ascii="Arial Negrita" w:hAnsi="Arial Negrita" w:cs="Arial"/>
          <w:b/>
          <w:bCs/>
          <w:smallCaps/>
        </w:rPr>
        <w:t xml:space="preserve">que disponen </w:t>
      </w:r>
      <w:r w:rsidR="00CC4B9C">
        <w:rPr>
          <w:rFonts w:ascii="Arial Negrita" w:hAnsi="Arial Negrita" w:cs="Arial"/>
          <w:b/>
          <w:bCs/>
          <w:smallCaps/>
        </w:rPr>
        <w:t xml:space="preserve">de instrumento de control </w:t>
      </w:r>
    </w:p>
    <w:p w14:paraId="20E5F5A4" w14:textId="768AA208" w:rsidR="00535E92" w:rsidRDefault="00CC4B9C" w:rsidP="0088572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 Negrita" w:hAnsi="Arial Negrita" w:cs="Arial"/>
          <w:b/>
          <w:bCs/>
          <w:smallCaps/>
        </w:rPr>
        <w:t>y de consulta archiv</w:t>
      </w:r>
      <w:r>
        <w:rPr>
          <w:rFonts w:ascii="Arial Negrita" w:hAnsi="Arial Negrita" w:cs="Arial" w:hint="eastAsia"/>
          <w:b/>
          <w:bCs/>
          <w:smallCaps/>
        </w:rPr>
        <w:t>í</w:t>
      </w:r>
      <w:r>
        <w:rPr>
          <w:rFonts w:ascii="Arial Negrita" w:hAnsi="Arial Negrita" w:cs="Arial"/>
          <w:b/>
          <w:bCs/>
          <w:smallCaps/>
        </w:rPr>
        <w:t>stic</w:t>
      </w:r>
      <w:r w:rsidR="0088572D">
        <w:rPr>
          <w:rFonts w:ascii="Arial Negrita" w:hAnsi="Arial Negrita" w:cs="Arial"/>
          <w:b/>
          <w:bCs/>
          <w:smallCaps/>
        </w:rPr>
        <w:t>os</w:t>
      </w:r>
      <w:r w:rsidR="00F601ED">
        <w:rPr>
          <w:rFonts w:ascii="Arial Negrita" w:hAnsi="Arial Negrita" w:cs="Arial"/>
          <w:b/>
          <w:bCs/>
          <w:smallCaps/>
        </w:rPr>
        <w:t xml:space="preserve">, </w:t>
      </w:r>
      <w:r w:rsidR="00535E92">
        <w:rPr>
          <w:rFonts w:ascii="Arial" w:hAnsi="Arial" w:cs="Arial"/>
          <w:b/>
          <w:bCs/>
        </w:rPr>
        <w:t>2020</w:t>
      </w:r>
    </w:p>
    <w:p w14:paraId="54A546D6" w14:textId="2340CF02" w:rsidR="0088572D" w:rsidRPr="0088572D" w:rsidRDefault="0088572D" w:rsidP="0088572D">
      <w:pPr>
        <w:spacing w:after="0" w:line="240" w:lineRule="auto"/>
        <w:jc w:val="center"/>
        <w:rPr>
          <w:rFonts w:ascii="Arial" w:hAnsi="Arial" w:cs="Arial"/>
          <w:bCs/>
          <w:small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45DFCA3" wp14:editId="1A6488CB">
            <wp:simplePos x="0" y="0"/>
            <wp:positionH relativeFrom="margin">
              <wp:posOffset>641985</wp:posOffset>
            </wp:positionH>
            <wp:positionV relativeFrom="paragraph">
              <wp:posOffset>223520</wp:posOffset>
            </wp:positionV>
            <wp:extent cx="5039995" cy="2286000"/>
            <wp:effectExtent l="0" t="0" r="1905" b="0"/>
            <wp:wrapTopAndBottom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5454AD4-F8AC-4221-9FAB-AA4E37A1ED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88572D">
        <w:rPr>
          <w:rFonts w:ascii="Arial" w:hAnsi="Arial" w:cs="Arial"/>
          <w:bCs/>
          <w:smallCaps/>
          <w:sz w:val="18"/>
          <w:szCs w:val="18"/>
        </w:rPr>
        <w:t>(</w:t>
      </w:r>
      <w:r w:rsidRPr="004C1C76">
        <w:rPr>
          <w:rFonts w:ascii="Arial" w:hAnsi="Arial" w:cs="Arial"/>
          <w:bCs/>
          <w:sz w:val="18"/>
          <w:szCs w:val="18"/>
        </w:rPr>
        <w:t>Porcentaje</w:t>
      </w:r>
      <w:r w:rsidRPr="0088572D">
        <w:rPr>
          <w:rFonts w:ascii="Arial" w:hAnsi="Arial" w:cs="Arial"/>
          <w:bCs/>
          <w:smallCaps/>
          <w:sz w:val="18"/>
          <w:szCs w:val="18"/>
        </w:rPr>
        <w:t>)</w:t>
      </w:r>
    </w:p>
    <w:p w14:paraId="6A119156" w14:textId="77777777" w:rsidR="00111182" w:rsidRDefault="00111182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E7662" w14:textId="520B81DA" w:rsidR="00681D11" w:rsidRDefault="004F33A8" w:rsidP="00885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parte medular </w:t>
      </w:r>
      <w:r w:rsidRPr="00034EFA">
        <w:rPr>
          <w:rFonts w:ascii="Arial" w:hAnsi="Arial" w:cs="Arial"/>
          <w:sz w:val="24"/>
          <w:szCs w:val="24"/>
        </w:rPr>
        <w:t xml:space="preserve">de la </w:t>
      </w:r>
      <w:r>
        <w:rPr>
          <w:rFonts w:ascii="Arial" w:hAnsi="Arial" w:cs="Arial"/>
          <w:sz w:val="24"/>
          <w:szCs w:val="24"/>
        </w:rPr>
        <w:t>estructura</w:t>
      </w:r>
      <w:r w:rsidRPr="00034EFA">
        <w:rPr>
          <w:rFonts w:ascii="Arial" w:hAnsi="Arial" w:cs="Arial"/>
          <w:sz w:val="24"/>
          <w:szCs w:val="24"/>
        </w:rPr>
        <w:t xml:space="preserve"> archivística </w:t>
      </w:r>
      <w:r w:rsidR="0021736A">
        <w:rPr>
          <w:rFonts w:ascii="Arial" w:hAnsi="Arial" w:cs="Arial"/>
          <w:sz w:val="24"/>
          <w:szCs w:val="24"/>
        </w:rPr>
        <w:t xml:space="preserve">de los sujetos obligados </w:t>
      </w:r>
      <w:r>
        <w:rPr>
          <w:rFonts w:ascii="Arial" w:hAnsi="Arial" w:cs="Arial"/>
          <w:sz w:val="24"/>
          <w:szCs w:val="24"/>
        </w:rPr>
        <w:t>es e</w:t>
      </w:r>
      <w:r w:rsidR="00681D11" w:rsidRPr="00034EFA">
        <w:rPr>
          <w:rFonts w:ascii="Arial" w:hAnsi="Arial" w:cs="Arial"/>
          <w:sz w:val="24"/>
          <w:szCs w:val="24"/>
        </w:rPr>
        <w:t>l Sistema Institucional de Archivos (SIA)</w:t>
      </w:r>
      <w:r w:rsidR="00506947">
        <w:rPr>
          <w:rFonts w:ascii="Arial" w:hAnsi="Arial" w:cs="Arial"/>
          <w:sz w:val="24"/>
          <w:szCs w:val="24"/>
        </w:rPr>
        <w:t xml:space="preserve"> que</w:t>
      </w:r>
      <w:r w:rsidR="00034EFA">
        <w:rPr>
          <w:rFonts w:ascii="Arial" w:hAnsi="Arial" w:cs="Arial"/>
          <w:sz w:val="24"/>
          <w:szCs w:val="24"/>
        </w:rPr>
        <w:t xml:space="preserve"> integra </w:t>
      </w:r>
      <w:r w:rsidR="00681D11" w:rsidRPr="00034EFA">
        <w:rPr>
          <w:rFonts w:ascii="Arial" w:hAnsi="Arial" w:cs="Arial"/>
          <w:sz w:val="24"/>
          <w:szCs w:val="24"/>
        </w:rPr>
        <w:t xml:space="preserve">los documentos de archivo </w:t>
      </w:r>
      <w:r w:rsidR="00034EFA" w:rsidRPr="00034EFA">
        <w:rPr>
          <w:rFonts w:ascii="Arial" w:hAnsi="Arial" w:cs="Arial"/>
          <w:sz w:val="24"/>
          <w:szCs w:val="24"/>
        </w:rPr>
        <w:t>en su posesión</w:t>
      </w:r>
      <w:r w:rsidR="00034EFA">
        <w:rPr>
          <w:rFonts w:ascii="Arial" w:hAnsi="Arial" w:cs="Arial"/>
          <w:sz w:val="24"/>
          <w:szCs w:val="24"/>
        </w:rPr>
        <w:t xml:space="preserve">, </w:t>
      </w:r>
      <w:r w:rsidR="00681D11" w:rsidRPr="00034EFA">
        <w:rPr>
          <w:rFonts w:ascii="Arial" w:hAnsi="Arial" w:cs="Arial"/>
          <w:sz w:val="24"/>
          <w:szCs w:val="24"/>
        </w:rPr>
        <w:t xml:space="preserve">agrupados en expedientes de manera lógica y cronológica. </w:t>
      </w:r>
      <w:r w:rsidR="001E01A1">
        <w:rPr>
          <w:rFonts w:ascii="Arial" w:hAnsi="Arial" w:cs="Arial"/>
          <w:sz w:val="24"/>
          <w:szCs w:val="24"/>
        </w:rPr>
        <w:t xml:space="preserve">En </w:t>
      </w:r>
      <w:r w:rsidR="00681D11" w:rsidRPr="00034EFA">
        <w:rPr>
          <w:rFonts w:ascii="Arial" w:hAnsi="Arial" w:cs="Arial"/>
          <w:sz w:val="24"/>
          <w:szCs w:val="24"/>
        </w:rPr>
        <w:t xml:space="preserve">el SIA se conjuntan los registros, procesos, procedimientos, criterios, estructuras, herramientas y funciones de cada </w:t>
      </w:r>
      <w:r w:rsidR="00034EFA">
        <w:rPr>
          <w:rFonts w:ascii="Arial" w:hAnsi="Arial" w:cs="Arial"/>
          <w:sz w:val="24"/>
          <w:szCs w:val="24"/>
        </w:rPr>
        <w:t>s</w:t>
      </w:r>
      <w:r w:rsidR="00681D11" w:rsidRPr="00034EFA">
        <w:rPr>
          <w:rFonts w:ascii="Arial" w:hAnsi="Arial" w:cs="Arial"/>
          <w:sz w:val="24"/>
          <w:szCs w:val="24"/>
        </w:rPr>
        <w:t>ujeto</w:t>
      </w:r>
      <w:r w:rsidR="00034EFA">
        <w:rPr>
          <w:rFonts w:ascii="Arial" w:hAnsi="Arial" w:cs="Arial"/>
          <w:sz w:val="24"/>
          <w:szCs w:val="24"/>
        </w:rPr>
        <w:t xml:space="preserve"> obligado</w:t>
      </w:r>
      <w:r w:rsidR="00681D11" w:rsidRPr="00034EFA">
        <w:rPr>
          <w:rFonts w:ascii="Arial" w:hAnsi="Arial" w:cs="Arial"/>
          <w:sz w:val="24"/>
          <w:szCs w:val="24"/>
        </w:rPr>
        <w:t>.</w:t>
      </w:r>
      <w:r w:rsidR="00681D11" w:rsidRPr="00034EFA">
        <w:rPr>
          <w:rStyle w:val="Refdenotaalpie"/>
          <w:rFonts w:ascii="Arial" w:hAnsi="Arial" w:cs="Arial"/>
          <w:sz w:val="24"/>
          <w:szCs w:val="24"/>
        </w:rPr>
        <w:footnoteReference w:id="14"/>
      </w:r>
      <w:r w:rsidR="00681D11" w:rsidRPr="00034EFA">
        <w:rPr>
          <w:rFonts w:ascii="Arial" w:hAnsi="Arial" w:cs="Arial"/>
          <w:sz w:val="24"/>
          <w:szCs w:val="24"/>
        </w:rPr>
        <w:t xml:space="preserve"> </w:t>
      </w:r>
    </w:p>
    <w:p w14:paraId="56588EA3" w14:textId="77777777" w:rsidR="0088572D" w:rsidRPr="00034EFA" w:rsidRDefault="0088572D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700AD6" w14:textId="02727EDE" w:rsidR="00BA34E6" w:rsidRDefault="00444AFE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2020</w:t>
      </w:r>
      <w:r w:rsidR="00034EFA">
        <w:rPr>
          <w:rFonts w:ascii="Arial" w:hAnsi="Arial" w:cs="Arial"/>
          <w:sz w:val="24"/>
          <w:szCs w:val="24"/>
        </w:rPr>
        <w:t xml:space="preserve">, </w:t>
      </w:r>
      <w:r w:rsidR="00681D11" w:rsidRPr="00034EFA">
        <w:rPr>
          <w:rFonts w:ascii="Arial" w:hAnsi="Arial" w:cs="Arial"/>
          <w:sz w:val="24"/>
          <w:szCs w:val="24"/>
        </w:rPr>
        <w:t>39.1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681D11" w:rsidRPr="00034EFA">
        <w:rPr>
          <w:rFonts w:ascii="Arial" w:hAnsi="Arial" w:cs="Arial"/>
          <w:sz w:val="24"/>
          <w:szCs w:val="24"/>
        </w:rPr>
        <w:t xml:space="preserve"> de las instituciones </w:t>
      </w:r>
      <w:r w:rsidR="001E01A1">
        <w:rPr>
          <w:rFonts w:ascii="Arial" w:hAnsi="Arial" w:cs="Arial"/>
          <w:sz w:val="24"/>
          <w:szCs w:val="24"/>
        </w:rPr>
        <w:t>de la administración pública</w:t>
      </w:r>
      <w:r w:rsidR="00681D11" w:rsidRPr="00034EFA">
        <w:rPr>
          <w:rFonts w:ascii="Arial" w:hAnsi="Arial" w:cs="Arial"/>
          <w:sz w:val="24"/>
          <w:szCs w:val="24"/>
        </w:rPr>
        <w:t xml:space="preserve"> estatal </w:t>
      </w:r>
      <w:r w:rsidR="00034EFA">
        <w:rPr>
          <w:rFonts w:ascii="Arial" w:hAnsi="Arial" w:cs="Arial"/>
          <w:sz w:val="24"/>
          <w:szCs w:val="24"/>
        </w:rPr>
        <w:t>y 26.7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034EFA">
        <w:rPr>
          <w:rFonts w:ascii="Arial" w:hAnsi="Arial" w:cs="Arial"/>
          <w:sz w:val="24"/>
          <w:szCs w:val="24"/>
        </w:rPr>
        <w:t xml:space="preserve"> de las </w:t>
      </w:r>
      <w:r w:rsidR="00034EFA" w:rsidRPr="00CE585F">
        <w:rPr>
          <w:rFonts w:ascii="Arial" w:hAnsi="Arial" w:cs="Arial"/>
          <w:sz w:val="24"/>
          <w:szCs w:val="24"/>
        </w:rPr>
        <w:t xml:space="preserve">administraciones públicas municipales </w:t>
      </w:r>
      <w:r w:rsidR="0080292B" w:rsidRPr="00CE585F">
        <w:rPr>
          <w:rFonts w:ascii="Arial" w:hAnsi="Arial" w:cs="Arial"/>
          <w:sz w:val="24"/>
          <w:szCs w:val="24"/>
        </w:rPr>
        <w:t>tuvo</w:t>
      </w:r>
      <w:r w:rsidRPr="00CE585F">
        <w:rPr>
          <w:rFonts w:ascii="Arial" w:hAnsi="Arial" w:cs="Arial"/>
          <w:sz w:val="24"/>
          <w:szCs w:val="24"/>
        </w:rPr>
        <w:t xml:space="preserve"> </w:t>
      </w:r>
      <w:r w:rsidR="00681D11" w:rsidRPr="00CE585F">
        <w:rPr>
          <w:rFonts w:ascii="Arial" w:hAnsi="Arial" w:cs="Arial"/>
          <w:sz w:val="24"/>
          <w:szCs w:val="24"/>
        </w:rPr>
        <w:t>un SIA</w:t>
      </w:r>
      <w:r w:rsidR="00506947" w:rsidRPr="00CE585F">
        <w:rPr>
          <w:rFonts w:ascii="Arial" w:hAnsi="Arial" w:cs="Arial"/>
          <w:sz w:val="24"/>
          <w:szCs w:val="24"/>
        </w:rPr>
        <w:t>. De las instituciones federales,</w:t>
      </w:r>
      <w:r w:rsidR="0080292B" w:rsidRPr="00CE585F">
        <w:rPr>
          <w:rFonts w:ascii="Arial" w:hAnsi="Arial" w:cs="Arial"/>
          <w:sz w:val="24"/>
          <w:szCs w:val="24"/>
        </w:rPr>
        <w:t xml:space="preserve"> </w:t>
      </w:r>
      <w:r w:rsidR="00681D11" w:rsidRPr="00CE585F">
        <w:rPr>
          <w:rFonts w:ascii="Arial" w:hAnsi="Arial" w:cs="Arial"/>
          <w:sz w:val="24"/>
          <w:szCs w:val="24"/>
        </w:rPr>
        <w:t>69.4</w:t>
      </w:r>
      <w:r w:rsidR="002A227E" w:rsidRPr="00CE585F">
        <w:rPr>
          <w:rFonts w:ascii="Arial" w:hAnsi="Arial" w:cs="Arial"/>
          <w:sz w:val="24"/>
          <w:szCs w:val="24"/>
        </w:rPr>
        <w:t xml:space="preserve"> %</w:t>
      </w:r>
      <w:r w:rsidR="001E01A1">
        <w:rPr>
          <w:rFonts w:ascii="Arial" w:hAnsi="Arial" w:cs="Arial"/>
          <w:sz w:val="24"/>
          <w:szCs w:val="24"/>
        </w:rPr>
        <w:t xml:space="preserve"> cont</w:t>
      </w:r>
      <w:r w:rsidR="00506947">
        <w:rPr>
          <w:rFonts w:ascii="Arial" w:hAnsi="Arial" w:cs="Arial"/>
          <w:sz w:val="24"/>
          <w:szCs w:val="24"/>
        </w:rPr>
        <w:t>ó</w:t>
      </w:r>
      <w:r w:rsidR="001E01A1">
        <w:rPr>
          <w:rFonts w:ascii="Arial" w:hAnsi="Arial" w:cs="Arial"/>
          <w:sz w:val="24"/>
          <w:szCs w:val="24"/>
        </w:rPr>
        <w:t xml:space="preserve"> con dicho sistema</w:t>
      </w:r>
      <w:r w:rsidR="001A452D">
        <w:rPr>
          <w:rFonts w:ascii="Arial" w:hAnsi="Arial" w:cs="Arial"/>
          <w:sz w:val="24"/>
          <w:szCs w:val="24"/>
        </w:rPr>
        <w:t>.</w:t>
      </w:r>
      <w:r w:rsidR="001E01A1">
        <w:rPr>
          <w:rFonts w:ascii="Arial" w:hAnsi="Arial" w:cs="Arial"/>
          <w:sz w:val="24"/>
          <w:szCs w:val="24"/>
        </w:rPr>
        <w:t xml:space="preserve"> </w:t>
      </w:r>
      <w:r w:rsidR="00945151" w:rsidRPr="00F601ED">
        <w:rPr>
          <w:rFonts w:ascii="Arial" w:hAnsi="Arial" w:cs="Arial"/>
          <w:sz w:val="24"/>
          <w:szCs w:val="24"/>
        </w:rPr>
        <w:t>(</w:t>
      </w:r>
      <w:r w:rsidR="001A452D">
        <w:rPr>
          <w:rFonts w:ascii="Arial" w:hAnsi="Arial" w:cs="Arial"/>
          <w:sz w:val="24"/>
          <w:szCs w:val="24"/>
        </w:rPr>
        <w:t xml:space="preserve">Ver </w:t>
      </w:r>
      <w:r w:rsidR="0088572D">
        <w:rPr>
          <w:rFonts w:ascii="Arial" w:hAnsi="Arial" w:cs="Arial"/>
          <w:sz w:val="24"/>
          <w:szCs w:val="24"/>
        </w:rPr>
        <w:t>g</w:t>
      </w:r>
      <w:r w:rsidR="00945151" w:rsidRPr="00F601ED">
        <w:rPr>
          <w:rFonts w:ascii="Arial" w:hAnsi="Arial" w:cs="Arial"/>
          <w:sz w:val="24"/>
          <w:szCs w:val="24"/>
        </w:rPr>
        <w:t xml:space="preserve">ráfica </w:t>
      </w:r>
      <w:r w:rsidR="00B81FE1" w:rsidRPr="00F601ED">
        <w:rPr>
          <w:rFonts w:ascii="Arial" w:hAnsi="Arial" w:cs="Arial"/>
          <w:sz w:val="24"/>
          <w:szCs w:val="24"/>
        </w:rPr>
        <w:t>7</w:t>
      </w:r>
      <w:r w:rsidR="00945151" w:rsidRPr="00F601ED">
        <w:rPr>
          <w:rFonts w:ascii="Arial" w:hAnsi="Arial" w:cs="Arial"/>
          <w:sz w:val="24"/>
          <w:szCs w:val="24"/>
        </w:rPr>
        <w:t>)</w:t>
      </w:r>
      <w:r w:rsidR="00125FC2">
        <w:rPr>
          <w:rFonts w:ascii="Arial" w:hAnsi="Arial" w:cs="Arial"/>
          <w:sz w:val="24"/>
          <w:szCs w:val="24"/>
        </w:rPr>
        <w:t>.</w:t>
      </w:r>
    </w:p>
    <w:p w14:paraId="3796D38A" w14:textId="77777777" w:rsidR="00111182" w:rsidRDefault="00111182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52BFB40" w14:textId="43529F1D" w:rsidR="0088572D" w:rsidRDefault="0088572D" w:rsidP="00681D1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3AF05B5" w14:textId="72025333" w:rsidR="0088572D" w:rsidRDefault="0088572D" w:rsidP="00681D1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E3EBEC4" w14:textId="28294D21" w:rsidR="00CE585F" w:rsidRDefault="00CE585F" w:rsidP="00681D1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380C25B" w14:textId="0DACEEF5" w:rsidR="00CE585F" w:rsidRDefault="00CE585F" w:rsidP="00681D1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E57F4EF" w14:textId="4F5C5D0D" w:rsidR="00CE585F" w:rsidRDefault="00CE585F" w:rsidP="00681D1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56A889A" w14:textId="77777777" w:rsidR="00CE585F" w:rsidRDefault="00CE585F" w:rsidP="00681D1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FF1416B" w14:textId="77777777" w:rsidR="0088572D" w:rsidRDefault="0088572D" w:rsidP="00681D1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40A127D" w14:textId="303E2070" w:rsidR="00681D11" w:rsidRPr="00F44ED5" w:rsidRDefault="004F33A8" w:rsidP="00681D1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Gráfica</w:t>
      </w:r>
      <w:r w:rsidR="00681D11" w:rsidRPr="00F44ED5">
        <w:rPr>
          <w:rFonts w:ascii="Arial" w:hAnsi="Arial" w:cs="Arial"/>
          <w:sz w:val="20"/>
          <w:szCs w:val="20"/>
        </w:rPr>
        <w:t xml:space="preserve"> </w:t>
      </w:r>
      <w:r w:rsidR="00B81FE1">
        <w:rPr>
          <w:rFonts w:ascii="Arial" w:hAnsi="Arial" w:cs="Arial"/>
          <w:sz w:val="20"/>
          <w:szCs w:val="20"/>
        </w:rPr>
        <w:t>7</w:t>
      </w:r>
    </w:p>
    <w:p w14:paraId="4E949D4A" w14:textId="39B2226D" w:rsidR="00506947" w:rsidRDefault="00111182" w:rsidP="00506947">
      <w:pPr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AF1831F" wp14:editId="773D442C">
            <wp:simplePos x="0" y="0"/>
            <wp:positionH relativeFrom="margin">
              <wp:posOffset>631190</wp:posOffset>
            </wp:positionH>
            <wp:positionV relativeFrom="paragraph">
              <wp:posOffset>568960</wp:posOffset>
            </wp:positionV>
            <wp:extent cx="5039995" cy="1518285"/>
            <wp:effectExtent l="0" t="0" r="8255" b="5715"/>
            <wp:wrapTopAndBottom/>
            <wp:docPr id="31" name="Gráfico 31">
              <a:extLst xmlns:a="http://schemas.openxmlformats.org/drawingml/2006/main">
                <a:ext uri="{FF2B5EF4-FFF2-40B4-BE49-F238E27FC236}">
                  <a16:creationId xmlns:a16="http://schemas.microsoft.com/office/drawing/2014/main" id="{09F2FF2C-0EF8-DE59-AEB5-3F0263F22D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 w:rsidR="00506947">
        <w:rPr>
          <w:rFonts w:ascii="Arial" w:hAnsi="Arial" w:cs="Arial"/>
          <w:b/>
          <w:bCs/>
          <w:smallCaps/>
        </w:rPr>
        <w:t>I</w:t>
      </w:r>
      <w:r w:rsidR="00CC4B9C">
        <w:rPr>
          <w:rFonts w:ascii="Arial" w:hAnsi="Arial" w:cs="Arial"/>
          <w:b/>
          <w:bCs/>
          <w:smallCaps/>
        </w:rPr>
        <w:t>nstituciones de la</w:t>
      </w:r>
      <w:r>
        <w:rPr>
          <w:rFonts w:ascii="Arial" w:hAnsi="Arial" w:cs="Arial"/>
          <w:b/>
          <w:bCs/>
          <w:smallCaps/>
        </w:rPr>
        <w:t>s</w:t>
      </w:r>
      <w:r w:rsidR="00CC4B9C">
        <w:rPr>
          <w:rFonts w:ascii="Arial" w:hAnsi="Arial" w:cs="Arial"/>
          <w:b/>
          <w:bCs/>
          <w:smallCaps/>
        </w:rPr>
        <w:t xml:space="preserve"> administraci</w:t>
      </w:r>
      <w:r>
        <w:rPr>
          <w:rFonts w:ascii="Arial" w:hAnsi="Arial" w:cs="Arial"/>
          <w:b/>
          <w:bCs/>
          <w:smallCaps/>
        </w:rPr>
        <w:t>o</w:t>
      </w:r>
      <w:r w:rsidR="00CC4B9C">
        <w:rPr>
          <w:rFonts w:ascii="Arial" w:hAnsi="Arial" w:cs="Arial"/>
          <w:b/>
          <w:bCs/>
          <w:smallCaps/>
        </w:rPr>
        <w:t>n</w:t>
      </w:r>
      <w:r>
        <w:rPr>
          <w:rFonts w:ascii="Arial" w:hAnsi="Arial" w:cs="Arial"/>
          <w:b/>
          <w:bCs/>
          <w:smallCaps/>
        </w:rPr>
        <w:t>es</w:t>
      </w:r>
      <w:r w:rsidR="00CC4B9C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 xml:space="preserve">públicas </w:t>
      </w:r>
      <w:r w:rsidR="00F601ED">
        <w:rPr>
          <w:rFonts w:ascii="Arial" w:hAnsi="Arial" w:cs="Arial"/>
          <w:b/>
          <w:bCs/>
          <w:smallCaps/>
        </w:rPr>
        <w:t>que disponen</w:t>
      </w:r>
      <w:r w:rsidR="00CC4B9C">
        <w:rPr>
          <w:rFonts w:ascii="Arial" w:hAnsi="Arial" w:cs="Arial"/>
          <w:b/>
          <w:bCs/>
          <w:smallCaps/>
        </w:rPr>
        <w:t xml:space="preserve"> de sistema institucional </w:t>
      </w:r>
    </w:p>
    <w:p w14:paraId="745F1C91" w14:textId="18429D2E" w:rsidR="00506947" w:rsidRDefault="00CC4B9C" w:rsidP="0050694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>de archivos</w:t>
      </w:r>
      <w:r w:rsidR="004F33A8">
        <w:rPr>
          <w:rFonts w:ascii="Arial" w:hAnsi="Arial" w:cs="Arial"/>
          <w:b/>
          <w:bCs/>
          <w:smallCaps/>
        </w:rPr>
        <w:t xml:space="preserve">, </w:t>
      </w:r>
      <w:r w:rsidR="00681D11">
        <w:rPr>
          <w:rFonts w:ascii="Arial" w:hAnsi="Arial" w:cs="Arial"/>
          <w:b/>
          <w:bCs/>
        </w:rPr>
        <w:t>2020</w:t>
      </w:r>
    </w:p>
    <w:p w14:paraId="046D3E7B" w14:textId="6E0296C6" w:rsidR="00506947" w:rsidRPr="0088572D" w:rsidRDefault="00506947" w:rsidP="00506947">
      <w:pPr>
        <w:spacing w:after="0" w:line="240" w:lineRule="auto"/>
        <w:jc w:val="center"/>
        <w:rPr>
          <w:rFonts w:ascii="Arial" w:hAnsi="Arial" w:cs="Arial"/>
          <w:bCs/>
          <w:smallCaps/>
          <w:sz w:val="18"/>
          <w:szCs w:val="18"/>
        </w:rPr>
      </w:pPr>
      <w:r w:rsidRPr="0088572D">
        <w:rPr>
          <w:rFonts w:ascii="Arial" w:hAnsi="Arial" w:cs="Arial"/>
          <w:bCs/>
          <w:smallCaps/>
          <w:sz w:val="18"/>
          <w:szCs w:val="18"/>
        </w:rPr>
        <w:t>(</w:t>
      </w:r>
      <w:r w:rsidRPr="004C1C76">
        <w:rPr>
          <w:rFonts w:ascii="Arial" w:hAnsi="Arial" w:cs="Arial"/>
          <w:bCs/>
          <w:sz w:val="18"/>
          <w:szCs w:val="18"/>
        </w:rPr>
        <w:t>Porcentaje</w:t>
      </w:r>
      <w:r w:rsidRPr="0088572D">
        <w:rPr>
          <w:rFonts w:ascii="Arial" w:hAnsi="Arial" w:cs="Arial"/>
          <w:bCs/>
          <w:smallCaps/>
          <w:sz w:val="18"/>
          <w:szCs w:val="18"/>
        </w:rPr>
        <w:t>)</w:t>
      </w:r>
    </w:p>
    <w:p w14:paraId="268DABC1" w14:textId="2E97E540" w:rsidR="00681D11" w:rsidRDefault="00681D11" w:rsidP="004F33A8">
      <w:pPr>
        <w:spacing w:after="0"/>
        <w:jc w:val="center"/>
        <w:rPr>
          <w:rFonts w:ascii="Arial" w:hAnsi="Arial" w:cs="Arial"/>
          <w:b/>
          <w:bCs/>
        </w:rPr>
      </w:pPr>
    </w:p>
    <w:p w14:paraId="7D7590E4" w14:textId="77777777" w:rsidR="00506947" w:rsidRDefault="00506947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69ADF1" w14:textId="3712BB40" w:rsidR="00681D11" w:rsidRDefault="00681D11" w:rsidP="00506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el artículo 21 de la LGA, el SIA debe integrarse por las siguientes áreas:</w:t>
      </w:r>
      <w:r w:rsidRPr="0039190F">
        <w:t xml:space="preserve"> </w:t>
      </w:r>
      <w:r>
        <w:rPr>
          <w:rFonts w:ascii="Arial" w:hAnsi="Arial" w:cs="Arial"/>
          <w:sz w:val="24"/>
          <w:szCs w:val="24"/>
        </w:rPr>
        <w:t>unidad d</w:t>
      </w:r>
      <w:r w:rsidRPr="0039190F">
        <w:rPr>
          <w:rFonts w:ascii="Arial" w:hAnsi="Arial" w:cs="Arial"/>
          <w:sz w:val="24"/>
          <w:szCs w:val="24"/>
        </w:rPr>
        <w:t>e correspondencia</w:t>
      </w:r>
      <w:r>
        <w:rPr>
          <w:rFonts w:ascii="Arial" w:hAnsi="Arial" w:cs="Arial"/>
          <w:sz w:val="24"/>
          <w:szCs w:val="24"/>
        </w:rPr>
        <w:t>, a</w:t>
      </w:r>
      <w:r w:rsidRPr="0039190F">
        <w:rPr>
          <w:rFonts w:ascii="Arial" w:hAnsi="Arial" w:cs="Arial"/>
          <w:sz w:val="24"/>
          <w:szCs w:val="24"/>
        </w:rPr>
        <w:t xml:space="preserve">rchivo de trámite, </w:t>
      </w:r>
      <w:r>
        <w:rPr>
          <w:rFonts w:ascii="Arial" w:hAnsi="Arial" w:cs="Arial"/>
          <w:sz w:val="24"/>
          <w:szCs w:val="24"/>
        </w:rPr>
        <w:t>a</w:t>
      </w:r>
      <w:r w:rsidRPr="0039190F">
        <w:rPr>
          <w:rFonts w:ascii="Arial" w:hAnsi="Arial" w:cs="Arial"/>
          <w:sz w:val="24"/>
          <w:szCs w:val="24"/>
        </w:rPr>
        <w:t>rchivo de concentración</w:t>
      </w:r>
      <w:r w:rsidR="00622659">
        <w:rPr>
          <w:rFonts w:ascii="Arial" w:hAnsi="Arial" w:cs="Arial"/>
          <w:sz w:val="24"/>
          <w:szCs w:val="24"/>
        </w:rPr>
        <w:t xml:space="preserve"> y</w:t>
      </w:r>
      <w:r w:rsidRPr="003919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39190F">
        <w:rPr>
          <w:rFonts w:ascii="Arial" w:hAnsi="Arial" w:cs="Arial"/>
          <w:sz w:val="24"/>
          <w:szCs w:val="24"/>
        </w:rPr>
        <w:t>rchivo histórico.</w:t>
      </w:r>
      <w:r>
        <w:rPr>
          <w:rStyle w:val="Refdenotaalpie"/>
          <w:rFonts w:ascii="Arial" w:hAnsi="Arial" w:cs="Arial"/>
          <w:sz w:val="24"/>
          <w:szCs w:val="24"/>
        </w:rPr>
        <w:footnoteReference w:id="15"/>
      </w:r>
      <w:r>
        <w:rPr>
          <w:rFonts w:ascii="Arial" w:hAnsi="Arial" w:cs="Arial"/>
          <w:sz w:val="24"/>
          <w:szCs w:val="24"/>
        </w:rPr>
        <w:t xml:space="preserve"> </w:t>
      </w:r>
      <w:r w:rsidR="00E21628">
        <w:rPr>
          <w:rFonts w:ascii="Arial" w:hAnsi="Arial" w:cs="Arial"/>
          <w:sz w:val="24"/>
          <w:szCs w:val="24"/>
        </w:rPr>
        <w:t xml:space="preserve">La </w:t>
      </w:r>
      <w:r w:rsidR="00111182">
        <w:rPr>
          <w:rFonts w:ascii="Arial" w:hAnsi="Arial" w:cs="Arial"/>
          <w:sz w:val="24"/>
          <w:szCs w:val="24"/>
        </w:rPr>
        <w:t>primera área</w:t>
      </w:r>
      <w:r>
        <w:rPr>
          <w:rFonts w:ascii="Arial" w:hAnsi="Arial" w:cs="Arial"/>
          <w:sz w:val="24"/>
          <w:szCs w:val="24"/>
        </w:rPr>
        <w:t xml:space="preserve"> </w:t>
      </w:r>
      <w:r w:rsidRPr="00CA2BF4">
        <w:rPr>
          <w:rFonts w:ascii="Arial" w:hAnsi="Arial" w:cs="Arial"/>
          <w:sz w:val="24"/>
          <w:szCs w:val="24"/>
        </w:rPr>
        <w:t xml:space="preserve">se encarga de </w:t>
      </w:r>
      <w:r w:rsidR="00966AC1">
        <w:rPr>
          <w:rFonts w:ascii="Arial" w:hAnsi="Arial" w:cs="Arial"/>
          <w:sz w:val="24"/>
          <w:szCs w:val="24"/>
        </w:rPr>
        <w:t xml:space="preserve">la recepción y despacho </w:t>
      </w:r>
      <w:r w:rsidRPr="00CA2BF4">
        <w:rPr>
          <w:rFonts w:ascii="Arial" w:hAnsi="Arial" w:cs="Arial"/>
          <w:sz w:val="24"/>
          <w:szCs w:val="24"/>
        </w:rPr>
        <w:t xml:space="preserve">de </w:t>
      </w:r>
      <w:r w:rsidR="00E21628">
        <w:rPr>
          <w:rFonts w:ascii="Arial" w:hAnsi="Arial" w:cs="Arial"/>
          <w:sz w:val="24"/>
          <w:szCs w:val="24"/>
        </w:rPr>
        <w:t xml:space="preserve">la correspondencia oficial al interior </w:t>
      </w:r>
      <w:r w:rsidRPr="00CA2BF4">
        <w:rPr>
          <w:rFonts w:ascii="Arial" w:hAnsi="Arial" w:cs="Arial"/>
          <w:sz w:val="24"/>
          <w:szCs w:val="24"/>
        </w:rPr>
        <w:t>de las instituciones</w:t>
      </w:r>
      <w:r w:rsidR="00843085">
        <w:rPr>
          <w:rFonts w:ascii="Arial" w:hAnsi="Arial" w:cs="Arial"/>
          <w:sz w:val="24"/>
          <w:szCs w:val="24"/>
        </w:rPr>
        <w:t>. En</w:t>
      </w:r>
      <w:r w:rsidR="00843085" w:rsidRPr="00560B96">
        <w:rPr>
          <w:rFonts w:ascii="Arial" w:hAnsi="Arial" w:cs="Arial"/>
          <w:sz w:val="24"/>
          <w:szCs w:val="24"/>
        </w:rPr>
        <w:t xml:space="preserve"> las administraciones públicas municipales</w:t>
      </w:r>
      <w:r w:rsidR="00843085">
        <w:rPr>
          <w:rFonts w:ascii="Arial" w:hAnsi="Arial" w:cs="Arial"/>
          <w:sz w:val="24"/>
          <w:szCs w:val="24"/>
        </w:rPr>
        <w:t xml:space="preserve">, esa fue el </w:t>
      </w:r>
      <w:r>
        <w:rPr>
          <w:rFonts w:ascii="Arial" w:hAnsi="Arial" w:cs="Arial"/>
          <w:sz w:val="24"/>
          <w:szCs w:val="24"/>
        </w:rPr>
        <w:t xml:space="preserve">área operativa con menor </w:t>
      </w:r>
      <w:r w:rsidRPr="00560B96">
        <w:rPr>
          <w:rFonts w:ascii="Arial" w:hAnsi="Arial" w:cs="Arial"/>
          <w:sz w:val="24"/>
          <w:szCs w:val="24"/>
        </w:rPr>
        <w:t>presencia</w:t>
      </w:r>
      <w:r w:rsidR="00843085">
        <w:rPr>
          <w:rFonts w:ascii="Arial" w:hAnsi="Arial" w:cs="Arial"/>
          <w:sz w:val="24"/>
          <w:szCs w:val="24"/>
        </w:rPr>
        <w:t>.</w:t>
      </w:r>
      <w:r w:rsidRPr="00560B96">
        <w:rPr>
          <w:rFonts w:ascii="Arial" w:hAnsi="Arial" w:cs="Arial"/>
          <w:sz w:val="24"/>
          <w:szCs w:val="24"/>
        </w:rPr>
        <w:t xml:space="preserve"> </w:t>
      </w:r>
      <w:r w:rsidR="00D74CDD" w:rsidRPr="00560B96">
        <w:rPr>
          <w:rFonts w:ascii="Arial" w:hAnsi="Arial" w:cs="Arial"/>
          <w:sz w:val="24"/>
          <w:szCs w:val="24"/>
        </w:rPr>
        <w:t>(</w:t>
      </w:r>
      <w:r w:rsidR="00506947">
        <w:rPr>
          <w:rFonts w:ascii="Arial" w:hAnsi="Arial" w:cs="Arial"/>
          <w:sz w:val="24"/>
          <w:szCs w:val="24"/>
        </w:rPr>
        <w:t>Ver g</w:t>
      </w:r>
      <w:r w:rsidR="00D74CDD" w:rsidRPr="00560B96">
        <w:rPr>
          <w:rFonts w:ascii="Arial" w:hAnsi="Arial" w:cs="Arial"/>
          <w:sz w:val="24"/>
          <w:szCs w:val="24"/>
        </w:rPr>
        <w:t xml:space="preserve">ráfica </w:t>
      </w:r>
      <w:r w:rsidR="00B81FE1" w:rsidRPr="00560B96">
        <w:rPr>
          <w:rFonts w:ascii="Arial" w:hAnsi="Arial" w:cs="Arial"/>
          <w:sz w:val="24"/>
          <w:szCs w:val="24"/>
        </w:rPr>
        <w:t>8</w:t>
      </w:r>
      <w:r w:rsidR="00D74CDD" w:rsidRPr="00560B96">
        <w:rPr>
          <w:rFonts w:ascii="Arial" w:hAnsi="Arial" w:cs="Arial"/>
          <w:sz w:val="24"/>
          <w:szCs w:val="24"/>
        </w:rPr>
        <w:t>)</w:t>
      </w:r>
      <w:r w:rsidR="00843085">
        <w:rPr>
          <w:rFonts w:ascii="Arial" w:hAnsi="Arial" w:cs="Arial"/>
          <w:sz w:val="24"/>
          <w:szCs w:val="24"/>
        </w:rPr>
        <w:t>.</w:t>
      </w:r>
    </w:p>
    <w:p w14:paraId="32B32DDA" w14:textId="77777777" w:rsidR="00506947" w:rsidRDefault="00506947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029AC8" w14:textId="73ABD147" w:rsidR="00506947" w:rsidRDefault="00506947" w:rsidP="00506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81D11">
        <w:rPr>
          <w:rFonts w:ascii="Arial" w:hAnsi="Arial" w:cs="Arial"/>
          <w:sz w:val="24"/>
          <w:szCs w:val="24"/>
        </w:rPr>
        <w:t>l archivo de trámite</w:t>
      </w:r>
      <w:r w:rsidR="00824653">
        <w:rPr>
          <w:rFonts w:ascii="Arial" w:hAnsi="Arial" w:cs="Arial"/>
          <w:sz w:val="24"/>
          <w:szCs w:val="24"/>
        </w:rPr>
        <w:t xml:space="preserve"> —</w:t>
      </w:r>
      <w:r w:rsidR="00681D11">
        <w:rPr>
          <w:rFonts w:ascii="Arial" w:hAnsi="Arial" w:cs="Arial"/>
          <w:sz w:val="24"/>
          <w:szCs w:val="24"/>
        </w:rPr>
        <w:t xml:space="preserve">que constituye la primera fase </w:t>
      </w:r>
      <w:r w:rsidR="00622659">
        <w:rPr>
          <w:rFonts w:ascii="Arial" w:hAnsi="Arial" w:cs="Arial"/>
          <w:sz w:val="24"/>
          <w:szCs w:val="24"/>
        </w:rPr>
        <w:t>del ciclo</w:t>
      </w:r>
      <w:r w:rsidR="00723E7D">
        <w:rPr>
          <w:rFonts w:ascii="Arial" w:hAnsi="Arial" w:cs="Arial"/>
          <w:sz w:val="24"/>
          <w:szCs w:val="24"/>
        </w:rPr>
        <w:t xml:space="preserve"> vital de los archivos</w:t>
      </w:r>
      <w:r w:rsidR="00D84A06">
        <w:rPr>
          <w:rFonts w:ascii="Arial" w:hAnsi="Arial" w:cs="Arial"/>
          <w:sz w:val="24"/>
          <w:szCs w:val="24"/>
        </w:rPr>
        <w:t xml:space="preserve"> y</w:t>
      </w:r>
      <w:r w:rsidR="00681D11">
        <w:rPr>
          <w:rFonts w:ascii="Arial" w:hAnsi="Arial" w:cs="Arial"/>
          <w:sz w:val="24"/>
          <w:szCs w:val="24"/>
        </w:rPr>
        <w:t xml:space="preserve"> </w:t>
      </w:r>
      <w:r w:rsidR="00D84A06">
        <w:rPr>
          <w:rFonts w:ascii="Arial" w:hAnsi="Arial" w:cs="Arial"/>
          <w:sz w:val="24"/>
          <w:szCs w:val="24"/>
        </w:rPr>
        <w:t xml:space="preserve">en </w:t>
      </w:r>
      <w:r w:rsidR="00824653">
        <w:rPr>
          <w:rFonts w:ascii="Arial" w:hAnsi="Arial" w:cs="Arial"/>
          <w:sz w:val="24"/>
          <w:szCs w:val="24"/>
        </w:rPr>
        <w:t>el que</w:t>
      </w:r>
      <w:r w:rsidR="00D84A06">
        <w:rPr>
          <w:rFonts w:ascii="Arial" w:hAnsi="Arial" w:cs="Arial"/>
          <w:sz w:val="24"/>
          <w:szCs w:val="24"/>
        </w:rPr>
        <w:t xml:space="preserve"> se </w:t>
      </w:r>
      <w:r w:rsidR="00681D11" w:rsidRPr="00CA2BF4">
        <w:rPr>
          <w:rFonts w:ascii="Arial" w:hAnsi="Arial" w:cs="Arial"/>
          <w:sz w:val="24"/>
          <w:szCs w:val="24"/>
        </w:rPr>
        <w:t>conserva</w:t>
      </w:r>
      <w:r w:rsidR="00D84A06">
        <w:rPr>
          <w:rFonts w:ascii="Arial" w:hAnsi="Arial" w:cs="Arial"/>
          <w:sz w:val="24"/>
          <w:szCs w:val="24"/>
        </w:rPr>
        <w:t>n</w:t>
      </w:r>
      <w:r w:rsidR="00681D11" w:rsidRPr="00CA2BF4">
        <w:rPr>
          <w:rFonts w:ascii="Arial" w:hAnsi="Arial" w:cs="Arial"/>
          <w:sz w:val="24"/>
          <w:szCs w:val="24"/>
        </w:rPr>
        <w:t xml:space="preserve"> los documentos de uso cotidiano</w:t>
      </w:r>
      <w:r w:rsidR="00824653">
        <w:rPr>
          <w:rFonts w:ascii="Arial" w:hAnsi="Arial" w:cs="Arial"/>
          <w:sz w:val="24"/>
          <w:szCs w:val="24"/>
        </w:rPr>
        <w:t>—</w:t>
      </w:r>
      <w:r w:rsidR="00D84A06">
        <w:rPr>
          <w:rFonts w:ascii="Arial" w:hAnsi="Arial" w:cs="Arial"/>
          <w:sz w:val="24"/>
          <w:szCs w:val="24"/>
        </w:rPr>
        <w:t xml:space="preserve"> </w:t>
      </w:r>
      <w:r w:rsidR="00681D11">
        <w:rPr>
          <w:rFonts w:ascii="Arial" w:hAnsi="Arial" w:cs="Arial"/>
          <w:sz w:val="24"/>
          <w:szCs w:val="24"/>
        </w:rPr>
        <w:t>fue el de mayor presencia en los tres niveles de gobierno</w:t>
      </w:r>
      <w:r w:rsidR="00D84A06">
        <w:rPr>
          <w:rFonts w:ascii="Arial" w:hAnsi="Arial" w:cs="Arial"/>
          <w:sz w:val="24"/>
          <w:szCs w:val="24"/>
        </w:rPr>
        <w:t xml:space="preserve">. </w:t>
      </w:r>
    </w:p>
    <w:p w14:paraId="788882F1" w14:textId="77777777" w:rsidR="00506947" w:rsidRDefault="00506947" w:rsidP="00506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315CE" w14:textId="539529D4" w:rsidR="00945151" w:rsidRDefault="00D2667F" w:rsidP="00506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</w:t>
      </w:r>
      <w:r w:rsidR="00D84A06">
        <w:rPr>
          <w:rFonts w:ascii="Arial" w:hAnsi="Arial" w:cs="Arial"/>
          <w:sz w:val="24"/>
          <w:szCs w:val="24"/>
        </w:rPr>
        <w:t xml:space="preserve"> </w:t>
      </w:r>
      <w:r w:rsidR="00681D11" w:rsidRPr="00CA2BF4">
        <w:rPr>
          <w:rFonts w:ascii="Arial" w:hAnsi="Arial" w:cs="Arial"/>
          <w:sz w:val="24"/>
          <w:szCs w:val="24"/>
        </w:rPr>
        <w:t>archivo de concentración</w:t>
      </w:r>
      <w:r w:rsidR="00CE585F">
        <w:rPr>
          <w:rFonts w:ascii="Arial" w:hAnsi="Arial" w:cs="Arial"/>
          <w:sz w:val="24"/>
          <w:szCs w:val="24"/>
        </w:rPr>
        <w:t xml:space="preserve"> </w:t>
      </w:r>
      <w:r w:rsidR="00824653">
        <w:rPr>
          <w:rFonts w:ascii="Arial" w:hAnsi="Arial" w:cs="Arial"/>
          <w:sz w:val="24"/>
          <w:szCs w:val="24"/>
        </w:rPr>
        <w:t xml:space="preserve">se </w:t>
      </w:r>
      <w:r w:rsidR="00681D11">
        <w:rPr>
          <w:rFonts w:ascii="Arial" w:hAnsi="Arial" w:cs="Arial"/>
          <w:sz w:val="24"/>
          <w:szCs w:val="24"/>
        </w:rPr>
        <w:t xml:space="preserve">custodian los archivos y se establecen </w:t>
      </w:r>
      <w:r w:rsidR="00681D11" w:rsidRPr="00CA2BF4">
        <w:rPr>
          <w:rFonts w:ascii="Arial" w:hAnsi="Arial" w:cs="Arial"/>
          <w:sz w:val="24"/>
          <w:szCs w:val="24"/>
        </w:rPr>
        <w:t xml:space="preserve">los parámetros de valoración para </w:t>
      </w:r>
      <w:r w:rsidR="00824653">
        <w:rPr>
          <w:rFonts w:ascii="Arial" w:hAnsi="Arial" w:cs="Arial"/>
          <w:sz w:val="24"/>
          <w:szCs w:val="24"/>
        </w:rPr>
        <w:t>su</w:t>
      </w:r>
      <w:r w:rsidR="00681D11" w:rsidRPr="00CA2BF4">
        <w:rPr>
          <w:rFonts w:ascii="Arial" w:hAnsi="Arial" w:cs="Arial"/>
          <w:sz w:val="24"/>
          <w:szCs w:val="24"/>
        </w:rPr>
        <w:t xml:space="preserve"> conservación o deshecho</w:t>
      </w:r>
      <w:r w:rsidR="0082465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Este tipo de archivo estuvo presente </w:t>
      </w:r>
      <w:r w:rsidR="00824653">
        <w:rPr>
          <w:rFonts w:ascii="Arial" w:hAnsi="Arial" w:cs="Arial"/>
          <w:sz w:val="24"/>
          <w:szCs w:val="24"/>
        </w:rPr>
        <w:t xml:space="preserve">en </w:t>
      </w:r>
      <w:r w:rsidR="00681D11">
        <w:rPr>
          <w:rFonts w:ascii="Arial" w:hAnsi="Arial" w:cs="Arial"/>
          <w:sz w:val="24"/>
          <w:szCs w:val="24"/>
        </w:rPr>
        <w:t>siete de cada 10 instituciones federales</w:t>
      </w:r>
      <w:r w:rsidR="004B3ABF">
        <w:rPr>
          <w:rFonts w:ascii="Arial" w:hAnsi="Arial" w:cs="Arial"/>
          <w:sz w:val="24"/>
          <w:szCs w:val="24"/>
        </w:rPr>
        <w:t>,</w:t>
      </w:r>
      <w:r w:rsidR="00681D11">
        <w:rPr>
          <w:rFonts w:ascii="Arial" w:hAnsi="Arial" w:cs="Arial"/>
          <w:sz w:val="24"/>
          <w:szCs w:val="24"/>
        </w:rPr>
        <w:t xml:space="preserve"> pero en menos de la mitad de las </w:t>
      </w:r>
      <w:r w:rsidR="00945151">
        <w:rPr>
          <w:rFonts w:ascii="Arial" w:hAnsi="Arial" w:cs="Arial"/>
          <w:sz w:val="24"/>
          <w:szCs w:val="24"/>
        </w:rPr>
        <w:t xml:space="preserve">instituciones </w:t>
      </w:r>
      <w:r w:rsidR="00D84A06">
        <w:rPr>
          <w:rFonts w:ascii="Arial" w:hAnsi="Arial" w:cs="Arial"/>
          <w:sz w:val="24"/>
          <w:szCs w:val="24"/>
        </w:rPr>
        <w:t>públicas estatal</w:t>
      </w:r>
      <w:r w:rsidR="00E23830">
        <w:rPr>
          <w:rFonts w:ascii="Arial" w:hAnsi="Arial" w:cs="Arial"/>
          <w:sz w:val="24"/>
          <w:szCs w:val="24"/>
        </w:rPr>
        <w:t>es</w:t>
      </w:r>
      <w:r w:rsidR="00D84A06">
        <w:rPr>
          <w:rFonts w:ascii="Arial" w:hAnsi="Arial" w:cs="Arial"/>
          <w:sz w:val="24"/>
          <w:szCs w:val="24"/>
        </w:rPr>
        <w:t xml:space="preserve"> y</w:t>
      </w:r>
      <w:r w:rsidR="00E23830">
        <w:rPr>
          <w:rFonts w:ascii="Arial" w:hAnsi="Arial" w:cs="Arial"/>
          <w:sz w:val="24"/>
          <w:szCs w:val="24"/>
        </w:rPr>
        <w:t xml:space="preserve"> de los gobiernos</w:t>
      </w:r>
      <w:r w:rsidR="00F42086">
        <w:rPr>
          <w:rFonts w:ascii="Arial" w:hAnsi="Arial" w:cs="Arial"/>
          <w:sz w:val="24"/>
          <w:szCs w:val="24"/>
        </w:rPr>
        <w:t xml:space="preserve"> </w:t>
      </w:r>
      <w:r w:rsidR="00681D11">
        <w:rPr>
          <w:rFonts w:ascii="Arial" w:hAnsi="Arial" w:cs="Arial"/>
          <w:sz w:val="24"/>
          <w:szCs w:val="24"/>
        </w:rPr>
        <w:t>municipal</w:t>
      </w:r>
      <w:r w:rsidR="00F42086">
        <w:rPr>
          <w:rFonts w:ascii="Arial" w:hAnsi="Arial" w:cs="Arial"/>
          <w:sz w:val="24"/>
          <w:szCs w:val="24"/>
        </w:rPr>
        <w:t>es</w:t>
      </w:r>
      <w:r w:rsidR="00681D11">
        <w:rPr>
          <w:rFonts w:ascii="Arial" w:hAnsi="Arial" w:cs="Arial"/>
          <w:sz w:val="24"/>
          <w:szCs w:val="24"/>
        </w:rPr>
        <w:t>.</w:t>
      </w:r>
      <w:r w:rsidR="00681D11" w:rsidRPr="00CA2BF4">
        <w:rPr>
          <w:rFonts w:ascii="Arial" w:hAnsi="Arial" w:cs="Arial"/>
          <w:sz w:val="24"/>
          <w:szCs w:val="24"/>
        </w:rPr>
        <w:t xml:space="preserve"> </w:t>
      </w:r>
    </w:p>
    <w:p w14:paraId="4485FA5A" w14:textId="77777777" w:rsidR="00506947" w:rsidRDefault="00506947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42B93C" w14:textId="7946FA90" w:rsidR="00681D11" w:rsidRDefault="00622659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81D11" w:rsidRPr="00CA2BF4">
        <w:rPr>
          <w:rFonts w:ascii="Arial" w:hAnsi="Arial" w:cs="Arial"/>
          <w:sz w:val="24"/>
          <w:szCs w:val="24"/>
        </w:rPr>
        <w:t>n la última fase</w:t>
      </w:r>
      <w:r w:rsidR="00D84A06">
        <w:rPr>
          <w:rFonts w:ascii="Arial" w:hAnsi="Arial" w:cs="Arial"/>
          <w:sz w:val="24"/>
          <w:szCs w:val="24"/>
        </w:rPr>
        <w:t xml:space="preserve"> del ciclo</w:t>
      </w:r>
      <w:r w:rsidR="00681D11">
        <w:rPr>
          <w:rFonts w:ascii="Arial" w:hAnsi="Arial" w:cs="Arial"/>
          <w:sz w:val="24"/>
          <w:szCs w:val="24"/>
        </w:rPr>
        <w:t>,</w:t>
      </w:r>
      <w:r w:rsidR="00681D11" w:rsidRPr="00CA2BF4">
        <w:rPr>
          <w:rFonts w:ascii="Arial" w:hAnsi="Arial" w:cs="Arial"/>
          <w:sz w:val="24"/>
          <w:szCs w:val="24"/>
        </w:rPr>
        <w:t xml:space="preserve"> los archivos </w:t>
      </w:r>
      <w:r w:rsidR="00681D11">
        <w:rPr>
          <w:rFonts w:ascii="Arial" w:hAnsi="Arial" w:cs="Arial"/>
          <w:sz w:val="24"/>
          <w:szCs w:val="24"/>
        </w:rPr>
        <w:t xml:space="preserve">previamente </w:t>
      </w:r>
      <w:r w:rsidR="00681D11" w:rsidRPr="00CA2BF4">
        <w:rPr>
          <w:rFonts w:ascii="Arial" w:hAnsi="Arial" w:cs="Arial"/>
          <w:sz w:val="24"/>
          <w:szCs w:val="24"/>
        </w:rPr>
        <w:t>clasificados como trascendentes y de relevancia para la memoria nacional, regional o local</w:t>
      </w:r>
      <w:r w:rsidR="00681D11">
        <w:rPr>
          <w:rFonts w:ascii="Arial" w:hAnsi="Arial" w:cs="Arial"/>
          <w:sz w:val="24"/>
          <w:szCs w:val="24"/>
        </w:rPr>
        <w:t>,</w:t>
      </w:r>
      <w:r w:rsidR="00681D11" w:rsidRPr="00CA2BF4">
        <w:rPr>
          <w:rFonts w:ascii="Arial" w:hAnsi="Arial" w:cs="Arial"/>
          <w:sz w:val="24"/>
          <w:szCs w:val="24"/>
        </w:rPr>
        <w:t xml:space="preserve"> </w:t>
      </w:r>
      <w:r w:rsidR="00D74CDD">
        <w:rPr>
          <w:rFonts w:ascii="Arial" w:hAnsi="Arial" w:cs="Arial"/>
          <w:sz w:val="24"/>
          <w:szCs w:val="24"/>
        </w:rPr>
        <w:t>se</w:t>
      </w:r>
      <w:r w:rsidR="00681D11" w:rsidRPr="00CA2BF4">
        <w:rPr>
          <w:rFonts w:ascii="Arial" w:hAnsi="Arial" w:cs="Arial"/>
          <w:sz w:val="24"/>
          <w:szCs w:val="24"/>
        </w:rPr>
        <w:t xml:space="preserve"> transf</w:t>
      </w:r>
      <w:r w:rsidR="00D74CDD">
        <w:rPr>
          <w:rFonts w:ascii="Arial" w:hAnsi="Arial" w:cs="Arial"/>
          <w:sz w:val="24"/>
          <w:szCs w:val="24"/>
        </w:rPr>
        <w:t>ieren</w:t>
      </w:r>
      <w:r w:rsidR="00681D11" w:rsidRPr="00CA2BF4">
        <w:rPr>
          <w:rFonts w:ascii="Arial" w:hAnsi="Arial" w:cs="Arial"/>
          <w:sz w:val="24"/>
          <w:szCs w:val="24"/>
        </w:rPr>
        <w:t xml:space="preserve"> al archivo histórico</w:t>
      </w:r>
      <w:r w:rsidR="00832159">
        <w:rPr>
          <w:rFonts w:ascii="Arial" w:hAnsi="Arial" w:cs="Arial"/>
          <w:sz w:val="24"/>
          <w:szCs w:val="24"/>
        </w:rPr>
        <w:t>.</w:t>
      </w:r>
      <w:r w:rsidR="00681D11" w:rsidRPr="00CA2BF4">
        <w:rPr>
          <w:rStyle w:val="Refdenotaalpie"/>
          <w:rFonts w:ascii="Arial" w:hAnsi="Arial" w:cs="Arial"/>
          <w:sz w:val="24"/>
          <w:szCs w:val="24"/>
        </w:rPr>
        <w:footnoteReference w:id="16"/>
      </w:r>
      <w:r w:rsidR="00681D11">
        <w:rPr>
          <w:rFonts w:ascii="Arial" w:hAnsi="Arial" w:cs="Arial"/>
          <w:sz w:val="24"/>
          <w:szCs w:val="24"/>
        </w:rPr>
        <w:t xml:space="preserve"> </w:t>
      </w:r>
      <w:r w:rsidR="00832159">
        <w:rPr>
          <w:rFonts w:ascii="Arial" w:hAnsi="Arial" w:cs="Arial"/>
          <w:sz w:val="24"/>
          <w:szCs w:val="24"/>
        </w:rPr>
        <w:t>D</w:t>
      </w:r>
      <w:r w:rsidR="00681D11">
        <w:rPr>
          <w:rFonts w:ascii="Arial" w:hAnsi="Arial" w:cs="Arial"/>
          <w:sz w:val="24"/>
          <w:szCs w:val="24"/>
        </w:rPr>
        <w:t xml:space="preserve">icha área </w:t>
      </w:r>
      <w:r>
        <w:rPr>
          <w:rFonts w:ascii="Arial" w:hAnsi="Arial" w:cs="Arial"/>
          <w:sz w:val="24"/>
          <w:szCs w:val="24"/>
        </w:rPr>
        <w:t>fue</w:t>
      </w:r>
      <w:r w:rsidR="00681D11">
        <w:rPr>
          <w:rFonts w:ascii="Arial" w:hAnsi="Arial" w:cs="Arial"/>
          <w:sz w:val="24"/>
          <w:szCs w:val="24"/>
        </w:rPr>
        <w:t xml:space="preserve"> la de menor presencia dentro de las instituciones federales y estatales, aunque </w:t>
      </w:r>
      <w:r w:rsidR="00F601ED">
        <w:rPr>
          <w:rFonts w:ascii="Arial" w:hAnsi="Arial" w:cs="Arial"/>
          <w:sz w:val="24"/>
          <w:szCs w:val="24"/>
        </w:rPr>
        <w:t xml:space="preserve">estaba </w:t>
      </w:r>
      <w:r w:rsidR="00681D11">
        <w:rPr>
          <w:rFonts w:ascii="Arial" w:hAnsi="Arial" w:cs="Arial"/>
          <w:sz w:val="24"/>
          <w:szCs w:val="24"/>
        </w:rPr>
        <w:t>disponible en 43.4</w:t>
      </w:r>
      <w:r w:rsidR="002A227E">
        <w:rPr>
          <w:rFonts w:ascii="Arial" w:hAnsi="Arial" w:cs="Arial"/>
          <w:sz w:val="24"/>
          <w:szCs w:val="24"/>
        </w:rPr>
        <w:t xml:space="preserve"> %</w:t>
      </w:r>
      <w:r w:rsidR="00681D11">
        <w:rPr>
          <w:rFonts w:ascii="Arial" w:hAnsi="Arial" w:cs="Arial"/>
          <w:sz w:val="24"/>
          <w:szCs w:val="24"/>
        </w:rPr>
        <w:t xml:space="preserve"> de los gobiernos municipales.</w:t>
      </w:r>
    </w:p>
    <w:p w14:paraId="15C1ECAE" w14:textId="15156CCE" w:rsidR="00E71AC3" w:rsidRDefault="00E71AC3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FBC505" w14:textId="62C234C5" w:rsidR="00CE585F" w:rsidRDefault="00CE585F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F6F4F65" w14:textId="7C45A9C2" w:rsidR="00CE585F" w:rsidRDefault="00CE585F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8E700A" w14:textId="4E6CED26" w:rsidR="00CE585F" w:rsidRDefault="00CE585F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D2A984" w14:textId="03BDF736" w:rsidR="00CE585F" w:rsidRDefault="00CE585F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C18652" w14:textId="004AB802" w:rsidR="00CE585F" w:rsidRDefault="00CE585F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81CB64" w14:textId="07648AAF" w:rsidR="00CE585F" w:rsidRDefault="00CE585F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2904C9" w14:textId="77777777" w:rsidR="00CE585F" w:rsidRDefault="00CE585F" w:rsidP="00DF11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98AABF0" w14:textId="77777777" w:rsidR="00111182" w:rsidRDefault="00111182" w:rsidP="004B3AB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35C0E48" w14:textId="3F5A27C1" w:rsidR="004B3ABF" w:rsidRPr="00F44ED5" w:rsidRDefault="00622659" w:rsidP="004B3AB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Gráfica</w:t>
      </w:r>
      <w:r w:rsidR="004B3ABF" w:rsidRPr="00F44ED5">
        <w:rPr>
          <w:rFonts w:ascii="Arial" w:hAnsi="Arial" w:cs="Arial"/>
          <w:sz w:val="20"/>
          <w:szCs w:val="20"/>
        </w:rPr>
        <w:t xml:space="preserve"> </w:t>
      </w:r>
      <w:r w:rsidR="003F3076">
        <w:rPr>
          <w:rFonts w:ascii="Arial" w:hAnsi="Arial" w:cs="Arial"/>
          <w:sz w:val="20"/>
          <w:szCs w:val="20"/>
        </w:rPr>
        <w:t>8</w:t>
      </w:r>
    </w:p>
    <w:p w14:paraId="45ABE909" w14:textId="616CF30F" w:rsidR="004B3ABF" w:rsidRDefault="00506947" w:rsidP="0062265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>I</w:t>
      </w:r>
      <w:r w:rsidR="00CC4B9C">
        <w:rPr>
          <w:rFonts w:ascii="Arial" w:hAnsi="Arial" w:cs="Arial"/>
          <w:b/>
          <w:bCs/>
          <w:smallCaps/>
        </w:rPr>
        <w:t>nstituciones de la</w:t>
      </w:r>
      <w:r w:rsidR="00111182">
        <w:rPr>
          <w:rFonts w:ascii="Arial" w:hAnsi="Arial" w:cs="Arial"/>
          <w:b/>
          <w:bCs/>
          <w:smallCaps/>
        </w:rPr>
        <w:t>s</w:t>
      </w:r>
      <w:r w:rsidR="00CC4B9C">
        <w:rPr>
          <w:rFonts w:ascii="Arial" w:hAnsi="Arial" w:cs="Arial"/>
          <w:b/>
          <w:bCs/>
          <w:smallCaps/>
        </w:rPr>
        <w:t xml:space="preserve"> administraci</w:t>
      </w:r>
      <w:r w:rsidR="00111182">
        <w:rPr>
          <w:rFonts w:ascii="Arial" w:hAnsi="Arial" w:cs="Arial"/>
          <w:b/>
          <w:bCs/>
          <w:smallCaps/>
        </w:rPr>
        <w:t>ones</w:t>
      </w:r>
      <w:r w:rsidR="00CC4B9C">
        <w:rPr>
          <w:rFonts w:ascii="Arial" w:hAnsi="Arial" w:cs="Arial"/>
          <w:b/>
          <w:bCs/>
          <w:smallCaps/>
        </w:rPr>
        <w:t xml:space="preserve"> pública</w:t>
      </w:r>
      <w:r w:rsidR="00111182">
        <w:rPr>
          <w:rFonts w:ascii="Arial" w:hAnsi="Arial" w:cs="Arial"/>
          <w:b/>
          <w:bCs/>
          <w:smallCaps/>
        </w:rPr>
        <w:t xml:space="preserve">s </w:t>
      </w:r>
      <w:r w:rsidR="00F601ED">
        <w:rPr>
          <w:rFonts w:ascii="Arial" w:hAnsi="Arial" w:cs="Arial"/>
          <w:b/>
          <w:bCs/>
          <w:smallCaps/>
        </w:rPr>
        <w:t>que disponen</w:t>
      </w:r>
      <w:r w:rsidR="00CC4B9C">
        <w:rPr>
          <w:rFonts w:ascii="Arial" w:hAnsi="Arial" w:cs="Arial"/>
          <w:b/>
          <w:bCs/>
          <w:smallCaps/>
        </w:rPr>
        <w:t xml:space="preserve"> de áreas operativas de archivo</w:t>
      </w:r>
      <w:r w:rsidR="00622659">
        <w:rPr>
          <w:rFonts w:ascii="Arial" w:hAnsi="Arial" w:cs="Arial"/>
          <w:b/>
          <w:bCs/>
          <w:smallCaps/>
        </w:rPr>
        <w:t xml:space="preserve">, </w:t>
      </w:r>
      <w:r w:rsidR="004B3ABF">
        <w:rPr>
          <w:rFonts w:ascii="Arial" w:hAnsi="Arial" w:cs="Arial"/>
          <w:b/>
          <w:bCs/>
        </w:rPr>
        <w:t>2020</w:t>
      </w:r>
    </w:p>
    <w:p w14:paraId="1225E158" w14:textId="15BC5E59" w:rsidR="00506947" w:rsidRPr="00DF1111" w:rsidRDefault="00506947" w:rsidP="00DF1111">
      <w:pPr>
        <w:spacing w:after="0" w:line="240" w:lineRule="auto"/>
        <w:jc w:val="center"/>
        <w:rPr>
          <w:rFonts w:ascii="Arial" w:hAnsi="Arial" w:cs="Arial"/>
          <w:bCs/>
          <w:small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F724F27" wp14:editId="120C8113">
            <wp:simplePos x="0" y="0"/>
            <wp:positionH relativeFrom="column">
              <wp:posOffset>535305</wp:posOffset>
            </wp:positionH>
            <wp:positionV relativeFrom="paragraph">
              <wp:posOffset>194945</wp:posOffset>
            </wp:positionV>
            <wp:extent cx="5219700" cy="3206115"/>
            <wp:effectExtent l="0" t="0" r="0" b="0"/>
            <wp:wrapTopAndBottom/>
            <wp:docPr id="32" name="Gráfico 32">
              <a:extLst xmlns:a="http://schemas.openxmlformats.org/drawingml/2006/main">
                <a:ext uri="{FF2B5EF4-FFF2-40B4-BE49-F238E27FC236}">
                  <a16:creationId xmlns:a16="http://schemas.microsoft.com/office/drawing/2014/main" id="{F29417CF-942E-4AD8-8679-B205A8156E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Pr="0088572D">
        <w:rPr>
          <w:rFonts w:ascii="Arial" w:hAnsi="Arial" w:cs="Arial"/>
          <w:bCs/>
          <w:smallCaps/>
          <w:sz w:val="18"/>
          <w:szCs w:val="18"/>
        </w:rPr>
        <w:t>(</w:t>
      </w:r>
      <w:r w:rsidRPr="004C1C76">
        <w:rPr>
          <w:rFonts w:ascii="Arial" w:hAnsi="Arial" w:cs="Arial"/>
          <w:bCs/>
          <w:sz w:val="18"/>
          <w:szCs w:val="18"/>
        </w:rPr>
        <w:t>Porcentaje</w:t>
      </w:r>
      <w:r w:rsidRPr="0088572D">
        <w:rPr>
          <w:rFonts w:ascii="Arial" w:hAnsi="Arial" w:cs="Arial"/>
          <w:bCs/>
          <w:smallCaps/>
          <w:sz w:val="18"/>
          <w:szCs w:val="18"/>
        </w:rPr>
        <w:t>)</w:t>
      </w:r>
    </w:p>
    <w:p w14:paraId="7C9FEC88" w14:textId="3790DCA1" w:rsidR="004B3ABF" w:rsidRDefault="00D84A06" w:rsidP="00506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últimos años </w:t>
      </w:r>
      <w:r w:rsidR="006D4F82">
        <w:rPr>
          <w:rFonts w:ascii="Arial" w:hAnsi="Arial" w:cs="Arial"/>
          <w:sz w:val="24"/>
          <w:szCs w:val="24"/>
        </w:rPr>
        <w:t xml:space="preserve">ha habido una demanda creciente de </w:t>
      </w:r>
      <w:r>
        <w:rPr>
          <w:rFonts w:ascii="Arial" w:hAnsi="Arial" w:cs="Arial"/>
          <w:sz w:val="24"/>
          <w:szCs w:val="24"/>
        </w:rPr>
        <w:t xml:space="preserve">solicitudes de acceso a la </w:t>
      </w:r>
      <w:r w:rsidR="006D4F82"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 xml:space="preserve"> en México</w:t>
      </w:r>
      <w:r w:rsidR="00824653">
        <w:rPr>
          <w:rFonts w:ascii="Arial" w:hAnsi="Arial" w:cs="Arial"/>
          <w:sz w:val="24"/>
          <w:szCs w:val="24"/>
        </w:rPr>
        <w:t xml:space="preserve">, misma que disminuyó </w:t>
      </w:r>
      <w:r w:rsidR="00F4234C">
        <w:rPr>
          <w:rFonts w:ascii="Arial" w:hAnsi="Arial" w:cs="Arial"/>
          <w:sz w:val="24"/>
          <w:szCs w:val="24"/>
        </w:rPr>
        <w:t>durante</w:t>
      </w:r>
      <w:r w:rsidR="006D4F82">
        <w:rPr>
          <w:rFonts w:ascii="Arial" w:hAnsi="Arial" w:cs="Arial"/>
          <w:sz w:val="24"/>
          <w:szCs w:val="24"/>
        </w:rPr>
        <w:t xml:space="preserve"> la pandemia</w:t>
      </w:r>
      <w:r w:rsidR="00824653">
        <w:rPr>
          <w:rFonts w:ascii="Arial" w:hAnsi="Arial" w:cs="Arial"/>
          <w:sz w:val="24"/>
          <w:szCs w:val="24"/>
        </w:rPr>
        <w:t xml:space="preserve">. </w:t>
      </w:r>
      <w:r w:rsidR="00125FC2">
        <w:rPr>
          <w:rFonts w:ascii="Arial" w:hAnsi="Arial" w:cs="Arial"/>
          <w:sz w:val="24"/>
          <w:szCs w:val="24"/>
        </w:rPr>
        <w:t xml:space="preserve">La </w:t>
      </w:r>
      <w:r w:rsidR="0058746B">
        <w:rPr>
          <w:rFonts w:ascii="Arial" w:hAnsi="Arial" w:cs="Arial"/>
          <w:sz w:val="24"/>
          <w:szCs w:val="24"/>
        </w:rPr>
        <w:t>mayoría</w:t>
      </w:r>
      <w:r w:rsidR="00125FC2">
        <w:rPr>
          <w:rFonts w:ascii="Arial" w:hAnsi="Arial" w:cs="Arial"/>
          <w:sz w:val="24"/>
          <w:szCs w:val="24"/>
        </w:rPr>
        <w:t xml:space="preserve"> se ha respondido con la </w:t>
      </w:r>
      <w:r w:rsidR="006D4F82">
        <w:rPr>
          <w:rFonts w:ascii="Arial" w:hAnsi="Arial" w:cs="Arial"/>
          <w:sz w:val="24"/>
          <w:szCs w:val="24"/>
        </w:rPr>
        <w:t xml:space="preserve">información solicitada. </w:t>
      </w:r>
      <w:r w:rsidR="006D4F82" w:rsidRPr="0058746B">
        <w:rPr>
          <w:rFonts w:ascii="Arial" w:hAnsi="Arial" w:cs="Arial"/>
          <w:sz w:val="24"/>
          <w:szCs w:val="24"/>
        </w:rPr>
        <w:t>Asimismo</w:t>
      </w:r>
      <w:r w:rsidR="006D4F82">
        <w:rPr>
          <w:rFonts w:ascii="Arial" w:hAnsi="Arial" w:cs="Arial"/>
          <w:sz w:val="24"/>
          <w:szCs w:val="24"/>
        </w:rPr>
        <w:t>,</w:t>
      </w:r>
      <w:r w:rsidR="00125FC2">
        <w:rPr>
          <w:rFonts w:ascii="Arial" w:hAnsi="Arial" w:cs="Arial"/>
          <w:sz w:val="24"/>
          <w:szCs w:val="24"/>
        </w:rPr>
        <w:t xml:space="preserve"> hay </w:t>
      </w:r>
      <w:r w:rsidR="004B3ABF" w:rsidRPr="00117EF0">
        <w:rPr>
          <w:rFonts w:ascii="Arial" w:hAnsi="Arial" w:cs="Arial"/>
          <w:sz w:val="24"/>
          <w:szCs w:val="24"/>
        </w:rPr>
        <w:t xml:space="preserve">una </w:t>
      </w:r>
      <w:r w:rsidR="00F601ED">
        <w:rPr>
          <w:rFonts w:ascii="Arial" w:hAnsi="Arial" w:cs="Arial"/>
          <w:sz w:val="24"/>
          <w:szCs w:val="24"/>
        </w:rPr>
        <w:t xml:space="preserve">mayor </w:t>
      </w:r>
      <w:r w:rsidR="0058746B">
        <w:rPr>
          <w:rFonts w:ascii="Arial" w:hAnsi="Arial" w:cs="Arial"/>
          <w:sz w:val="24"/>
          <w:szCs w:val="24"/>
        </w:rPr>
        <w:t xml:space="preserve">disposición </w:t>
      </w:r>
      <w:r w:rsidR="00F601ED">
        <w:rPr>
          <w:rFonts w:ascii="Arial" w:hAnsi="Arial" w:cs="Arial"/>
          <w:sz w:val="24"/>
          <w:szCs w:val="24"/>
        </w:rPr>
        <w:t xml:space="preserve">de instrumentos, sistemas y áreas de control </w:t>
      </w:r>
      <w:r w:rsidR="004B3ABF" w:rsidRPr="00117EF0">
        <w:rPr>
          <w:rFonts w:ascii="Arial" w:hAnsi="Arial" w:cs="Arial"/>
          <w:sz w:val="24"/>
          <w:szCs w:val="24"/>
        </w:rPr>
        <w:t xml:space="preserve">de archivos </w:t>
      </w:r>
      <w:r w:rsidR="00F601ED">
        <w:rPr>
          <w:rFonts w:ascii="Arial" w:hAnsi="Arial" w:cs="Arial"/>
          <w:sz w:val="24"/>
          <w:szCs w:val="24"/>
        </w:rPr>
        <w:t>en</w:t>
      </w:r>
      <w:r w:rsidR="004B3ABF" w:rsidRPr="00117EF0">
        <w:rPr>
          <w:rFonts w:ascii="Arial" w:hAnsi="Arial" w:cs="Arial"/>
          <w:sz w:val="24"/>
          <w:szCs w:val="24"/>
        </w:rPr>
        <w:t xml:space="preserve"> las instituciones federales </w:t>
      </w:r>
      <w:r w:rsidR="00F601ED">
        <w:rPr>
          <w:rFonts w:ascii="Arial" w:hAnsi="Arial" w:cs="Arial"/>
          <w:sz w:val="24"/>
          <w:szCs w:val="24"/>
        </w:rPr>
        <w:t>que en</w:t>
      </w:r>
      <w:r w:rsidR="004B3ABF" w:rsidRPr="00117EF0">
        <w:rPr>
          <w:rFonts w:ascii="Arial" w:hAnsi="Arial" w:cs="Arial"/>
          <w:sz w:val="24"/>
          <w:szCs w:val="24"/>
        </w:rPr>
        <w:t xml:space="preserve"> los niveles de gobierno</w:t>
      </w:r>
      <w:r w:rsidR="005D6A04">
        <w:rPr>
          <w:rFonts w:ascii="Arial" w:hAnsi="Arial" w:cs="Arial"/>
          <w:sz w:val="24"/>
          <w:szCs w:val="24"/>
        </w:rPr>
        <w:t xml:space="preserve"> estatal y municipal</w:t>
      </w:r>
      <w:r w:rsidR="004B3ABF" w:rsidRPr="00117EF0">
        <w:rPr>
          <w:rFonts w:ascii="Arial" w:hAnsi="Arial" w:cs="Arial"/>
          <w:sz w:val="24"/>
          <w:szCs w:val="24"/>
        </w:rPr>
        <w:t xml:space="preserve">. </w:t>
      </w:r>
    </w:p>
    <w:p w14:paraId="29D79BFF" w14:textId="77777777" w:rsidR="00506947" w:rsidRPr="00117EF0" w:rsidRDefault="00506947" w:rsidP="00DF1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68FD5" w14:textId="14DDEC5F" w:rsidR="004B3ABF" w:rsidRDefault="0058746B" w:rsidP="00506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los programas de información que tiene</w:t>
      </w:r>
      <w:r w:rsidR="004B3ABF" w:rsidRPr="009C0042">
        <w:rPr>
          <w:rFonts w:ascii="Arial" w:hAnsi="Arial" w:cs="Arial"/>
          <w:sz w:val="24"/>
          <w:szCs w:val="24"/>
        </w:rPr>
        <w:t xml:space="preserve"> INEGI </w:t>
      </w:r>
      <w:r>
        <w:rPr>
          <w:rFonts w:ascii="Arial" w:hAnsi="Arial" w:cs="Arial"/>
          <w:sz w:val="24"/>
          <w:szCs w:val="24"/>
        </w:rPr>
        <w:t>en la materia</w:t>
      </w:r>
      <w:r w:rsidR="00125F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</w:t>
      </w:r>
      <w:r w:rsidR="004B3ABF">
        <w:rPr>
          <w:rFonts w:ascii="Arial" w:hAnsi="Arial" w:cs="Arial"/>
          <w:sz w:val="24"/>
          <w:szCs w:val="24"/>
        </w:rPr>
        <w:t xml:space="preserve">contribuye a entender </w:t>
      </w:r>
      <w:r w:rsidR="00F601ED">
        <w:rPr>
          <w:rFonts w:ascii="Arial" w:hAnsi="Arial" w:cs="Arial"/>
          <w:sz w:val="24"/>
          <w:szCs w:val="24"/>
        </w:rPr>
        <w:t xml:space="preserve">cómo se garantiza </w:t>
      </w:r>
      <w:r w:rsidR="004B3ABF">
        <w:rPr>
          <w:rFonts w:ascii="Arial" w:hAnsi="Arial" w:cs="Arial"/>
          <w:sz w:val="24"/>
          <w:szCs w:val="24"/>
        </w:rPr>
        <w:t>el derecho de acceso a la información</w:t>
      </w:r>
      <w:r w:rsidR="00125FC2">
        <w:rPr>
          <w:rFonts w:ascii="Arial" w:hAnsi="Arial" w:cs="Arial"/>
          <w:sz w:val="24"/>
          <w:szCs w:val="24"/>
        </w:rPr>
        <w:t xml:space="preserve">. Además, se </w:t>
      </w:r>
      <w:r w:rsidR="004B3ABF">
        <w:rPr>
          <w:rFonts w:ascii="Arial" w:hAnsi="Arial" w:cs="Arial"/>
          <w:sz w:val="24"/>
          <w:szCs w:val="24"/>
        </w:rPr>
        <w:t>ofrec</w:t>
      </w:r>
      <w:r w:rsidR="00B375F5">
        <w:rPr>
          <w:rFonts w:ascii="Arial" w:hAnsi="Arial" w:cs="Arial"/>
          <w:sz w:val="24"/>
          <w:szCs w:val="24"/>
        </w:rPr>
        <w:t>en</w:t>
      </w:r>
      <w:r w:rsidR="004B3ABF">
        <w:rPr>
          <w:rFonts w:ascii="Arial" w:hAnsi="Arial" w:cs="Arial"/>
          <w:sz w:val="24"/>
          <w:szCs w:val="24"/>
        </w:rPr>
        <w:t xml:space="preserve"> datos para el diseño de políticas para la administración de archivos y gestión documental. Para más información sobre el tema</w:t>
      </w:r>
      <w:r w:rsidR="00125FC2">
        <w:rPr>
          <w:rFonts w:ascii="Arial" w:hAnsi="Arial" w:cs="Arial"/>
          <w:sz w:val="24"/>
          <w:szCs w:val="24"/>
        </w:rPr>
        <w:t>,</w:t>
      </w:r>
      <w:r w:rsidR="004B3ABF">
        <w:rPr>
          <w:rFonts w:ascii="Arial" w:hAnsi="Arial" w:cs="Arial"/>
          <w:sz w:val="24"/>
          <w:szCs w:val="24"/>
        </w:rPr>
        <w:t xml:space="preserve"> se pueden consultar los </w:t>
      </w:r>
      <w:r w:rsidR="004B3ABF" w:rsidRPr="009C0042">
        <w:rPr>
          <w:rFonts w:ascii="Arial" w:hAnsi="Arial" w:cs="Arial"/>
          <w:sz w:val="24"/>
          <w:szCs w:val="24"/>
        </w:rPr>
        <w:t xml:space="preserve">proyectos </w:t>
      </w:r>
      <w:r w:rsidR="004B3ABF">
        <w:rPr>
          <w:rFonts w:ascii="Arial" w:hAnsi="Arial" w:cs="Arial"/>
          <w:sz w:val="24"/>
          <w:szCs w:val="24"/>
        </w:rPr>
        <w:t xml:space="preserve">disponibles </w:t>
      </w:r>
      <w:r w:rsidR="004B3ABF" w:rsidRPr="009C0042">
        <w:rPr>
          <w:rFonts w:ascii="Arial" w:hAnsi="Arial" w:cs="Arial"/>
          <w:sz w:val="24"/>
          <w:szCs w:val="24"/>
        </w:rPr>
        <w:t>en materia de gobierno</w:t>
      </w:r>
      <w:r w:rsidR="004B3ABF">
        <w:rPr>
          <w:rFonts w:ascii="Arial" w:hAnsi="Arial" w:cs="Arial"/>
          <w:sz w:val="24"/>
          <w:szCs w:val="24"/>
        </w:rPr>
        <w:t xml:space="preserve">, acceso a la información y transparencia </w:t>
      </w:r>
      <w:r w:rsidR="004B3ABF" w:rsidRPr="009C0042">
        <w:rPr>
          <w:rFonts w:ascii="Arial" w:hAnsi="Arial" w:cs="Arial"/>
          <w:sz w:val="24"/>
          <w:szCs w:val="24"/>
        </w:rPr>
        <w:t xml:space="preserve">que genera el </w:t>
      </w:r>
      <w:r w:rsidR="004B3ABF">
        <w:rPr>
          <w:rFonts w:ascii="Arial" w:hAnsi="Arial" w:cs="Arial"/>
          <w:sz w:val="24"/>
          <w:szCs w:val="24"/>
        </w:rPr>
        <w:t>Instituto</w:t>
      </w:r>
      <w:r w:rsidR="004B3ABF" w:rsidRPr="009C0042">
        <w:rPr>
          <w:rFonts w:ascii="Arial" w:hAnsi="Arial" w:cs="Arial"/>
          <w:sz w:val="24"/>
          <w:szCs w:val="24"/>
        </w:rPr>
        <w:t>.</w:t>
      </w:r>
      <w:r w:rsidR="009C23A2">
        <w:rPr>
          <w:rStyle w:val="Refdenotaalpie"/>
          <w:rFonts w:ascii="Arial" w:hAnsi="Arial" w:cs="Arial"/>
          <w:sz w:val="24"/>
          <w:szCs w:val="24"/>
        </w:rPr>
        <w:footnoteReference w:id="17"/>
      </w:r>
    </w:p>
    <w:p w14:paraId="38BEB6CD" w14:textId="77777777" w:rsidR="00506947" w:rsidRDefault="00506947" w:rsidP="00DF1111">
      <w:pPr>
        <w:spacing w:after="0" w:line="240" w:lineRule="auto"/>
        <w:jc w:val="both"/>
        <w:rPr>
          <w:rFonts w:ascii="Arial" w:hAnsi="Arial" w:cs="Arial"/>
        </w:rPr>
      </w:pPr>
    </w:p>
    <w:p w14:paraId="4BC40A58" w14:textId="5EC8D868" w:rsidR="00F601ED" w:rsidRPr="00170EC8" w:rsidRDefault="00F601ED">
      <w:pPr>
        <w:pStyle w:val="NormalWeb"/>
        <w:spacing w:before="0" w:beforeAutospacing="0" w:after="0" w:afterAutospacing="0"/>
        <w:ind w:left="-425" w:right="-516"/>
        <w:jc w:val="center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6030CA">
        <w:rPr>
          <w:rFonts w:ascii="Arial" w:hAnsi="Arial" w:cs="Arial"/>
          <w:sz w:val="22"/>
          <w:szCs w:val="22"/>
        </w:rPr>
        <w:t xml:space="preserve">Para consultas de medios y periodistas, </w:t>
      </w:r>
      <w:r w:rsidR="00B375F5">
        <w:rPr>
          <w:rFonts w:ascii="Arial" w:hAnsi="Arial" w:cs="Arial"/>
          <w:sz w:val="22"/>
          <w:szCs w:val="22"/>
        </w:rPr>
        <w:t>escribi</w:t>
      </w:r>
      <w:r w:rsidRPr="006030CA">
        <w:rPr>
          <w:rFonts w:ascii="Arial" w:hAnsi="Arial" w:cs="Arial"/>
          <w:sz w:val="22"/>
          <w:szCs w:val="22"/>
        </w:rPr>
        <w:t xml:space="preserve">r a: </w:t>
      </w:r>
      <w:hyperlink r:id="rId19" w:history="1">
        <w:r w:rsidRPr="006030CA">
          <w:rPr>
            <w:rStyle w:val="Hipervnculo"/>
            <w:rFonts w:ascii="Arial" w:hAnsi="Arial" w:cs="Arial"/>
            <w:sz w:val="22"/>
            <w:szCs w:val="22"/>
          </w:rPr>
          <w:t>comunicacionsocial@inegi.org.mx</w:t>
        </w:r>
      </w:hyperlink>
    </w:p>
    <w:p w14:paraId="3ACDA9DC" w14:textId="4DC1331F" w:rsidR="00F601ED" w:rsidRDefault="00F601ED">
      <w:pPr>
        <w:pStyle w:val="NormalWeb"/>
        <w:spacing w:before="0" w:beforeAutospacing="0" w:after="0" w:afterAutospacing="0"/>
        <w:ind w:left="-425" w:right="-516"/>
        <w:jc w:val="center"/>
        <w:rPr>
          <w:rFonts w:ascii="Arial" w:hAnsi="Arial" w:cs="Arial"/>
          <w:sz w:val="22"/>
          <w:szCs w:val="22"/>
        </w:rPr>
      </w:pPr>
      <w:r w:rsidRPr="006030CA">
        <w:rPr>
          <w:rFonts w:ascii="Arial" w:hAnsi="Arial" w:cs="Arial"/>
          <w:sz w:val="22"/>
          <w:szCs w:val="22"/>
        </w:rPr>
        <w:t>o llamar al teléfono (55) 52-78-10-00, exts. 1134, 1260 y 1241.</w:t>
      </w:r>
    </w:p>
    <w:p w14:paraId="07D30402" w14:textId="77777777" w:rsidR="001973AA" w:rsidRDefault="001973AA">
      <w:pPr>
        <w:pStyle w:val="NormalWeb"/>
        <w:spacing w:before="0" w:beforeAutospacing="0" w:after="0" w:afterAutospacing="0"/>
        <w:ind w:left="-425" w:right="-516"/>
        <w:jc w:val="center"/>
        <w:rPr>
          <w:rFonts w:ascii="Arial" w:hAnsi="Arial" w:cs="Arial"/>
          <w:sz w:val="22"/>
          <w:szCs w:val="22"/>
        </w:rPr>
      </w:pPr>
    </w:p>
    <w:p w14:paraId="6072843E" w14:textId="454D68BD" w:rsidR="00F601ED" w:rsidRDefault="00F601ED">
      <w:pPr>
        <w:pStyle w:val="NormalWeb"/>
        <w:spacing w:before="0" w:beforeAutospacing="0" w:after="0" w:afterAutospacing="0"/>
        <w:ind w:left="-567"/>
        <w:contextualSpacing/>
        <w:jc w:val="center"/>
        <w:rPr>
          <w:rFonts w:ascii="Arial" w:hAnsi="Arial" w:cs="Arial"/>
          <w:sz w:val="22"/>
          <w:szCs w:val="22"/>
        </w:rPr>
      </w:pPr>
      <w:r w:rsidRPr="00BB12BE">
        <w:rPr>
          <w:rFonts w:ascii="Arial" w:hAnsi="Arial" w:cs="Arial"/>
          <w:sz w:val="22"/>
          <w:szCs w:val="22"/>
        </w:rPr>
        <w:t>Dirección de Atención a Medios / Dirección General Adjunta de Comunicación</w:t>
      </w:r>
    </w:p>
    <w:p w14:paraId="45B7F459" w14:textId="77777777" w:rsidR="001973AA" w:rsidRDefault="001973AA">
      <w:pPr>
        <w:pStyle w:val="NormalWeb"/>
        <w:spacing w:before="0" w:beforeAutospacing="0" w:after="0" w:afterAutospacing="0"/>
        <w:ind w:left="-567"/>
        <w:contextualSpacing/>
        <w:jc w:val="center"/>
        <w:rPr>
          <w:rFonts w:ascii="Arial" w:hAnsi="Arial" w:cs="Arial"/>
          <w:sz w:val="22"/>
          <w:szCs w:val="22"/>
        </w:rPr>
      </w:pPr>
    </w:p>
    <w:p w14:paraId="517660A6" w14:textId="5F69002E" w:rsidR="004B3ABF" w:rsidRPr="004B3ABF" w:rsidRDefault="001973AA" w:rsidP="0020201D">
      <w:pPr>
        <w:ind w:left="-425" w:right="-516"/>
        <w:contextualSpacing/>
        <w:jc w:val="center"/>
        <w:rPr>
          <w:rFonts w:ascii="Arial" w:hAnsi="Arial" w:cs="Arial"/>
        </w:rPr>
      </w:pPr>
      <w:r w:rsidRPr="00270E17">
        <w:rPr>
          <w:noProof/>
          <w:lang w:eastAsia="es-MX"/>
        </w:rPr>
        <w:drawing>
          <wp:inline distT="0" distB="0" distL="0" distR="0" wp14:anchorId="0FA539F7" wp14:editId="42CD594A">
            <wp:extent cx="255270" cy="266370"/>
            <wp:effectExtent l="0" t="0" r="0" b="635"/>
            <wp:docPr id="83" name="Imagen 83" descr="C:\Users\saladeprensa\Desktop\NVOS LOGOS\F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saladeprensa\Desktop\NVOS LOGOS\F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5" cy="3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E17">
        <w:rPr>
          <w:noProof/>
          <w:lang w:eastAsia="es-MX"/>
        </w:rPr>
        <w:t xml:space="preserve"> </w:t>
      </w:r>
      <w:r w:rsidRPr="00270E17">
        <w:rPr>
          <w:noProof/>
          <w:lang w:eastAsia="es-MX"/>
        </w:rPr>
        <w:drawing>
          <wp:inline distT="0" distB="0" distL="0" distR="0" wp14:anchorId="289B793D" wp14:editId="5037113B">
            <wp:extent cx="264795" cy="264795"/>
            <wp:effectExtent l="0" t="0" r="1905" b="1905"/>
            <wp:docPr id="4" name="Imagen 4" descr="C:\Users\saladeprensa\Desktop\NVOS LOGOS\I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saladeprensa\Desktop\NVOS LOGOS\I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1" cy="26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E17">
        <w:rPr>
          <w:noProof/>
          <w:lang w:eastAsia="es-MX"/>
        </w:rPr>
        <w:t xml:space="preserve"> </w:t>
      </w:r>
      <w:r w:rsidRPr="00270E17">
        <w:rPr>
          <w:noProof/>
          <w:lang w:eastAsia="es-MX"/>
        </w:rPr>
        <w:drawing>
          <wp:inline distT="0" distB="0" distL="0" distR="0" wp14:anchorId="22E6898F" wp14:editId="7A0ABC72">
            <wp:extent cx="267970" cy="267970"/>
            <wp:effectExtent l="0" t="0" r="0" b="0"/>
            <wp:docPr id="84" name="Imagen 84" descr="C:\Users\saladeprensa\Desktop\NVOS LOGOS\T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:\Users\saladeprensa\Desktop\NVOS LOGOS\T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3" cy="27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E17">
        <w:rPr>
          <w:noProof/>
          <w:lang w:eastAsia="es-MX"/>
        </w:rPr>
        <w:t xml:space="preserve"> </w:t>
      </w:r>
      <w:r w:rsidRPr="00270E17">
        <w:rPr>
          <w:noProof/>
          <w:lang w:eastAsia="es-MX"/>
        </w:rPr>
        <w:drawing>
          <wp:inline distT="0" distB="0" distL="0" distR="0" wp14:anchorId="5BF98DF4" wp14:editId="231A2F93">
            <wp:extent cx="267970" cy="267970"/>
            <wp:effectExtent l="0" t="0" r="0" b="0"/>
            <wp:docPr id="85" name="Imagen 85" descr="C:\Users\saladeprensa\Desktop\NVOS LOGOS\Y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saladeprensa\Desktop\NVOS LOGOS\Y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4" cy="27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E17">
        <w:rPr>
          <w:noProof/>
          <w:lang w:eastAsia="es-MX"/>
        </w:rPr>
        <w:t xml:space="preserve">  </w:t>
      </w:r>
      <w:r w:rsidRPr="00270E17">
        <w:rPr>
          <w:noProof/>
          <w:sz w:val="14"/>
          <w:szCs w:val="18"/>
          <w:lang w:eastAsia="es-MX"/>
        </w:rPr>
        <w:drawing>
          <wp:inline distT="0" distB="0" distL="0" distR="0" wp14:anchorId="7AC02CD5" wp14:editId="79A4141C">
            <wp:extent cx="2545082" cy="305409"/>
            <wp:effectExtent l="0" t="0" r="0" b="0"/>
            <wp:docPr id="86" name="Imagen 86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04" cy="33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ABF" w:rsidRPr="004B3ABF" w:rsidSect="0088572D">
      <w:headerReference w:type="default" r:id="rId30"/>
      <w:footerReference w:type="default" r:id="rId31"/>
      <w:pgSz w:w="12240" w:h="15840"/>
      <w:pgMar w:top="1418" w:right="1134" w:bottom="851" w:left="1134" w:header="709" w:footer="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7CAF" w14:textId="77777777" w:rsidR="00540B19" w:rsidRDefault="00540B19" w:rsidP="00B86761">
      <w:pPr>
        <w:spacing w:after="0" w:line="240" w:lineRule="auto"/>
      </w:pPr>
      <w:r>
        <w:separator/>
      </w:r>
    </w:p>
  </w:endnote>
  <w:endnote w:type="continuationSeparator" w:id="0">
    <w:p w14:paraId="0A417069" w14:textId="77777777" w:rsidR="00540B19" w:rsidRDefault="00540B19" w:rsidP="00B86761">
      <w:pPr>
        <w:spacing w:after="0" w:line="240" w:lineRule="auto"/>
      </w:pPr>
      <w:r>
        <w:continuationSeparator/>
      </w:r>
    </w:p>
  </w:endnote>
  <w:endnote w:type="continuationNotice" w:id="1">
    <w:p w14:paraId="199F4CF6" w14:textId="77777777" w:rsidR="00540B19" w:rsidRDefault="00540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egrita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4928" w14:textId="77777777" w:rsidR="00D65EA7" w:rsidRDefault="00D65EA7" w:rsidP="00D65EA7">
    <w:pPr>
      <w:pStyle w:val="Piedepgina"/>
      <w:jc w:val="center"/>
      <w:rPr>
        <w:rFonts w:ascii="Arial" w:hAnsi="Arial" w:cs="Arial"/>
        <w:b/>
        <w:color w:val="002060"/>
        <w:sz w:val="20"/>
        <w:szCs w:val="20"/>
      </w:rPr>
    </w:pPr>
  </w:p>
  <w:p w14:paraId="1BF81928" w14:textId="1D2281DA" w:rsidR="00D65EA7" w:rsidRPr="00DF1111" w:rsidRDefault="00D65EA7" w:rsidP="00DF1111">
    <w:pPr>
      <w:pStyle w:val="Piedepgina"/>
      <w:jc w:val="center"/>
      <w:rPr>
        <w:rFonts w:ascii="Arial" w:hAnsi="Arial" w:cs="Arial"/>
        <w:b/>
        <w:color w:val="002060"/>
        <w:sz w:val="20"/>
        <w:szCs w:val="20"/>
      </w:rPr>
    </w:pPr>
    <w:r w:rsidRPr="00DF1111">
      <w:rPr>
        <w:rFonts w:ascii="Arial" w:hAnsi="Arial" w:cs="Arial"/>
        <w:b/>
        <w:color w:val="002060"/>
        <w:sz w:val="20"/>
        <w:szCs w:val="20"/>
      </w:rPr>
      <w:t>COMUNICACIÓN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DFEA" w14:textId="77777777" w:rsidR="00540B19" w:rsidRDefault="00540B19" w:rsidP="00B86761">
      <w:pPr>
        <w:spacing w:after="0" w:line="240" w:lineRule="auto"/>
      </w:pPr>
      <w:r>
        <w:separator/>
      </w:r>
    </w:p>
  </w:footnote>
  <w:footnote w:type="continuationSeparator" w:id="0">
    <w:p w14:paraId="2D8DD744" w14:textId="77777777" w:rsidR="00540B19" w:rsidRDefault="00540B19" w:rsidP="00B86761">
      <w:pPr>
        <w:spacing w:after="0" w:line="240" w:lineRule="auto"/>
      </w:pPr>
      <w:r>
        <w:continuationSeparator/>
      </w:r>
    </w:p>
  </w:footnote>
  <w:footnote w:type="continuationNotice" w:id="1">
    <w:p w14:paraId="42EFB8D9" w14:textId="77777777" w:rsidR="00540B19" w:rsidRDefault="00540B19">
      <w:pPr>
        <w:spacing w:after="0" w:line="240" w:lineRule="auto"/>
      </w:pPr>
    </w:p>
  </w:footnote>
  <w:footnote w:id="2">
    <w:p w14:paraId="3CF12F7E" w14:textId="20C1A34C" w:rsidR="00F44ED5" w:rsidRPr="00282FDD" w:rsidRDefault="00F44ED5" w:rsidP="001973AA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Asamblea General de las Naciones Unidas, Resolución aprobada por la Asamblea General el 15 de octubre de 2019, Naciones Unidas, https://undocs.org/es/A/RES/74/5 (</w:t>
      </w:r>
      <w:r w:rsidR="00C415D4">
        <w:rPr>
          <w:rFonts w:ascii="Arial" w:hAnsi="Arial" w:cs="Arial"/>
          <w:sz w:val="16"/>
          <w:szCs w:val="16"/>
        </w:rPr>
        <w:t>f</w:t>
      </w:r>
      <w:r w:rsidRPr="00282FDD">
        <w:rPr>
          <w:rFonts w:ascii="Arial" w:hAnsi="Arial" w:cs="Arial"/>
          <w:sz w:val="16"/>
          <w:szCs w:val="16"/>
        </w:rPr>
        <w:t>echa de consulta: junio de 2022).</w:t>
      </w:r>
    </w:p>
  </w:footnote>
  <w:footnote w:id="3">
    <w:p w14:paraId="744DD43F" w14:textId="2E3D6876" w:rsidR="00D31706" w:rsidRPr="00282FDD" w:rsidRDefault="00D31706" w:rsidP="001973AA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Artículo 129 de la Ley General de Transparencia y Acceso a la Información Pública</w:t>
      </w:r>
      <w:r w:rsidR="004B5BFF" w:rsidRPr="00282FDD">
        <w:rPr>
          <w:rFonts w:ascii="Arial" w:hAnsi="Arial" w:cs="Arial"/>
          <w:sz w:val="16"/>
          <w:szCs w:val="16"/>
        </w:rPr>
        <w:t>.</w:t>
      </w:r>
    </w:p>
  </w:footnote>
  <w:footnote w:id="4">
    <w:p w14:paraId="7510E95B" w14:textId="38471DDB" w:rsidR="00F44ED5" w:rsidRPr="00282FDD" w:rsidRDefault="00F44ED5" w:rsidP="00966AC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</w:t>
      </w:r>
      <w:r w:rsidR="00674FD8" w:rsidRPr="00282FDD">
        <w:rPr>
          <w:rFonts w:ascii="Arial" w:hAnsi="Arial" w:cs="Arial"/>
          <w:sz w:val="16"/>
          <w:szCs w:val="16"/>
        </w:rPr>
        <w:t xml:space="preserve">Censos Nacional de Gobierno Federal: </w:t>
      </w:r>
      <w:hyperlink r:id="rId1" w:history="1">
        <w:r w:rsidR="00674FD8" w:rsidRPr="00282FDD">
          <w:rPr>
            <w:rStyle w:val="Hipervnculo"/>
            <w:rFonts w:ascii="Arial" w:hAnsi="Arial" w:cs="Arial"/>
            <w:sz w:val="16"/>
            <w:szCs w:val="16"/>
          </w:rPr>
          <w:t>https://www.inegi.org.mx/programas/cngf/2021/</w:t>
        </w:r>
      </w:hyperlink>
      <w:r w:rsidR="00674FD8" w:rsidRPr="00282FDD">
        <w:rPr>
          <w:rFonts w:ascii="Arial" w:hAnsi="Arial" w:cs="Arial"/>
          <w:sz w:val="16"/>
          <w:szCs w:val="16"/>
        </w:rPr>
        <w:t xml:space="preserve">; Censo Nacional de Gobiernos Estatales: </w:t>
      </w:r>
      <w:hyperlink r:id="rId2" w:history="1">
        <w:r w:rsidR="00674FD8" w:rsidRPr="00282FDD">
          <w:rPr>
            <w:rStyle w:val="Hipervnculo"/>
            <w:rFonts w:ascii="Arial" w:hAnsi="Arial" w:cs="Arial"/>
            <w:sz w:val="16"/>
            <w:szCs w:val="16"/>
          </w:rPr>
          <w:t>https://www.inegi.org.mx/programas/cnge/2021/</w:t>
        </w:r>
      </w:hyperlink>
      <w:r w:rsidR="00674FD8" w:rsidRPr="00282FDD">
        <w:rPr>
          <w:rFonts w:ascii="Arial" w:hAnsi="Arial" w:cs="Arial"/>
          <w:sz w:val="16"/>
          <w:szCs w:val="16"/>
        </w:rPr>
        <w:t xml:space="preserve">; Censos Nacionales de Gobiernos Municipales y Demarcaciones territoriales: </w:t>
      </w:r>
      <w:hyperlink r:id="rId3" w:history="1">
        <w:r w:rsidR="00674FD8" w:rsidRPr="00282FDD">
          <w:rPr>
            <w:rStyle w:val="Hipervnculo"/>
            <w:rFonts w:ascii="Arial" w:hAnsi="Arial" w:cs="Arial"/>
            <w:sz w:val="16"/>
            <w:szCs w:val="16"/>
          </w:rPr>
          <w:t>https://www.inegi.org.mx/programas/cngmd/2021/</w:t>
        </w:r>
      </w:hyperlink>
      <w:r w:rsidR="00674FD8" w:rsidRPr="00282FDD">
        <w:rPr>
          <w:rStyle w:val="Hipervnculo"/>
          <w:rFonts w:ascii="Arial" w:hAnsi="Arial" w:cs="Arial"/>
          <w:sz w:val="16"/>
          <w:szCs w:val="16"/>
        </w:rPr>
        <w:t xml:space="preserve"> ;</w:t>
      </w:r>
      <w:r w:rsidR="00674FD8" w:rsidRPr="00282FDD">
        <w:rPr>
          <w:rFonts w:ascii="Arial" w:hAnsi="Arial" w:cs="Arial"/>
          <w:sz w:val="16"/>
          <w:szCs w:val="16"/>
        </w:rPr>
        <w:t xml:space="preserve">Censos Nacionales de Transparencia, Acceso a la Información Pública y Protección de Datos Personales </w:t>
      </w:r>
      <w:r w:rsidRPr="00282FDD">
        <w:rPr>
          <w:rFonts w:ascii="Arial" w:hAnsi="Arial" w:cs="Arial"/>
          <w:sz w:val="16"/>
          <w:szCs w:val="16"/>
        </w:rPr>
        <w:t xml:space="preserve">Federal: </w:t>
      </w:r>
      <w:hyperlink r:id="rId4" w:history="1">
        <w:r w:rsidRPr="00282FDD">
          <w:rPr>
            <w:rStyle w:val="Hipervnculo"/>
            <w:rFonts w:ascii="Arial" w:hAnsi="Arial" w:cs="Arial"/>
            <w:sz w:val="16"/>
            <w:szCs w:val="16"/>
          </w:rPr>
          <w:t>https://www.inegi.org.mx/programas/cntaippdpf/2021/</w:t>
        </w:r>
      </w:hyperlink>
      <w:r w:rsidRPr="00282FDD">
        <w:rPr>
          <w:rFonts w:ascii="Arial" w:hAnsi="Arial" w:cs="Arial"/>
          <w:sz w:val="16"/>
          <w:szCs w:val="16"/>
        </w:rPr>
        <w:t xml:space="preserve">; </w:t>
      </w:r>
      <w:r w:rsidR="00674FD8" w:rsidRPr="00282FDD">
        <w:rPr>
          <w:rFonts w:ascii="Arial" w:hAnsi="Arial" w:cs="Arial"/>
          <w:sz w:val="16"/>
          <w:szCs w:val="16"/>
        </w:rPr>
        <w:t xml:space="preserve">Censos Nacionales de Transparencia, Acceso a la Información Pública y Protección de Datos Personales </w:t>
      </w:r>
      <w:r w:rsidRPr="00282FDD">
        <w:rPr>
          <w:rFonts w:ascii="Arial" w:hAnsi="Arial" w:cs="Arial"/>
          <w:sz w:val="16"/>
          <w:szCs w:val="16"/>
        </w:rPr>
        <w:t xml:space="preserve">Estatal: </w:t>
      </w:r>
      <w:hyperlink r:id="rId5" w:history="1">
        <w:r w:rsidR="00674FD8" w:rsidRPr="00282FDD">
          <w:rPr>
            <w:rStyle w:val="Hipervnculo"/>
            <w:rFonts w:ascii="Arial" w:hAnsi="Arial" w:cs="Arial"/>
            <w:sz w:val="16"/>
            <w:szCs w:val="16"/>
          </w:rPr>
          <w:t>https://www.inegi.org.mx/programas/cntaippdpe/2021/</w:t>
        </w:r>
      </w:hyperlink>
      <w:r w:rsidR="00674FD8" w:rsidRPr="00282FDD">
        <w:rPr>
          <w:rFonts w:ascii="Arial" w:hAnsi="Arial" w:cs="Arial"/>
          <w:sz w:val="16"/>
          <w:szCs w:val="16"/>
        </w:rPr>
        <w:t xml:space="preserve"> </w:t>
      </w:r>
    </w:p>
  </w:footnote>
  <w:footnote w:id="5">
    <w:p w14:paraId="4C18D824" w14:textId="109D25AB" w:rsidR="000664CC" w:rsidRPr="000664CC" w:rsidRDefault="000664CC">
      <w:pPr>
        <w:pStyle w:val="Textonotapie"/>
        <w:rPr>
          <w:rFonts w:ascii="Arial" w:hAnsi="Arial" w:cs="Arial"/>
          <w:sz w:val="16"/>
          <w:szCs w:val="16"/>
        </w:rPr>
      </w:pPr>
      <w:r w:rsidRPr="000664CC">
        <w:rPr>
          <w:rStyle w:val="Refdenotaalpie"/>
          <w:rFonts w:ascii="Arial" w:hAnsi="Arial" w:cs="Arial"/>
          <w:sz w:val="16"/>
          <w:szCs w:val="16"/>
        </w:rPr>
        <w:footnoteRef/>
      </w:r>
      <w:r w:rsidR="00466521">
        <w:rPr>
          <w:rFonts w:ascii="Arial" w:hAnsi="Arial" w:cs="Arial"/>
          <w:sz w:val="16"/>
          <w:szCs w:val="16"/>
        </w:rPr>
        <w:t xml:space="preserve"> </w:t>
      </w:r>
      <w:r w:rsidR="00466521" w:rsidRPr="00382B7B">
        <w:rPr>
          <w:rFonts w:ascii="Arial" w:hAnsi="Arial" w:cs="Arial"/>
          <w:sz w:val="16"/>
          <w:szCs w:val="16"/>
          <w:shd w:val="clear" w:color="auto" w:fill="FFFFFF"/>
        </w:rPr>
        <w:t xml:space="preserve">Se refiere </w:t>
      </w:r>
      <w:r w:rsidR="00466521" w:rsidRPr="00E06D4E">
        <w:rPr>
          <w:rFonts w:ascii="Arial" w:hAnsi="Arial" w:cs="Arial"/>
          <w:sz w:val="16"/>
          <w:szCs w:val="16"/>
          <w:shd w:val="clear" w:color="auto" w:fill="FFFFFF"/>
        </w:rPr>
        <w:t>cualquier autoridad, entidad, órgano y organismo de los</w:t>
      </w:r>
      <w:r w:rsidR="0046652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466521" w:rsidRPr="00E06D4E">
        <w:rPr>
          <w:rFonts w:ascii="Arial" w:hAnsi="Arial" w:cs="Arial"/>
          <w:sz w:val="16"/>
          <w:szCs w:val="16"/>
          <w:shd w:val="clear" w:color="auto" w:fill="FFFFFF"/>
        </w:rPr>
        <w:t>Poderes Ejecutivo, Legislativo y Judicial, órganos autónomos, partidos políticos, fideicomisos y fondos</w:t>
      </w:r>
      <w:r w:rsidR="0046652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466521" w:rsidRPr="00E06D4E">
        <w:rPr>
          <w:rFonts w:ascii="Arial" w:hAnsi="Arial" w:cs="Arial"/>
          <w:sz w:val="16"/>
          <w:szCs w:val="16"/>
          <w:shd w:val="clear" w:color="auto" w:fill="FFFFFF"/>
        </w:rPr>
        <w:t>públicos, así como cualquier persona física, moral o sindicato que reciba y ejerza recursos públicos o</w:t>
      </w:r>
      <w:r w:rsidR="0046652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466521" w:rsidRPr="00E06D4E">
        <w:rPr>
          <w:rFonts w:ascii="Arial" w:hAnsi="Arial" w:cs="Arial"/>
          <w:sz w:val="16"/>
          <w:szCs w:val="16"/>
          <w:shd w:val="clear" w:color="auto" w:fill="FFFFFF"/>
        </w:rPr>
        <w:t>realice actos de autoridad en los ámbitos federal, de las Entidades Federativas y municipal.</w:t>
      </w:r>
      <w:r w:rsidR="00466521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466521">
        <w:rPr>
          <w:rFonts w:ascii="Arial" w:hAnsi="Arial" w:cs="Arial"/>
          <w:sz w:val="16"/>
          <w:szCs w:val="16"/>
        </w:rPr>
        <w:t>A</w:t>
      </w:r>
      <w:r w:rsidR="00466521" w:rsidRPr="00282FDD">
        <w:rPr>
          <w:rFonts w:ascii="Arial" w:hAnsi="Arial" w:cs="Arial"/>
          <w:sz w:val="16"/>
          <w:szCs w:val="16"/>
        </w:rPr>
        <w:t>rtículo 23 de la Ley General de Transparencia y Acceso a la Información Pública</w:t>
      </w:r>
      <w:r w:rsidR="00466521">
        <w:rPr>
          <w:rFonts w:ascii="Arial" w:hAnsi="Arial" w:cs="Arial"/>
          <w:sz w:val="16"/>
          <w:szCs w:val="16"/>
        </w:rPr>
        <w:t>.</w:t>
      </w:r>
    </w:p>
  </w:footnote>
  <w:footnote w:id="6">
    <w:p w14:paraId="5FCAA06E" w14:textId="54B96433" w:rsidR="00883A0E" w:rsidRPr="00282FDD" w:rsidRDefault="00883A0E" w:rsidP="00883A0E">
      <w:pPr>
        <w:pStyle w:val="Textonotapie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</w:t>
      </w:r>
      <w:r w:rsidR="006B3ABD">
        <w:rPr>
          <w:rFonts w:ascii="Arial" w:hAnsi="Arial" w:cs="Arial"/>
          <w:sz w:val="16"/>
          <w:szCs w:val="16"/>
        </w:rPr>
        <w:t>«</w:t>
      </w:r>
      <w:r w:rsidRPr="00282FDD">
        <w:rPr>
          <w:rFonts w:ascii="Arial" w:hAnsi="Arial" w:cs="Arial"/>
          <w:sz w:val="16"/>
          <w:szCs w:val="16"/>
        </w:rPr>
        <w:t xml:space="preserve">La clasificación es el proceso mediante el cual el sujeto obligado determina que la información en su poder </w:t>
      </w:r>
      <w:proofErr w:type="spellStart"/>
      <w:r w:rsidRPr="00282FDD">
        <w:rPr>
          <w:rFonts w:ascii="Arial" w:hAnsi="Arial" w:cs="Arial"/>
          <w:sz w:val="16"/>
          <w:szCs w:val="16"/>
        </w:rPr>
        <w:t>actualiza</w:t>
      </w:r>
      <w:proofErr w:type="spellEnd"/>
      <w:r w:rsidRPr="00282FDD">
        <w:rPr>
          <w:rFonts w:ascii="Arial" w:hAnsi="Arial" w:cs="Arial"/>
          <w:sz w:val="16"/>
          <w:szCs w:val="16"/>
        </w:rPr>
        <w:t xml:space="preserve"> alguno de los supuestos de reserva o confidencialidad</w:t>
      </w:r>
      <w:r w:rsidR="006B3ABD">
        <w:rPr>
          <w:rFonts w:ascii="Arial" w:hAnsi="Arial" w:cs="Arial"/>
          <w:sz w:val="16"/>
          <w:szCs w:val="16"/>
        </w:rPr>
        <w:t>»</w:t>
      </w:r>
      <w:r w:rsidRPr="00282FDD">
        <w:rPr>
          <w:rFonts w:ascii="Arial" w:hAnsi="Arial" w:cs="Arial"/>
          <w:sz w:val="16"/>
          <w:szCs w:val="16"/>
        </w:rPr>
        <w:t>. Artículo 100 de la Ley General de Transparencia y Acceso a la Información Pública.</w:t>
      </w:r>
    </w:p>
  </w:footnote>
  <w:footnote w:id="7">
    <w:p w14:paraId="05095177" w14:textId="0B8C08F5" w:rsidR="006F28ED" w:rsidRPr="00282FDD" w:rsidRDefault="006F28ED">
      <w:pPr>
        <w:pStyle w:val="Textonotapie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Artículo 143 de la Ley General de Transparencia y Acceso a la Información Pública.</w:t>
      </w:r>
    </w:p>
  </w:footnote>
  <w:footnote w:id="8">
    <w:p w14:paraId="4A8B6366" w14:textId="7FE2EC71" w:rsidR="00535E92" w:rsidRPr="00282FDD" w:rsidRDefault="00535E92" w:rsidP="00DF1111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Ríos Cazares, Alejandra. </w:t>
      </w:r>
      <w:r w:rsidR="0080292B">
        <w:rPr>
          <w:rFonts w:ascii="Arial" w:hAnsi="Arial" w:cs="Arial"/>
          <w:sz w:val="16"/>
          <w:szCs w:val="16"/>
        </w:rPr>
        <w:t>«</w:t>
      </w:r>
      <w:r w:rsidRPr="00282FDD">
        <w:rPr>
          <w:rFonts w:ascii="Arial" w:hAnsi="Arial" w:cs="Arial"/>
          <w:sz w:val="16"/>
          <w:szCs w:val="16"/>
        </w:rPr>
        <w:t>Gestión documental, archivos gubernamentales y transparencia en México</w:t>
      </w:r>
      <w:r w:rsidR="0080292B">
        <w:rPr>
          <w:rFonts w:ascii="Arial" w:hAnsi="Arial" w:cs="Arial"/>
          <w:sz w:val="16"/>
          <w:szCs w:val="16"/>
        </w:rPr>
        <w:t>»</w:t>
      </w:r>
      <w:r w:rsidRPr="00282FDD">
        <w:rPr>
          <w:rFonts w:ascii="Arial" w:hAnsi="Arial" w:cs="Arial"/>
          <w:sz w:val="16"/>
          <w:szCs w:val="16"/>
        </w:rPr>
        <w:t xml:space="preserve">. Revista </w:t>
      </w:r>
      <w:r w:rsidRPr="00991289">
        <w:rPr>
          <w:rFonts w:ascii="Arial" w:hAnsi="Arial" w:cs="Arial"/>
          <w:i/>
          <w:iCs/>
          <w:sz w:val="16"/>
          <w:szCs w:val="16"/>
        </w:rPr>
        <w:t>Estado, Gobierno y Gestión Pública</w:t>
      </w:r>
      <w:r w:rsidRPr="00282FDD">
        <w:rPr>
          <w:rFonts w:ascii="Arial" w:hAnsi="Arial" w:cs="Arial"/>
          <w:sz w:val="16"/>
          <w:szCs w:val="16"/>
        </w:rPr>
        <w:t>, núm. 26 (2015): 100</w:t>
      </w:r>
      <w:r w:rsidR="0080292B">
        <w:rPr>
          <w:rFonts w:ascii="Arial" w:hAnsi="Arial" w:cs="Arial"/>
          <w:sz w:val="16"/>
          <w:szCs w:val="16"/>
        </w:rPr>
        <w:t>.</w:t>
      </w:r>
    </w:p>
  </w:footnote>
  <w:footnote w:id="9">
    <w:p w14:paraId="275029E6" w14:textId="3F95A915" w:rsidR="004B6991" w:rsidRPr="00282FDD" w:rsidRDefault="004B6991">
      <w:pPr>
        <w:pStyle w:val="Textonotapie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="007159F9" w:rsidRPr="00282FDD">
        <w:rPr>
          <w:rFonts w:ascii="Arial" w:hAnsi="Arial" w:cs="Arial"/>
          <w:sz w:val="16"/>
          <w:szCs w:val="16"/>
        </w:rPr>
        <w:t xml:space="preserve"> A</w:t>
      </w:r>
      <w:r w:rsidR="00532EF7" w:rsidRPr="00282FDD">
        <w:rPr>
          <w:rFonts w:ascii="Arial" w:hAnsi="Arial" w:cs="Arial"/>
          <w:sz w:val="16"/>
          <w:szCs w:val="16"/>
        </w:rPr>
        <w:t>rtículo 6</w:t>
      </w:r>
      <w:r w:rsidR="007159F9" w:rsidRPr="00282FDD">
        <w:rPr>
          <w:rFonts w:ascii="Arial" w:hAnsi="Arial" w:cs="Arial"/>
          <w:sz w:val="16"/>
          <w:szCs w:val="16"/>
        </w:rPr>
        <w:t xml:space="preserve">, apartado A, fracción V </w:t>
      </w:r>
      <w:r w:rsidR="00532EF7" w:rsidRPr="00282FDD">
        <w:rPr>
          <w:rFonts w:ascii="Arial" w:hAnsi="Arial" w:cs="Arial"/>
          <w:sz w:val="16"/>
          <w:szCs w:val="16"/>
        </w:rPr>
        <w:t>de la Constitución Política de los Estados Unidos Mexicanos</w:t>
      </w:r>
    </w:p>
  </w:footnote>
  <w:footnote w:id="10">
    <w:p w14:paraId="4C7399A5" w14:textId="154D61D1" w:rsidR="00735A89" w:rsidRPr="00282FDD" w:rsidRDefault="00735A89" w:rsidP="00735A89">
      <w:pPr>
        <w:pStyle w:val="Textonotapie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Artículo 24, fracción IV de la Ley General de Transparencia y Acceso a la Información Pública</w:t>
      </w:r>
    </w:p>
  </w:footnote>
  <w:footnote w:id="11">
    <w:p w14:paraId="3F89CA0C" w14:textId="54AE5A9A" w:rsidR="007159F9" w:rsidRPr="00282FDD" w:rsidRDefault="007159F9">
      <w:pPr>
        <w:pStyle w:val="Textonotapie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Artículo 11, fracción 1 de la Ley General de Archivos</w:t>
      </w:r>
    </w:p>
  </w:footnote>
  <w:footnote w:id="12">
    <w:p w14:paraId="18386AF2" w14:textId="3FD6B151" w:rsidR="00DC117E" w:rsidRPr="00282FDD" w:rsidRDefault="00DC117E" w:rsidP="00DC117E">
      <w:pPr>
        <w:pStyle w:val="Textonotapie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</w:t>
      </w:r>
      <w:r w:rsidR="004F65A7" w:rsidRPr="00282FDD">
        <w:rPr>
          <w:rFonts w:ascii="Arial" w:hAnsi="Arial" w:cs="Arial"/>
          <w:sz w:val="16"/>
          <w:szCs w:val="16"/>
        </w:rPr>
        <w:t>Artículos 13 y 44 de la</w:t>
      </w:r>
      <w:r w:rsidRPr="00282FDD">
        <w:rPr>
          <w:rFonts w:ascii="Arial" w:hAnsi="Arial" w:cs="Arial"/>
          <w:sz w:val="16"/>
          <w:szCs w:val="16"/>
        </w:rPr>
        <w:t xml:space="preserve"> Ley General de Archivos</w:t>
      </w:r>
    </w:p>
  </w:footnote>
  <w:footnote w:id="13">
    <w:p w14:paraId="37EF8D6A" w14:textId="6B84522F" w:rsidR="00535E92" w:rsidRPr="00282FDD" w:rsidRDefault="00535E92" w:rsidP="00535E92">
      <w:pPr>
        <w:pStyle w:val="Textonotapie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="00023DB1" w:rsidRPr="00282FDD">
        <w:rPr>
          <w:rFonts w:ascii="Arial" w:hAnsi="Arial" w:cs="Arial"/>
          <w:sz w:val="16"/>
          <w:szCs w:val="16"/>
        </w:rPr>
        <w:t xml:space="preserve"> Artículo 4 de la </w:t>
      </w:r>
      <w:r w:rsidRPr="00282FDD">
        <w:rPr>
          <w:rFonts w:ascii="Arial" w:hAnsi="Arial" w:cs="Arial"/>
          <w:sz w:val="16"/>
          <w:szCs w:val="16"/>
        </w:rPr>
        <w:t>Ley General de Archivos</w:t>
      </w:r>
    </w:p>
  </w:footnote>
  <w:footnote w:id="14">
    <w:p w14:paraId="40EACE62" w14:textId="4E51C0D2" w:rsidR="00681D11" w:rsidRPr="00282FDD" w:rsidRDefault="00681D11" w:rsidP="00681D11">
      <w:pPr>
        <w:pStyle w:val="Textonotapie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</w:t>
      </w:r>
      <w:r w:rsidR="00FC196F" w:rsidRPr="00282FDD">
        <w:rPr>
          <w:rFonts w:ascii="Arial" w:hAnsi="Arial" w:cs="Arial"/>
          <w:sz w:val="16"/>
          <w:szCs w:val="16"/>
        </w:rPr>
        <w:t xml:space="preserve">Artículo 20 de la </w:t>
      </w:r>
      <w:r w:rsidRPr="00282FDD">
        <w:rPr>
          <w:rFonts w:ascii="Arial" w:hAnsi="Arial" w:cs="Arial"/>
          <w:sz w:val="16"/>
          <w:szCs w:val="16"/>
        </w:rPr>
        <w:t>Ley General de Archivos</w:t>
      </w:r>
    </w:p>
  </w:footnote>
  <w:footnote w:id="15">
    <w:p w14:paraId="32C22F40" w14:textId="28724036" w:rsidR="00681D11" w:rsidRPr="00282FDD" w:rsidRDefault="00681D11" w:rsidP="00681D11">
      <w:pPr>
        <w:pStyle w:val="Textonotapie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Sujeto a la capacidad presupuestal y técnica del </w:t>
      </w:r>
      <w:r w:rsidR="00824653">
        <w:rPr>
          <w:rFonts w:ascii="Arial" w:hAnsi="Arial" w:cs="Arial"/>
          <w:sz w:val="16"/>
          <w:szCs w:val="16"/>
        </w:rPr>
        <w:t>s</w:t>
      </w:r>
      <w:r w:rsidRPr="00282FDD">
        <w:rPr>
          <w:rFonts w:ascii="Arial" w:hAnsi="Arial" w:cs="Arial"/>
          <w:sz w:val="16"/>
          <w:szCs w:val="16"/>
        </w:rPr>
        <w:t xml:space="preserve">ujeto </w:t>
      </w:r>
      <w:r w:rsidR="00824653">
        <w:rPr>
          <w:rFonts w:ascii="Arial" w:hAnsi="Arial" w:cs="Arial"/>
          <w:sz w:val="16"/>
          <w:szCs w:val="16"/>
        </w:rPr>
        <w:t>o</w:t>
      </w:r>
      <w:r w:rsidRPr="00282FDD">
        <w:rPr>
          <w:rFonts w:ascii="Arial" w:hAnsi="Arial" w:cs="Arial"/>
          <w:sz w:val="16"/>
          <w:szCs w:val="16"/>
        </w:rPr>
        <w:t>bligado</w:t>
      </w:r>
      <w:r w:rsidR="0080292B">
        <w:rPr>
          <w:rFonts w:ascii="Arial" w:hAnsi="Arial" w:cs="Arial"/>
          <w:sz w:val="16"/>
          <w:szCs w:val="16"/>
        </w:rPr>
        <w:t>.</w:t>
      </w:r>
    </w:p>
  </w:footnote>
  <w:footnote w:id="16">
    <w:p w14:paraId="5E9B7EC4" w14:textId="6765F355" w:rsidR="00681D11" w:rsidRPr="00282FDD" w:rsidRDefault="00681D11" w:rsidP="00681D11">
      <w:pPr>
        <w:pStyle w:val="Textonotapie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Ríos Cazares, Alejandra. </w:t>
      </w:r>
      <w:r w:rsidR="00824653">
        <w:rPr>
          <w:rFonts w:ascii="Arial" w:hAnsi="Arial" w:cs="Arial"/>
          <w:sz w:val="16"/>
          <w:szCs w:val="16"/>
        </w:rPr>
        <w:t>«</w:t>
      </w:r>
      <w:r w:rsidRPr="00282FDD">
        <w:rPr>
          <w:rFonts w:ascii="Arial" w:hAnsi="Arial" w:cs="Arial"/>
          <w:sz w:val="16"/>
          <w:szCs w:val="16"/>
        </w:rPr>
        <w:t>Gestión documental, archivos gubernamentales y transparencia en México</w:t>
      </w:r>
      <w:r w:rsidR="00824653">
        <w:rPr>
          <w:rFonts w:ascii="Arial" w:hAnsi="Arial" w:cs="Arial"/>
          <w:sz w:val="16"/>
          <w:szCs w:val="16"/>
        </w:rPr>
        <w:t>»</w:t>
      </w:r>
      <w:r w:rsidRPr="00282FDD">
        <w:rPr>
          <w:rFonts w:ascii="Arial" w:hAnsi="Arial" w:cs="Arial"/>
          <w:sz w:val="16"/>
          <w:szCs w:val="16"/>
        </w:rPr>
        <w:t xml:space="preserve">. Revista </w:t>
      </w:r>
      <w:r w:rsidRPr="00991289">
        <w:rPr>
          <w:rFonts w:ascii="Arial" w:hAnsi="Arial" w:cs="Arial"/>
          <w:i/>
          <w:iCs/>
          <w:sz w:val="16"/>
          <w:szCs w:val="16"/>
        </w:rPr>
        <w:t>Estado, Gobierno y Gestión Pública</w:t>
      </w:r>
      <w:r w:rsidRPr="00282FDD">
        <w:rPr>
          <w:rFonts w:ascii="Arial" w:hAnsi="Arial" w:cs="Arial"/>
          <w:sz w:val="16"/>
          <w:szCs w:val="16"/>
        </w:rPr>
        <w:t>, núm. 26 (2015): 97-136</w:t>
      </w:r>
      <w:r w:rsidR="00824653">
        <w:rPr>
          <w:rFonts w:ascii="Arial" w:hAnsi="Arial" w:cs="Arial"/>
          <w:sz w:val="16"/>
          <w:szCs w:val="16"/>
        </w:rPr>
        <w:t>.</w:t>
      </w:r>
    </w:p>
  </w:footnote>
  <w:footnote w:id="17">
    <w:p w14:paraId="07F57A99" w14:textId="51B6C63D" w:rsidR="00966AC1" w:rsidRPr="00282FDD" w:rsidRDefault="009C23A2">
      <w:pPr>
        <w:pStyle w:val="Textonotapie"/>
        <w:rPr>
          <w:rFonts w:ascii="Arial" w:hAnsi="Arial" w:cs="Arial"/>
          <w:sz w:val="16"/>
          <w:szCs w:val="16"/>
        </w:rPr>
      </w:pPr>
      <w:r w:rsidRPr="00282FDD">
        <w:rPr>
          <w:rStyle w:val="Refdenotaalpie"/>
          <w:rFonts w:ascii="Arial" w:hAnsi="Arial" w:cs="Arial"/>
          <w:sz w:val="16"/>
          <w:szCs w:val="16"/>
        </w:rPr>
        <w:footnoteRef/>
      </w:r>
      <w:r w:rsidRPr="00282FDD">
        <w:rPr>
          <w:rFonts w:ascii="Arial" w:hAnsi="Arial" w:cs="Arial"/>
          <w:sz w:val="16"/>
          <w:szCs w:val="16"/>
        </w:rPr>
        <w:t xml:space="preserve"> </w:t>
      </w:r>
      <w:r w:rsidR="00966AC1" w:rsidRPr="00282FDD">
        <w:rPr>
          <w:rFonts w:ascii="Arial" w:hAnsi="Arial" w:cs="Arial"/>
          <w:sz w:val="16"/>
          <w:szCs w:val="16"/>
        </w:rPr>
        <w:t xml:space="preserve">Censo Nacional de Transparencia, Acceso a la Información Pública y Protección de Datos Personales Federal: </w:t>
      </w:r>
      <w:hyperlink r:id="rId6" w:history="1">
        <w:r w:rsidR="00966AC1" w:rsidRPr="00282FDD">
          <w:rPr>
            <w:rStyle w:val="Hipervnculo"/>
            <w:rFonts w:ascii="Arial" w:hAnsi="Arial" w:cs="Arial"/>
            <w:sz w:val="16"/>
            <w:szCs w:val="16"/>
          </w:rPr>
          <w:t>https://www.inegi.org.mx/programas/cntaippdpf/2021/</w:t>
        </w:r>
      </w:hyperlink>
      <w:r w:rsidR="00966AC1" w:rsidRPr="00282FDD">
        <w:rPr>
          <w:rFonts w:ascii="Arial" w:hAnsi="Arial" w:cs="Arial"/>
          <w:sz w:val="16"/>
          <w:szCs w:val="16"/>
        </w:rPr>
        <w:t xml:space="preserve">; Censo Nacional de Transparencia, Acceso a la Información Pública y Protección de Datos Personales Estatal: </w:t>
      </w:r>
      <w:hyperlink r:id="rId7" w:history="1">
        <w:r w:rsidR="00966AC1" w:rsidRPr="00282FDD">
          <w:rPr>
            <w:rStyle w:val="Hipervnculo"/>
            <w:rFonts w:ascii="Arial" w:hAnsi="Arial" w:cs="Arial"/>
            <w:sz w:val="16"/>
            <w:szCs w:val="16"/>
          </w:rPr>
          <w:t>https://www.inegi.org.mx/programas/cntaippdpe/2021/</w:t>
        </w:r>
      </w:hyperlink>
      <w:r w:rsidR="00966AC1" w:rsidRPr="00282FDD">
        <w:rPr>
          <w:rStyle w:val="Hipervnculo"/>
          <w:rFonts w:ascii="Arial" w:hAnsi="Arial" w:cs="Arial"/>
          <w:sz w:val="16"/>
          <w:szCs w:val="16"/>
        </w:rPr>
        <w:t xml:space="preserve"> </w:t>
      </w:r>
      <w:r w:rsidR="00966AC1" w:rsidRPr="00282FDD">
        <w:rPr>
          <w:rFonts w:ascii="Arial" w:hAnsi="Arial" w:cs="Arial"/>
          <w:sz w:val="16"/>
          <w:szCs w:val="16"/>
        </w:rPr>
        <w:t xml:space="preserve">Encuesta Nacional de Acceso a la Información Pública y Protección de Datos Personales: </w:t>
      </w:r>
      <w:hyperlink r:id="rId8" w:history="1">
        <w:r w:rsidR="00966AC1" w:rsidRPr="00282FDD">
          <w:rPr>
            <w:rStyle w:val="Hipervnculo"/>
            <w:rFonts w:ascii="Arial" w:hAnsi="Arial" w:cs="Arial"/>
            <w:sz w:val="16"/>
            <w:szCs w:val="16"/>
          </w:rPr>
          <w:t>https://www.inegi.org.mx/programas/enaid/2019/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C143" w14:textId="5232A3EA" w:rsidR="00B86761" w:rsidRPr="001973AA" w:rsidRDefault="00883A0E" w:rsidP="00B86761">
    <w:pPr>
      <w:pStyle w:val="Encabezado"/>
      <w:tabs>
        <w:tab w:val="clear" w:pos="4419"/>
        <w:tab w:val="clear" w:pos="8838"/>
      </w:tabs>
      <w:ind w:left="-567" w:right="49"/>
      <w:jc w:val="right"/>
      <w:rPr>
        <w:rFonts w:ascii="Arial" w:hAnsi="Arial"/>
        <w:b/>
        <w:color w:val="002060"/>
        <w:sz w:val="26"/>
        <w:lang w:val="pt-BR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71E6D5C" wp14:editId="50094534">
          <wp:simplePos x="0" y="0"/>
          <wp:positionH relativeFrom="margin">
            <wp:posOffset>108585</wp:posOffset>
          </wp:positionH>
          <wp:positionV relativeFrom="margin">
            <wp:posOffset>-899795</wp:posOffset>
          </wp:positionV>
          <wp:extent cx="781050" cy="810260"/>
          <wp:effectExtent l="0" t="0" r="0" b="8890"/>
          <wp:wrapSquare wrapText="bothSides"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761" w:rsidRPr="00C33139">
      <w:rPr>
        <w:rFonts w:ascii="Arial" w:hAnsi="Arial"/>
        <w:b/>
        <w:color w:val="002060"/>
        <w:sz w:val="24"/>
      </w:rPr>
      <w:t xml:space="preserve"> </w:t>
    </w:r>
    <w:r w:rsidR="00B86761" w:rsidRPr="001973AA">
      <w:rPr>
        <w:rFonts w:ascii="Arial" w:hAnsi="Arial"/>
        <w:b/>
        <w:color w:val="002060"/>
        <w:sz w:val="24"/>
      </w:rPr>
      <w:t xml:space="preserve">COMUNICADO DE PRENSA NÚM. </w:t>
    </w:r>
    <w:r w:rsidR="001973AA" w:rsidRPr="001973AA">
      <w:rPr>
        <w:rFonts w:ascii="Arial" w:hAnsi="Arial"/>
        <w:b/>
        <w:color w:val="002060"/>
        <w:sz w:val="24"/>
      </w:rPr>
      <w:t>560/22</w:t>
    </w:r>
  </w:p>
  <w:p w14:paraId="3836D6EC" w14:textId="1C746F24" w:rsidR="00B86761" w:rsidRPr="001973AA" w:rsidRDefault="001973AA" w:rsidP="00B86761">
    <w:pPr>
      <w:pStyle w:val="Encabezado"/>
      <w:tabs>
        <w:tab w:val="clear" w:pos="4419"/>
        <w:tab w:val="clear" w:pos="8838"/>
      </w:tabs>
      <w:ind w:left="-567" w:right="49"/>
      <w:jc w:val="right"/>
      <w:rPr>
        <w:rFonts w:ascii="Arial" w:hAnsi="Arial"/>
        <w:b/>
        <w:color w:val="002060"/>
        <w:sz w:val="26"/>
        <w:lang w:val="pt-BR"/>
      </w:rPr>
    </w:pPr>
    <w:r w:rsidRPr="001973AA">
      <w:rPr>
        <w:rFonts w:ascii="Arial" w:hAnsi="Arial"/>
        <w:b/>
        <w:color w:val="002060"/>
        <w:sz w:val="24"/>
        <w:lang w:val="pt-BR"/>
      </w:rPr>
      <w:t>27</w:t>
    </w:r>
    <w:r w:rsidR="00B86761" w:rsidRPr="001973AA">
      <w:rPr>
        <w:rFonts w:ascii="Arial" w:hAnsi="Arial"/>
        <w:b/>
        <w:color w:val="002060"/>
        <w:sz w:val="24"/>
        <w:lang w:val="pt-BR"/>
      </w:rPr>
      <w:t xml:space="preserve"> DE SEPTIEMBRE DE 2022</w:t>
    </w:r>
  </w:p>
  <w:p w14:paraId="2ADFDC53" w14:textId="0BA607B3" w:rsidR="00B86761" w:rsidRPr="001973AA" w:rsidRDefault="00B86761" w:rsidP="00B86761">
    <w:pPr>
      <w:pStyle w:val="Encabezado"/>
      <w:tabs>
        <w:tab w:val="clear" w:pos="4419"/>
        <w:tab w:val="clear" w:pos="8838"/>
      </w:tabs>
      <w:ind w:left="-567" w:right="49"/>
      <w:jc w:val="right"/>
      <w:rPr>
        <w:rFonts w:ascii="Arial" w:hAnsi="Arial"/>
        <w:b/>
        <w:color w:val="002060"/>
        <w:sz w:val="24"/>
      </w:rPr>
    </w:pPr>
    <w:r w:rsidRPr="001973AA">
      <w:rPr>
        <w:rFonts w:ascii="Arial" w:hAnsi="Arial"/>
        <w:b/>
        <w:color w:val="002060"/>
        <w:sz w:val="24"/>
      </w:rPr>
      <w:t xml:space="preserve">PÁGINA </w:t>
    </w:r>
    <w:r w:rsidRPr="001973AA">
      <w:rPr>
        <w:rFonts w:ascii="Arial" w:hAnsi="Arial"/>
        <w:b/>
        <w:color w:val="002060"/>
        <w:sz w:val="24"/>
      </w:rPr>
      <w:fldChar w:fldCharType="begin"/>
    </w:r>
    <w:r w:rsidRPr="001973AA">
      <w:rPr>
        <w:rFonts w:ascii="Arial" w:hAnsi="Arial"/>
        <w:b/>
        <w:color w:val="002060"/>
        <w:sz w:val="24"/>
      </w:rPr>
      <w:instrText xml:space="preserve"> PAGE  \* Arabic </w:instrText>
    </w:r>
    <w:r w:rsidRPr="001973AA">
      <w:rPr>
        <w:rFonts w:ascii="Arial" w:hAnsi="Arial"/>
        <w:b/>
        <w:color w:val="002060"/>
        <w:sz w:val="24"/>
      </w:rPr>
      <w:fldChar w:fldCharType="separate"/>
    </w:r>
    <w:r w:rsidRPr="001973AA">
      <w:rPr>
        <w:rFonts w:ascii="Arial" w:hAnsi="Arial"/>
        <w:b/>
        <w:color w:val="002060"/>
        <w:sz w:val="24"/>
      </w:rPr>
      <w:t>1</w:t>
    </w:r>
    <w:r w:rsidRPr="001973AA">
      <w:rPr>
        <w:rFonts w:ascii="Arial" w:hAnsi="Arial"/>
        <w:b/>
        <w:color w:val="002060"/>
        <w:sz w:val="24"/>
      </w:rPr>
      <w:fldChar w:fldCharType="end"/>
    </w:r>
    <w:r w:rsidRPr="001973AA">
      <w:rPr>
        <w:rFonts w:ascii="Arial" w:hAnsi="Arial"/>
        <w:b/>
        <w:color w:val="002060"/>
        <w:sz w:val="24"/>
      </w:rPr>
      <w:t>/</w:t>
    </w:r>
    <w:r w:rsidR="00B375F5" w:rsidRPr="001973AA">
      <w:rPr>
        <w:rFonts w:ascii="Arial" w:hAnsi="Arial"/>
        <w:b/>
        <w:color w:val="002060"/>
        <w:sz w:val="24"/>
      </w:rPr>
      <w:t>8</w:t>
    </w:r>
  </w:p>
  <w:p w14:paraId="691425A8" w14:textId="77777777" w:rsidR="00B86761" w:rsidRDefault="00B86761" w:rsidP="00B86761">
    <w:pPr>
      <w:pStyle w:val="Encabezado"/>
    </w:pPr>
  </w:p>
  <w:p w14:paraId="29AE105F" w14:textId="77777777" w:rsidR="00B86761" w:rsidRDefault="00B86761" w:rsidP="00DF1111">
    <w:pPr>
      <w:pStyle w:val="Encabezado"/>
      <w:tabs>
        <w:tab w:val="clear" w:pos="4419"/>
        <w:tab w:val="clear" w:pos="8838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5267"/>
    <w:multiLevelType w:val="hybridMultilevel"/>
    <w:tmpl w:val="3F96F0A8"/>
    <w:lvl w:ilvl="0" w:tplc="EBF82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3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61"/>
    <w:rsid w:val="000064C3"/>
    <w:rsid w:val="00007482"/>
    <w:rsid w:val="000106D3"/>
    <w:rsid w:val="000118F8"/>
    <w:rsid w:val="00013720"/>
    <w:rsid w:val="0001447B"/>
    <w:rsid w:val="00016412"/>
    <w:rsid w:val="00016A2E"/>
    <w:rsid w:val="00023DB1"/>
    <w:rsid w:val="00030726"/>
    <w:rsid w:val="00034EFA"/>
    <w:rsid w:val="00037661"/>
    <w:rsid w:val="000377BB"/>
    <w:rsid w:val="00037BFA"/>
    <w:rsid w:val="000400BB"/>
    <w:rsid w:val="000405B3"/>
    <w:rsid w:val="00042911"/>
    <w:rsid w:val="00046C03"/>
    <w:rsid w:val="00051E14"/>
    <w:rsid w:val="00052BBB"/>
    <w:rsid w:val="00062580"/>
    <w:rsid w:val="000664CC"/>
    <w:rsid w:val="00066EC0"/>
    <w:rsid w:val="000707B1"/>
    <w:rsid w:val="00071FF8"/>
    <w:rsid w:val="000725FE"/>
    <w:rsid w:val="000757AE"/>
    <w:rsid w:val="000766E5"/>
    <w:rsid w:val="000777F3"/>
    <w:rsid w:val="00077ED0"/>
    <w:rsid w:val="000915AB"/>
    <w:rsid w:val="00092A50"/>
    <w:rsid w:val="000936E4"/>
    <w:rsid w:val="000956F1"/>
    <w:rsid w:val="00095D5F"/>
    <w:rsid w:val="000A2316"/>
    <w:rsid w:val="000A31C7"/>
    <w:rsid w:val="000A43C1"/>
    <w:rsid w:val="000A74CF"/>
    <w:rsid w:val="000B0386"/>
    <w:rsid w:val="000B24E6"/>
    <w:rsid w:val="000B43A6"/>
    <w:rsid w:val="000B503A"/>
    <w:rsid w:val="000B6878"/>
    <w:rsid w:val="000C049A"/>
    <w:rsid w:val="000C1538"/>
    <w:rsid w:val="000C2D73"/>
    <w:rsid w:val="000C3AF0"/>
    <w:rsid w:val="000C4A83"/>
    <w:rsid w:val="000C4F23"/>
    <w:rsid w:val="000C5339"/>
    <w:rsid w:val="000D4FD3"/>
    <w:rsid w:val="000E12E7"/>
    <w:rsid w:val="000E43BB"/>
    <w:rsid w:val="000E4855"/>
    <w:rsid w:val="000E5047"/>
    <w:rsid w:val="000F1390"/>
    <w:rsid w:val="000F72E2"/>
    <w:rsid w:val="00100807"/>
    <w:rsid w:val="001020C6"/>
    <w:rsid w:val="00111182"/>
    <w:rsid w:val="00113FB4"/>
    <w:rsid w:val="00117EF0"/>
    <w:rsid w:val="001218B1"/>
    <w:rsid w:val="00121930"/>
    <w:rsid w:val="001231D9"/>
    <w:rsid w:val="00123CC3"/>
    <w:rsid w:val="00125FC2"/>
    <w:rsid w:val="001263F9"/>
    <w:rsid w:val="001302CC"/>
    <w:rsid w:val="00130EAC"/>
    <w:rsid w:val="00134994"/>
    <w:rsid w:val="00142DF4"/>
    <w:rsid w:val="00156D56"/>
    <w:rsid w:val="001618D8"/>
    <w:rsid w:val="00166D20"/>
    <w:rsid w:val="00166F64"/>
    <w:rsid w:val="00167269"/>
    <w:rsid w:val="0016738A"/>
    <w:rsid w:val="001738FF"/>
    <w:rsid w:val="00180C97"/>
    <w:rsid w:val="00184FCD"/>
    <w:rsid w:val="001930DD"/>
    <w:rsid w:val="00195CCB"/>
    <w:rsid w:val="00195DE4"/>
    <w:rsid w:val="001973AA"/>
    <w:rsid w:val="001A34E5"/>
    <w:rsid w:val="001A452D"/>
    <w:rsid w:val="001A6A60"/>
    <w:rsid w:val="001A6F77"/>
    <w:rsid w:val="001B110F"/>
    <w:rsid w:val="001B1CD1"/>
    <w:rsid w:val="001B30B3"/>
    <w:rsid w:val="001B4204"/>
    <w:rsid w:val="001B4AB0"/>
    <w:rsid w:val="001B5607"/>
    <w:rsid w:val="001C02F6"/>
    <w:rsid w:val="001C0751"/>
    <w:rsid w:val="001C3341"/>
    <w:rsid w:val="001C5616"/>
    <w:rsid w:val="001D1276"/>
    <w:rsid w:val="001D136A"/>
    <w:rsid w:val="001D4606"/>
    <w:rsid w:val="001E01A1"/>
    <w:rsid w:val="001E046E"/>
    <w:rsid w:val="001E2FBB"/>
    <w:rsid w:val="001E3351"/>
    <w:rsid w:val="001E6457"/>
    <w:rsid w:val="001F049D"/>
    <w:rsid w:val="001F0F1B"/>
    <w:rsid w:val="001F10C8"/>
    <w:rsid w:val="001F12FD"/>
    <w:rsid w:val="001F1F4F"/>
    <w:rsid w:val="00201CE3"/>
    <w:rsid w:val="0020201D"/>
    <w:rsid w:val="002106FF"/>
    <w:rsid w:val="0021186E"/>
    <w:rsid w:val="00212002"/>
    <w:rsid w:val="0021201B"/>
    <w:rsid w:val="00212817"/>
    <w:rsid w:val="00213504"/>
    <w:rsid w:val="0021736A"/>
    <w:rsid w:val="00221D74"/>
    <w:rsid w:val="002220C7"/>
    <w:rsid w:val="002228AB"/>
    <w:rsid w:val="002263B1"/>
    <w:rsid w:val="00235D99"/>
    <w:rsid w:val="002361CB"/>
    <w:rsid w:val="002400A3"/>
    <w:rsid w:val="00246177"/>
    <w:rsid w:val="0024685E"/>
    <w:rsid w:val="0024744E"/>
    <w:rsid w:val="0025173E"/>
    <w:rsid w:val="00252725"/>
    <w:rsid w:val="00254D9F"/>
    <w:rsid w:val="002567A5"/>
    <w:rsid w:val="00262F8B"/>
    <w:rsid w:val="00263682"/>
    <w:rsid w:val="002671D4"/>
    <w:rsid w:val="00271D02"/>
    <w:rsid w:val="0027525F"/>
    <w:rsid w:val="00275F1C"/>
    <w:rsid w:val="00276D02"/>
    <w:rsid w:val="00282FDD"/>
    <w:rsid w:val="002845E6"/>
    <w:rsid w:val="00286F27"/>
    <w:rsid w:val="002913F4"/>
    <w:rsid w:val="00291D3D"/>
    <w:rsid w:val="00293815"/>
    <w:rsid w:val="00297DA6"/>
    <w:rsid w:val="002A1010"/>
    <w:rsid w:val="002A227E"/>
    <w:rsid w:val="002A52AB"/>
    <w:rsid w:val="002A742E"/>
    <w:rsid w:val="002C3C2A"/>
    <w:rsid w:val="002C687D"/>
    <w:rsid w:val="002C718C"/>
    <w:rsid w:val="002D0DCD"/>
    <w:rsid w:val="002D3AAD"/>
    <w:rsid w:val="002D4A8A"/>
    <w:rsid w:val="002D6995"/>
    <w:rsid w:val="002D6D5F"/>
    <w:rsid w:val="002D6E5A"/>
    <w:rsid w:val="002D7926"/>
    <w:rsid w:val="002E1B5C"/>
    <w:rsid w:val="002E2719"/>
    <w:rsid w:val="002E66A2"/>
    <w:rsid w:val="002F282C"/>
    <w:rsid w:val="002F2B05"/>
    <w:rsid w:val="002F3261"/>
    <w:rsid w:val="002F4D9E"/>
    <w:rsid w:val="002F57DD"/>
    <w:rsid w:val="002F64D4"/>
    <w:rsid w:val="002F7952"/>
    <w:rsid w:val="00301B53"/>
    <w:rsid w:val="003124E6"/>
    <w:rsid w:val="00313B57"/>
    <w:rsid w:val="00316BD7"/>
    <w:rsid w:val="00320049"/>
    <w:rsid w:val="00330024"/>
    <w:rsid w:val="00332A1C"/>
    <w:rsid w:val="0033344D"/>
    <w:rsid w:val="00334665"/>
    <w:rsid w:val="0033672F"/>
    <w:rsid w:val="00341E57"/>
    <w:rsid w:val="0034211B"/>
    <w:rsid w:val="00347442"/>
    <w:rsid w:val="00355BCC"/>
    <w:rsid w:val="00372796"/>
    <w:rsid w:val="00373AA4"/>
    <w:rsid w:val="00374108"/>
    <w:rsid w:val="003824B0"/>
    <w:rsid w:val="00387D22"/>
    <w:rsid w:val="003903E3"/>
    <w:rsid w:val="00392DA2"/>
    <w:rsid w:val="00394666"/>
    <w:rsid w:val="003A1EDC"/>
    <w:rsid w:val="003A3AC9"/>
    <w:rsid w:val="003A4E7B"/>
    <w:rsid w:val="003A580E"/>
    <w:rsid w:val="003B0335"/>
    <w:rsid w:val="003B1D8F"/>
    <w:rsid w:val="003B27EF"/>
    <w:rsid w:val="003B4E03"/>
    <w:rsid w:val="003B5156"/>
    <w:rsid w:val="003B515B"/>
    <w:rsid w:val="003B5381"/>
    <w:rsid w:val="003B6173"/>
    <w:rsid w:val="003B7592"/>
    <w:rsid w:val="003C54E8"/>
    <w:rsid w:val="003C6A1C"/>
    <w:rsid w:val="003D0715"/>
    <w:rsid w:val="003D3151"/>
    <w:rsid w:val="003E11FF"/>
    <w:rsid w:val="003E1B99"/>
    <w:rsid w:val="003E1E92"/>
    <w:rsid w:val="003E2242"/>
    <w:rsid w:val="003E3390"/>
    <w:rsid w:val="003E3B1D"/>
    <w:rsid w:val="003E59FD"/>
    <w:rsid w:val="003F3076"/>
    <w:rsid w:val="003F3392"/>
    <w:rsid w:val="003F5E8F"/>
    <w:rsid w:val="00400FD2"/>
    <w:rsid w:val="00403500"/>
    <w:rsid w:val="00403E32"/>
    <w:rsid w:val="00404214"/>
    <w:rsid w:val="004064B8"/>
    <w:rsid w:val="00416124"/>
    <w:rsid w:val="004166B8"/>
    <w:rsid w:val="00421B0D"/>
    <w:rsid w:val="00423A6D"/>
    <w:rsid w:val="00423BE9"/>
    <w:rsid w:val="004257A1"/>
    <w:rsid w:val="0042729E"/>
    <w:rsid w:val="00431F9C"/>
    <w:rsid w:val="004349B1"/>
    <w:rsid w:val="00435F4D"/>
    <w:rsid w:val="00441F56"/>
    <w:rsid w:val="00444AFE"/>
    <w:rsid w:val="00450B81"/>
    <w:rsid w:val="00452446"/>
    <w:rsid w:val="0045619D"/>
    <w:rsid w:val="00457569"/>
    <w:rsid w:val="00461433"/>
    <w:rsid w:val="00461BF0"/>
    <w:rsid w:val="004640C0"/>
    <w:rsid w:val="00466521"/>
    <w:rsid w:val="00467EBC"/>
    <w:rsid w:val="004718B3"/>
    <w:rsid w:val="0047262A"/>
    <w:rsid w:val="00475960"/>
    <w:rsid w:val="00477148"/>
    <w:rsid w:val="00484442"/>
    <w:rsid w:val="0048593E"/>
    <w:rsid w:val="004900C5"/>
    <w:rsid w:val="0049042A"/>
    <w:rsid w:val="004965CE"/>
    <w:rsid w:val="004A003F"/>
    <w:rsid w:val="004A2C43"/>
    <w:rsid w:val="004A4967"/>
    <w:rsid w:val="004A4E42"/>
    <w:rsid w:val="004A5296"/>
    <w:rsid w:val="004A61A5"/>
    <w:rsid w:val="004A6CF1"/>
    <w:rsid w:val="004A7D7F"/>
    <w:rsid w:val="004B149C"/>
    <w:rsid w:val="004B3ABF"/>
    <w:rsid w:val="004B5BFF"/>
    <w:rsid w:val="004B6991"/>
    <w:rsid w:val="004C0473"/>
    <w:rsid w:val="004C1582"/>
    <w:rsid w:val="004C1876"/>
    <w:rsid w:val="004C1950"/>
    <w:rsid w:val="004C3233"/>
    <w:rsid w:val="004C7855"/>
    <w:rsid w:val="004D1BB7"/>
    <w:rsid w:val="004D202A"/>
    <w:rsid w:val="004D7B22"/>
    <w:rsid w:val="004E0A30"/>
    <w:rsid w:val="004E0F17"/>
    <w:rsid w:val="004E269D"/>
    <w:rsid w:val="004E680A"/>
    <w:rsid w:val="004F33A8"/>
    <w:rsid w:val="004F37E2"/>
    <w:rsid w:val="004F65A7"/>
    <w:rsid w:val="004F7BC3"/>
    <w:rsid w:val="00500E86"/>
    <w:rsid w:val="005025EA"/>
    <w:rsid w:val="00502FA4"/>
    <w:rsid w:val="00503F43"/>
    <w:rsid w:val="00504153"/>
    <w:rsid w:val="00504882"/>
    <w:rsid w:val="00504C3B"/>
    <w:rsid w:val="00504E56"/>
    <w:rsid w:val="0050598C"/>
    <w:rsid w:val="00506947"/>
    <w:rsid w:val="0050717E"/>
    <w:rsid w:val="00511213"/>
    <w:rsid w:val="0051491F"/>
    <w:rsid w:val="00515144"/>
    <w:rsid w:val="0052452F"/>
    <w:rsid w:val="00526B0E"/>
    <w:rsid w:val="00532211"/>
    <w:rsid w:val="00532733"/>
    <w:rsid w:val="00532EF7"/>
    <w:rsid w:val="00535E92"/>
    <w:rsid w:val="00537023"/>
    <w:rsid w:val="0054006C"/>
    <w:rsid w:val="00540B19"/>
    <w:rsid w:val="00540E6A"/>
    <w:rsid w:val="00551568"/>
    <w:rsid w:val="005530D3"/>
    <w:rsid w:val="00556717"/>
    <w:rsid w:val="00557E9E"/>
    <w:rsid w:val="00560B96"/>
    <w:rsid w:val="00571BFD"/>
    <w:rsid w:val="005760EF"/>
    <w:rsid w:val="00577F11"/>
    <w:rsid w:val="00585946"/>
    <w:rsid w:val="0058639F"/>
    <w:rsid w:val="00586C81"/>
    <w:rsid w:val="0058746B"/>
    <w:rsid w:val="0059249D"/>
    <w:rsid w:val="00594296"/>
    <w:rsid w:val="00594776"/>
    <w:rsid w:val="00594FCA"/>
    <w:rsid w:val="00596E67"/>
    <w:rsid w:val="005974D6"/>
    <w:rsid w:val="005A23DE"/>
    <w:rsid w:val="005A2AC7"/>
    <w:rsid w:val="005B0EFE"/>
    <w:rsid w:val="005B5EEA"/>
    <w:rsid w:val="005B667A"/>
    <w:rsid w:val="005B6A46"/>
    <w:rsid w:val="005C2761"/>
    <w:rsid w:val="005D6A04"/>
    <w:rsid w:val="005E2F68"/>
    <w:rsid w:val="005E49EB"/>
    <w:rsid w:val="005F097F"/>
    <w:rsid w:val="005F533B"/>
    <w:rsid w:val="005F723E"/>
    <w:rsid w:val="006038AD"/>
    <w:rsid w:val="00603E0E"/>
    <w:rsid w:val="00604541"/>
    <w:rsid w:val="00607152"/>
    <w:rsid w:val="0061084C"/>
    <w:rsid w:val="0061368F"/>
    <w:rsid w:val="00614C33"/>
    <w:rsid w:val="006156EE"/>
    <w:rsid w:val="006208C7"/>
    <w:rsid w:val="0062188C"/>
    <w:rsid w:val="006223BE"/>
    <w:rsid w:val="00622659"/>
    <w:rsid w:val="00623C4D"/>
    <w:rsid w:val="00626975"/>
    <w:rsid w:val="00636D72"/>
    <w:rsid w:val="006421AD"/>
    <w:rsid w:val="0064311D"/>
    <w:rsid w:val="00645042"/>
    <w:rsid w:val="00654481"/>
    <w:rsid w:val="006546BF"/>
    <w:rsid w:val="00655596"/>
    <w:rsid w:val="006612A9"/>
    <w:rsid w:val="00663F09"/>
    <w:rsid w:val="00663F56"/>
    <w:rsid w:val="0066568A"/>
    <w:rsid w:val="006661BD"/>
    <w:rsid w:val="00670543"/>
    <w:rsid w:val="0067223E"/>
    <w:rsid w:val="006731E8"/>
    <w:rsid w:val="006745D8"/>
    <w:rsid w:val="00674FD8"/>
    <w:rsid w:val="0067575C"/>
    <w:rsid w:val="006809D8"/>
    <w:rsid w:val="00681D11"/>
    <w:rsid w:val="00682121"/>
    <w:rsid w:val="00687C95"/>
    <w:rsid w:val="00687DD2"/>
    <w:rsid w:val="00690CEE"/>
    <w:rsid w:val="0069370B"/>
    <w:rsid w:val="00696A87"/>
    <w:rsid w:val="006A0E68"/>
    <w:rsid w:val="006A1729"/>
    <w:rsid w:val="006A1838"/>
    <w:rsid w:val="006A19C5"/>
    <w:rsid w:val="006A5F65"/>
    <w:rsid w:val="006A723D"/>
    <w:rsid w:val="006A7D4A"/>
    <w:rsid w:val="006A7E7B"/>
    <w:rsid w:val="006B0855"/>
    <w:rsid w:val="006B1844"/>
    <w:rsid w:val="006B3ABD"/>
    <w:rsid w:val="006B42A6"/>
    <w:rsid w:val="006B5C2D"/>
    <w:rsid w:val="006C41B6"/>
    <w:rsid w:val="006C5D53"/>
    <w:rsid w:val="006D04BE"/>
    <w:rsid w:val="006D27F9"/>
    <w:rsid w:val="006D3543"/>
    <w:rsid w:val="006D4F82"/>
    <w:rsid w:val="006D5B97"/>
    <w:rsid w:val="006D61C7"/>
    <w:rsid w:val="006D71F8"/>
    <w:rsid w:val="006E0262"/>
    <w:rsid w:val="006E3821"/>
    <w:rsid w:val="006E399F"/>
    <w:rsid w:val="006E4EA8"/>
    <w:rsid w:val="006F28ED"/>
    <w:rsid w:val="006F33AC"/>
    <w:rsid w:val="006F4270"/>
    <w:rsid w:val="006F542E"/>
    <w:rsid w:val="006F5BA5"/>
    <w:rsid w:val="006F5EE5"/>
    <w:rsid w:val="00701AF9"/>
    <w:rsid w:val="00702293"/>
    <w:rsid w:val="007068D4"/>
    <w:rsid w:val="00706CD1"/>
    <w:rsid w:val="007159F9"/>
    <w:rsid w:val="00717F21"/>
    <w:rsid w:val="00723E7D"/>
    <w:rsid w:val="0072591D"/>
    <w:rsid w:val="007269A3"/>
    <w:rsid w:val="00730C57"/>
    <w:rsid w:val="00731586"/>
    <w:rsid w:val="007330CC"/>
    <w:rsid w:val="00735A89"/>
    <w:rsid w:val="00737290"/>
    <w:rsid w:val="00742366"/>
    <w:rsid w:val="00742CB0"/>
    <w:rsid w:val="00743DCF"/>
    <w:rsid w:val="00744651"/>
    <w:rsid w:val="00754C97"/>
    <w:rsid w:val="007551F2"/>
    <w:rsid w:val="0075565C"/>
    <w:rsid w:val="007621F0"/>
    <w:rsid w:val="0076654B"/>
    <w:rsid w:val="007709D9"/>
    <w:rsid w:val="0077537A"/>
    <w:rsid w:val="00781419"/>
    <w:rsid w:val="00781477"/>
    <w:rsid w:val="00781A53"/>
    <w:rsid w:val="007824F0"/>
    <w:rsid w:val="00783A33"/>
    <w:rsid w:val="00790322"/>
    <w:rsid w:val="00791D6E"/>
    <w:rsid w:val="007932D7"/>
    <w:rsid w:val="007955C0"/>
    <w:rsid w:val="007B621D"/>
    <w:rsid w:val="007C3ED3"/>
    <w:rsid w:val="007C4302"/>
    <w:rsid w:val="007C5682"/>
    <w:rsid w:val="007C5C13"/>
    <w:rsid w:val="007D1655"/>
    <w:rsid w:val="007D404E"/>
    <w:rsid w:val="007D7129"/>
    <w:rsid w:val="007E1EFE"/>
    <w:rsid w:val="007E2882"/>
    <w:rsid w:val="007E342D"/>
    <w:rsid w:val="007E48D5"/>
    <w:rsid w:val="007E5C43"/>
    <w:rsid w:val="007E616A"/>
    <w:rsid w:val="007E6A18"/>
    <w:rsid w:val="007E71CA"/>
    <w:rsid w:val="007F0DB3"/>
    <w:rsid w:val="007F2449"/>
    <w:rsid w:val="007F3A70"/>
    <w:rsid w:val="007F62C0"/>
    <w:rsid w:val="008026E5"/>
    <w:rsid w:val="0080292B"/>
    <w:rsid w:val="0081160D"/>
    <w:rsid w:val="00811B38"/>
    <w:rsid w:val="008121E0"/>
    <w:rsid w:val="008135C0"/>
    <w:rsid w:val="008166E9"/>
    <w:rsid w:val="00817F3E"/>
    <w:rsid w:val="00822AE8"/>
    <w:rsid w:val="00822B49"/>
    <w:rsid w:val="00824653"/>
    <w:rsid w:val="008312CC"/>
    <w:rsid w:val="00832159"/>
    <w:rsid w:val="00833091"/>
    <w:rsid w:val="00833C23"/>
    <w:rsid w:val="00836247"/>
    <w:rsid w:val="008364BE"/>
    <w:rsid w:val="00843085"/>
    <w:rsid w:val="00844B3C"/>
    <w:rsid w:val="008517E5"/>
    <w:rsid w:val="00852D2C"/>
    <w:rsid w:val="00855F88"/>
    <w:rsid w:val="00862178"/>
    <w:rsid w:val="008638FC"/>
    <w:rsid w:val="00863946"/>
    <w:rsid w:val="00863CC9"/>
    <w:rsid w:val="00864373"/>
    <w:rsid w:val="00866263"/>
    <w:rsid w:val="008743B9"/>
    <w:rsid w:val="008767A1"/>
    <w:rsid w:val="00880F46"/>
    <w:rsid w:val="0088140A"/>
    <w:rsid w:val="00882A4B"/>
    <w:rsid w:val="0088327A"/>
    <w:rsid w:val="00883A0E"/>
    <w:rsid w:val="0088572D"/>
    <w:rsid w:val="008873E7"/>
    <w:rsid w:val="00890FE0"/>
    <w:rsid w:val="008932B5"/>
    <w:rsid w:val="008932E4"/>
    <w:rsid w:val="008963CE"/>
    <w:rsid w:val="00897C35"/>
    <w:rsid w:val="008A7886"/>
    <w:rsid w:val="008A7D4B"/>
    <w:rsid w:val="008B038A"/>
    <w:rsid w:val="008B203A"/>
    <w:rsid w:val="008B6E2A"/>
    <w:rsid w:val="008C3AE7"/>
    <w:rsid w:val="008C53DB"/>
    <w:rsid w:val="008C5631"/>
    <w:rsid w:val="008C6301"/>
    <w:rsid w:val="008C6D1B"/>
    <w:rsid w:val="008D0B90"/>
    <w:rsid w:val="008D140B"/>
    <w:rsid w:val="008D6DD9"/>
    <w:rsid w:val="008D7F98"/>
    <w:rsid w:val="008E0987"/>
    <w:rsid w:val="008E19B7"/>
    <w:rsid w:val="008F0A10"/>
    <w:rsid w:val="008F347F"/>
    <w:rsid w:val="008F5A00"/>
    <w:rsid w:val="0090420A"/>
    <w:rsid w:val="00904EDC"/>
    <w:rsid w:val="00905B27"/>
    <w:rsid w:val="009068E8"/>
    <w:rsid w:val="00913B3E"/>
    <w:rsid w:val="00920690"/>
    <w:rsid w:val="00920785"/>
    <w:rsid w:val="0093060B"/>
    <w:rsid w:val="009326E0"/>
    <w:rsid w:val="00935E50"/>
    <w:rsid w:val="0093737C"/>
    <w:rsid w:val="009406EC"/>
    <w:rsid w:val="00945151"/>
    <w:rsid w:val="009463E8"/>
    <w:rsid w:val="00947B7B"/>
    <w:rsid w:val="0095190D"/>
    <w:rsid w:val="00954BEB"/>
    <w:rsid w:val="00955178"/>
    <w:rsid w:val="00955D56"/>
    <w:rsid w:val="009567FA"/>
    <w:rsid w:val="00961F55"/>
    <w:rsid w:val="0096241F"/>
    <w:rsid w:val="00964C87"/>
    <w:rsid w:val="00966AC1"/>
    <w:rsid w:val="00970CC3"/>
    <w:rsid w:val="00971AF5"/>
    <w:rsid w:val="00972966"/>
    <w:rsid w:val="0097656F"/>
    <w:rsid w:val="00976CE7"/>
    <w:rsid w:val="0097798D"/>
    <w:rsid w:val="00983BFA"/>
    <w:rsid w:val="00986C91"/>
    <w:rsid w:val="00991289"/>
    <w:rsid w:val="00993581"/>
    <w:rsid w:val="00993775"/>
    <w:rsid w:val="009A415D"/>
    <w:rsid w:val="009A4D27"/>
    <w:rsid w:val="009A5828"/>
    <w:rsid w:val="009A5A9B"/>
    <w:rsid w:val="009B24B0"/>
    <w:rsid w:val="009B4ABB"/>
    <w:rsid w:val="009B6D47"/>
    <w:rsid w:val="009B772F"/>
    <w:rsid w:val="009B7F70"/>
    <w:rsid w:val="009C23A2"/>
    <w:rsid w:val="009C61C0"/>
    <w:rsid w:val="009D400C"/>
    <w:rsid w:val="009D499A"/>
    <w:rsid w:val="009D6BA3"/>
    <w:rsid w:val="009E7B52"/>
    <w:rsid w:val="009F0F11"/>
    <w:rsid w:val="009F2BB1"/>
    <w:rsid w:val="009F43E1"/>
    <w:rsid w:val="009F43F3"/>
    <w:rsid w:val="009F6713"/>
    <w:rsid w:val="009F6A80"/>
    <w:rsid w:val="009F70AE"/>
    <w:rsid w:val="009F78CA"/>
    <w:rsid w:val="00A009DA"/>
    <w:rsid w:val="00A02AEC"/>
    <w:rsid w:val="00A052EA"/>
    <w:rsid w:val="00A05DA9"/>
    <w:rsid w:val="00A0618D"/>
    <w:rsid w:val="00A14EFD"/>
    <w:rsid w:val="00A15777"/>
    <w:rsid w:val="00A16C3A"/>
    <w:rsid w:val="00A20476"/>
    <w:rsid w:val="00A325C2"/>
    <w:rsid w:val="00A35C02"/>
    <w:rsid w:val="00A43875"/>
    <w:rsid w:val="00A503BC"/>
    <w:rsid w:val="00A51470"/>
    <w:rsid w:val="00A51552"/>
    <w:rsid w:val="00A529C5"/>
    <w:rsid w:val="00A53B79"/>
    <w:rsid w:val="00A557D7"/>
    <w:rsid w:val="00A61819"/>
    <w:rsid w:val="00A61FBE"/>
    <w:rsid w:val="00A62CF1"/>
    <w:rsid w:val="00A65150"/>
    <w:rsid w:val="00A7097E"/>
    <w:rsid w:val="00A70A7F"/>
    <w:rsid w:val="00A80BC5"/>
    <w:rsid w:val="00A80FEA"/>
    <w:rsid w:val="00A8342A"/>
    <w:rsid w:val="00A906D4"/>
    <w:rsid w:val="00A94D97"/>
    <w:rsid w:val="00A96A36"/>
    <w:rsid w:val="00AA004C"/>
    <w:rsid w:val="00AA114A"/>
    <w:rsid w:val="00AA4094"/>
    <w:rsid w:val="00AA7624"/>
    <w:rsid w:val="00AB31B8"/>
    <w:rsid w:val="00AB5331"/>
    <w:rsid w:val="00AB5950"/>
    <w:rsid w:val="00AB6165"/>
    <w:rsid w:val="00AC07E1"/>
    <w:rsid w:val="00AC111E"/>
    <w:rsid w:val="00AC25B9"/>
    <w:rsid w:val="00AD1F03"/>
    <w:rsid w:val="00AD4EBB"/>
    <w:rsid w:val="00AD4F6C"/>
    <w:rsid w:val="00AE34FB"/>
    <w:rsid w:val="00AE3967"/>
    <w:rsid w:val="00AE3DA8"/>
    <w:rsid w:val="00AE615A"/>
    <w:rsid w:val="00AE63F7"/>
    <w:rsid w:val="00AF0F8B"/>
    <w:rsid w:val="00AF0FF6"/>
    <w:rsid w:val="00AF1460"/>
    <w:rsid w:val="00AF1A39"/>
    <w:rsid w:val="00AF1B7C"/>
    <w:rsid w:val="00AF312F"/>
    <w:rsid w:val="00AF633F"/>
    <w:rsid w:val="00B0426C"/>
    <w:rsid w:val="00B047A3"/>
    <w:rsid w:val="00B05C97"/>
    <w:rsid w:val="00B063D4"/>
    <w:rsid w:val="00B07223"/>
    <w:rsid w:val="00B0760E"/>
    <w:rsid w:val="00B07984"/>
    <w:rsid w:val="00B12F23"/>
    <w:rsid w:val="00B14550"/>
    <w:rsid w:val="00B17388"/>
    <w:rsid w:val="00B20BC5"/>
    <w:rsid w:val="00B20E92"/>
    <w:rsid w:val="00B21441"/>
    <w:rsid w:val="00B24EFD"/>
    <w:rsid w:val="00B25B58"/>
    <w:rsid w:val="00B26D7E"/>
    <w:rsid w:val="00B27143"/>
    <w:rsid w:val="00B322D6"/>
    <w:rsid w:val="00B35480"/>
    <w:rsid w:val="00B375F5"/>
    <w:rsid w:val="00B4109C"/>
    <w:rsid w:val="00B42777"/>
    <w:rsid w:val="00B43179"/>
    <w:rsid w:val="00B457E8"/>
    <w:rsid w:val="00B47EDC"/>
    <w:rsid w:val="00B5130C"/>
    <w:rsid w:val="00B53A53"/>
    <w:rsid w:val="00B547A4"/>
    <w:rsid w:val="00B56F0C"/>
    <w:rsid w:val="00B575B9"/>
    <w:rsid w:val="00B61545"/>
    <w:rsid w:val="00B64056"/>
    <w:rsid w:val="00B64D7D"/>
    <w:rsid w:val="00B658AF"/>
    <w:rsid w:val="00B7030D"/>
    <w:rsid w:val="00B721D7"/>
    <w:rsid w:val="00B73BB2"/>
    <w:rsid w:val="00B741FF"/>
    <w:rsid w:val="00B75463"/>
    <w:rsid w:val="00B81CAF"/>
    <w:rsid w:val="00B81FE1"/>
    <w:rsid w:val="00B850F7"/>
    <w:rsid w:val="00B86761"/>
    <w:rsid w:val="00B87B31"/>
    <w:rsid w:val="00B93581"/>
    <w:rsid w:val="00B9380D"/>
    <w:rsid w:val="00B95D79"/>
    <w:rsid w:val="00B964C6"/>
    <w:rsid w:val="00BA34E6"/>
    <w:rsid w:val="00BA5238"/>
    <w:rsid w:val="00BA64A4"/>
    <w:rsid w:val="00BA6BC3"/>
    <w:rsid w:val="00BB4E63"/>
    <w:rsid w:val="00BB66F6"/>
    <w:rsid w:val="00BC0697"/>
    <w:rsid w:val="00BC15D3"/>
    <w:rsid w:val="00BC5BB5"/>
    <w:rsid w:val="00BD05A0"/>
    <w:rsid w:val="00BD1A10"/>
    <w:rsid w:val="00BD566F"/>
    <w:rsid w:val="00BD7CB1"/>
    <w:rsid w:val="00BE418C"/>
    <w:rsid w:val="00BE4BDA"/>
    <w:rsid w:val="00BE559C"/>
    <w:rsid w:val="00BE5CD7"/>
    <w:rsid w:val="00BF3964"/>
    <w:rsid w:val="00BF3D95"/>
    <w:rsid w:val="00BF4AFC"/>
    <w:rsid w:val="00BF5316"/>
    <w:rsid w:val="00BF5940"/>
    <w:rsid w:val="00BF5D39"/>
    <w:rsid w:val="00C0136E"/>
    <w:rsid w:val="00C02244"/>
    <w:rsid w:val="00C05EA8"/>
    <w:rsid w:val="00C05FD0"/>
    <w:rsid w:val="00C07BEA"/>
    <w:rsid w:val="00C10340"/>
    <w:rsid w:val="00C107E2"/>
    <w:rsid w:val="00C111B3"/>
    <w:rsid w:val="00C1257B"/>
    <w:rsid w:val="00C169DD"/>
    <w:rsid w:val="00C170A9"/>
    <w:rsid w:val="00C17BC0"/>
    <w:rsid w:val="00C17C9A"/>
    <w:rsid w:val="00C17F2F"/>
    <w:rsid w:val="00C2137D"/>
    <w:rsid w:val="00C214B1"/>
    <w:rsid w:val="00C27F41"/>
    <w:rsid w:val="00C36970"/>
    <w:rsid w:val="00C37412"/>
    <w:rsid w:val="00C415D4"/>
    <w:rsid w:val="00C4333D"/>
    <w:rsid w:val="00C445E6"/>
    <w:rsid w:val="00C44E9B"/>
    <w:rsid w:val="00C478CC"/>
    <w:rsid w:val="00C54649"/>
    <w:rsid w:val="00C564D5"/>
    <w:rsid w:val="00C6049C"/>
    <w:rsid w:val="00C610F3"/>
    <w:rsid w:val="00C61604"/>
    <w:rsid w:val="00C63126"/>
    <w:rsid w:val="00C63A9D"/>
    <w:rsid w:val="00C663F4"/>
    <w:rsid w:val="00C705EF"/>
    <w:rsid w:val="00C70F10"/>
    <w:rsid w:val="00C72CB8"/>
    <w:rsid w:val="00C7326C"/>
    <w:rsid w:val="00C73DC1"/>
    <w:rsid w:val="00C753E0"/>
    <w:rsid w:val="00C77D3D"/>
    <w:rsid w:val="00C80F25"/>
    <w:rsid w:val="00C830D7"/>
    <w:rsid w:val="00C842C2"/>
    <w:rsid w:val="00C84F23"/>
    <w:rsid w:val="00C92CA1"/>
    <w:rsid w:val="00C94B25"/>
    <w:rsid w:val="00CA6C62"/>
    <w:rsid w:val="00CA7D90"/>
    <w:rsid w:val="00CB08B0"/>
    <w:rsid w:val="00CB098B"/>
    <w:rsid w:val="00CB1441"/>
    <w:rsid w:val="00CB6AC6"/>
    <w:rsid w:val="00CC3361"/>
    <w:rsid w:val="00CC3815"/>
    <w:rsid w:val="00CC48F3"/>
    <w:rsid w:val="00CC4AEE"/>
    <w:rsid w:val="00CC4B9C"/>
    <w:rsid w:val="00CD2949"/>
    <w:rsid w:val="00CD2DFD"/>
    <w:rsid w:val="00CD4A02"/>
    <w:rsid w:val="00CD6CED"/>
    <w:rsid w:val="00CE0734"/>
    <w:rsid w:val="00CE3EF4"/>
    <w:rsid w:val="00CE585F"/>
    <w:rsid w:val="00CF004E"/>
    <w:rsid w:val="00CF0E18"/>
    <w:rsid w:val="00CF7030"/>
    <w:rsid w:val="00D03A97"/>
    <w:rsid w:val="00D16FB5"/>
    <w:rsid w:val="00D17491"/>
    <w:rsid w:val="00D17BEC"/>
    <w:rsid w:val="00D21A39"/>
    <w:rsid w:val="00D25AB7"/>
    <w:rsid w:val="00D2667F"/>
    <w:rsid w:val="00D31706"/>
    <w:rsid w:val="00D34F16"/>
    <w:rsid w:val="00D36010"/>
    <w:rsid w:val="00D41DE0"/>
    <w:rsid w:val="00D4592A"/>
    <w:rsid w:val="00D5195A"/>
    <w:rsid w:val="00D5460C"/>
    <w:rsid w:val="00D555A6"/>
    <w:rsid w:val="00D55A43"/>
    <w:rsid w:val="00D56206"/>
    <w:rsid w:val="00D5698E"/>
    <w:rsid w:val="00D57F80"/>
    <w:rsid w:val="00D64C8D"/>
    <w:rsid w:val="00D65EA7"/>
    <w:rsid w:val="00D667F2"/>
    <w:rsid w:val="00D6786F"/>
    <w:rsid w:val="00D74CDD"/>
    <w:rsid w:val="00D7594B"/>
    <w:rsid w:val="00D77183"/>
    <w:rsid w:val="00D81359"/>
    <w:rsid w:val="00D82993"/>
    <w:rsid w:val="00D83E52"/>
    <w:rsid w:val="00D84A06"/>
    <w:rsid w:val="00D85837"/>
    <w:rsid w:val="00D86F49"/>
    <w:rsid w:val="00D91949"/>
    <w:rsid w:val="00D952C9"/>
    <w:rsid w:val="00D9582D"/>
    <w:rsid w:val="00D97D3D"/>
    <w:rsid w:val="00DA1154"/>
    <w:rsid w:val="00DA20E2"/>
    <w:rsid w:val="00DA41CE"/>
    <w:rsid w:val="00DA4813"/>
    <w:rsid w:val="00DB0238"/>
    <w:rsid w:val="00DB443F"/>
    <w:rsid w:val="00DB5900"/>
    <w:rsid w:val="00DC117E"/>
    <w:rsid w:val="00DC1480"/>
    <w:rsid w:val="00DC1F47"/>
    <w:rsid w:val="00DC3722"/>
    <w:rsid w:val="00DC697D"/>
    <w:rsid w:val="00DC6FFA"/>
    <w:rsid w:val="00DC74D7"/>
    <w:rsid w:val="00DD0AD6"/>
    <w:rsid w:val="00DD1987"/>
    <w:rsid w:val="00DD5A4A"/>
    <w:rsid w:val="00DD703A"/>
    <w:rsid w:val="00DE0A91"/>
    <w:rsid w:val="00DE1408"/>
    <w:rsid w:val="00DE314E"/>
    <w:rsid w:val="00DE6735"/>
    <w:rsid w:val="00DE7A6C"/>
    <w:rsid w:val="00DF0CBB"/>
    <w:rsid w:val="00DF1111"/>
    <w:rsid w:val="00DF2B5A"/>
    <w:rsid w:val="00DF60E5"/>
    <w:rsid w:val="00E006C1"/>
    <w:rsid w:val="00E03285"/>
    <w:rsid w:val="00E11562"/>
    <w:rsid w:val="00E132C6"/>
    <w:rsid w:val="00E145AF"/>
    <w:rsid w:val="00E14A04"/>
    <w:rsid w:val="00E21628"/>
    <w:rsid w:val="00E23830"/>
    <w:rsid w:val="00E23CA0"/>
    <w:rsid w:val="00E274FD"/>
    <w:rsid w:val="00E3188A"/>
    <w:rsid w:val="00E3319A"/>
    <w:rsid w:val="00E354EC"/>
    <w:rsid w:val="00E41207"/>
    <w:rsid w:val="00E43D2D"/>
    <w:rsid w:val="00E4778B"/>
    <w:rsid w:val="00E47FF5"/>
    <w:rsid w:val="00E503C1"/>
    <w:rsid w:val="00E50CB7"/>
    <w:rsid w:val="00E51636"/>
    <w:rsid w:val="00E52FEA"/>
    <w:rsid w:val="00E6076D"/>
    <w:rsid w:val="00E62BEA"/>
    <w:rsid w:val="00E63A62"/>
    <w:rsid w:val="00E66AFE"/>
    <w:rsid w:val="00E66D42"/>
    <w:rsid w:val="00E66F91"/>
    <w:rsid w:val="00E672F8"/>
    <w:rsid w:val="00E71AC3"/>
    <w:rsid w:val="00E721F6"/>
    <w:rsid w:val="00E80A49"/>
    <w:rsid w:val="00E878D4"/>
    <w:rsid w:val="00E941BC"/>
    <w:rsid w:val="00EA07F9"/>
    <w:rsid w:val="00EA2E5D"/>
    <w:rsid w:val="00EB200D"/>
    <w:rsid w:val="00EB4BDF"/>
    <w:rsid w:val="00EB5409"/>
    <w:rsid w:val="00EB7AE5"/>
    <w:rsid w:val="00EC1309"/>
    <w:rsid w:val="00ED0D0C"/>
    <w:rsid w:val="00ED261F"/>
    <w:rsid w:val="00ED2F6A"/>
    <w:rsid w:val="00ED57B0"/>
    <w:rsid w:val="00EE033D"/>
    <w:rsid w:val="00EE47FE"/>
    <w:rsid w:val="00EE68C7"/>
    <w:rsid w:val="00EF167D"/>
    <w:rsid w:val="00EF1BB7"/>
    <w:rsid w:val="00EF7369"/>
    <w:rsid w:val="00F0073F"/>
    <w:rsid w:val="00F00F42"/>
    <w:rsid w:val="00F0323C"/>
    <w:rsid w:val="00F03376"/>
    <w:rsid w:val="00F03E6D"/>
    <w:rsid w:val="00F04312"/>
    <w:rsid w:val="00F04D00"/>
    <w:rsid w:val="00F06352"/>
    <w:rsid w:val="00F064A7"/>
    <w:rsid w:val="00F105B0"/>
    <w:rsid w:val="00F142A1"/>
    <w:rsid w:val="00F219A3"/>
    <w:rsid w:val="00F2357F"/>
    <w:rsid w:val="00F27712"/>
    <w:rsid w:val="00F3077E"/>
    <w:rsid w:val="00F313C3"/>
    <w:rsid w:val="00F3362E"/>
    <w:rsid w:val="00F347DA"/>
    <w:rsid w:val="00F42086"/>
    <w:rsid w:val="00F4234C"/>
    <w:rsid w:val="00F43554"/>
    <w:rsid w:val="00F44ED5"/>
    <w:rsid w:val="00F46FCE"/>
    <w:rsid w:val="00F478CF"/>
    <w:rsid w:val="00F502ED"/>
    <w:rsid w:val="00F5225C"/>
    <w:rsid w:val="00F52891"/>
    <w:rsid w:val="00F537F7"/>
    <w:rsid w:val="00F549D9"/>
    <w:rsid w:val="00F54F41"/>
    <w:rsid w:val="00F558A2"/>
    <w:rsid w:val="00F601ED"/>
    <w:rsid w:val="00F630A1"/>
    <w:rsid w:val="00F77F7E"/>
    <w:rsid w:val="00F81825"/>
    <w:rsid w:val="00F822C5"/>
    <w:rsid w:val="00F84C74"/>
    <w:rsid w:val="00F84D4B"/>
    <w:rsid w:val="00F92B09"/>
    <w:rsid w:val="00F93D13"/>
    <w:rsid w:val="00F94AC4"/>
    <w:rsid w:val="00F964C2"/>
    <w:rsid w:val="00F9732C"/>
    <w:rsid w:val="00FA2A59"/>
    <w:rsid w:val="00FA316A"/>
    <w:rsid w:val="00FA4BDB"/>
    <w:rsid w:val="00FA6533"/>
    <w:rsid w:val="00FB0C5A"/>
    <w:rsid w:val="00FB1A4E"/>
    <w:rsid w:val="00FB75F3"/>
    <w:rsid w:val="00FC1173"/>
    <w:rsid w:val="00FC196F"/>
    <w:rsid w:val="00FC22CE"/>
    <w:rsid w:val="00FC2FB7"/>
    <w:rsid w:val="00FC7A63"/>
    <w:rsid w:val="00FD25F5"/>
    <w:rsid w:val="00FD4EA0"/>
    <w:rsid w:val="00FD687B"/>
    <w:rsid w:val="00FD6EED"/>
    <w:rsid w:val="00FD72DA"/>
    <w:rsid w:val="00FE3A63"/>
    <w:rsid w:val="00FE5E7E"/>
    <w:rsid w:val="00FF2111"/>
    <w:rsid w:val="00FF3E4A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78CD2"/>
  <w15:chartTrackingRefBased/>
  <w15:docId w15:val="{2B67E0DC-A235-9141-B4A8-9E414483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761"/>
  </w:style>
  <w:style w:type="paragraph" w:styleId="Piedepgina">
    <w:name w:val="footer"/>
    <w:basedOn w:val="Normal"/>
    <w:link w:val="PiedepginaCar"/>
    <w:uiPriority w:val="99"/>
    <w:unhideWhenUsed/>
    <w:rsid w:val="00B86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761"/>
  </w:style>
  <w:style w:type="paragraph" w:styleId="Prrafodelista">
    <w:name w:val="List Paragraph"/>
    <w:basedOn w:val="Normal"/>
    <w:uiPriority w:val="34"/>
    <w:qFormat/>
    <w:rsid w:val="00B86761"/>
    <w:pPr>
      <w:spacing w:line="256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6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67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6761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B867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67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6761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21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212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91D3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D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7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f01">
    <w:name w:val="cf01"/>
    <w:basedOn w:val="Fuentedeprrafopredeter"/>
    <w:rsid w:val="00D25AB7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4C187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C61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chart" Target="charts/chart9.xml"/><Relationship Id="rId26" Type="http://schemas.openxmlformats.org/officeDocument/2006/relationships/hyperlink" Target="https://www.youtube.com/user/INEGIInforma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s://www.facebook.com/INEGIInforma/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twitter.com/INEGI_INFORM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2.jpeg"/><Relationship Id="rId28" Type="http://schemas.openxmlformats.org/officeDocument/2006/relationships/hyperlink" Target="http://www.inegi.org.mx/" TargetMode="External"/><Relationship Id="rId10" Type="http://schemas.openxmlformats.org/officeDocument/2006/relationships/chart" Target="charts/chart3.xml"/><Relationship Id="rId19" Type="http://schemas.openxmlformats.org/officeDocument/2006/relationships/hyperlink" Target="mailto:comunicacionsocial@inegi.org.m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png"/><Relationship Id="rId22" Type="http://schemas.openxmlformats.org/officeDocument/2006/relationships/hyperlink" Target="https://www.instagram.com/inegi_informa/" TargetMode="External"/><Relationship Id="rId27" Type="http://schemas.openxmlformats.org/officeDocument/2006/relationships/image" Target="media/image4.jpeg"/><Relationship Id="rId30" Type="http://schemas.openxmlformats.org/officeDocument/2006/relationships/header" Target="header1.xml"/><Relationship Id="rId8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gi.org.mx/programas/enaid/2019/" TargetMode="External"/><Relationship Id="rId3" Type="http://schemas.openxmlformats.org/officeDocument/2006/relationships/hyperlink" Target="https://www.inegi.org.mx/programas/cngmd/2021/" TargetMode="External"/><Relationship Id="rId7" Type="http://schemas.openxmlformats.org/officeDocument/2006/relationships/hyperlink" Target="https://www.inegi.org.mx/programas/cntaippdpe/2021/" TargetMode="External"/><Relationship Id="rId2" Type="http://schemas.openxmlformats.org/officeDocument/2006/relationships/hyperlink" Target="https://www.inegi.org.mx/programas/cnge/2021/" TargetMode="External"/><Relationship Id="rId1" Type="http://schemas.openxmlformats.org/officeDocument/2006/relationships/hyperlink" Target="https://www.inegi.org.mx/programas/cngf/2021/" TargetMode="External"/><Relationship Id="rId6" Type="http://schemas.openxmlformats.org/officeDocument/2006/relationships/hyperlink" Target="https://www.inegi.org.mx/programas/cntaippdpf/2021/" TargetMode="External"/><Relationship Id="rId5" Type="http://schemas.openxmlformats.org/officeDocument/2006/relationships/hyperlink" Target="https://www.inegi.org.mx/programas/cntaippdpe/2021/" TargetMode="External"/><Relationship Id="rId4" Type="http://schemas.openxmlformats.org/officeDocument/2006/relationships/hyperlink" Target="https://www.inegi.org.mx/programas/cntaippdpf/202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ia.garcia\AppData\Local\Microsoft\Windows\INetCache\Content.Outlook\TAMLQQ9C\220912_Gr&#225;ficasBDAI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ia.garcia\AppData\Local\Microsoft\Windows\INetCache\Content.Outlook\TAMLQQ9C\220912_Gr&#225;ficasBDAI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ia.garcia\AppData\Local\Microsoft\Windows\INetCache\Content.Outlook\TAMLQQ9C\220912_Gr&#225;ficasBDAI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ia.garcia\AppData\Local\Microsoft\Windows\INetCache\Content.Outlook\TAMLQQ9C\220912_Gr&#225;ficasBDA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ia.garcia\AppData\Local\Microsoft\Windows\INetCache\Content.Outlook\TAMLQQ9C\220912_Gr&#225;ficasBDAI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ia.garcia\AppData\Local\Microsoft\Windows\INetCache\Content.Outlook\TAMLQQ9C\220912_Gr&#225;ficasBDAI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ia.garcia\AppData\Local\Microsoft\Windows\INetCache\Content.Outlook\TAMLQQ9C\220912_Gr&#225;ficasBDAI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ia.garcia\AppData\Local\Microsoft\Windows\INetCache\Content.Outlook\TAMLQQ9C\220912_Gr&#225;ficasBDAI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ia.garcia\AppData\Local\Microsoft\Windows\INetCache\Content.Outlook\TAMLQQ9C\220912_Gr&#225;ficasBDAI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87037037037037E-2"/>
          <c:y val="6.8157683068115427E-2"/>
          <c:w val="0.94825925925925925"/>
          <c:h val="0.56546698695214193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2ED9D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3057"/>
              </a:solidFill>
              <a:ln w="9525">
                <a:solidFill>
                  <a:srgbClr val="2DD9D4"/>
                </a:solidFill>
              </a:ln>
              <a:effectLst/>
            </c:spPr>
          </c:marker>
          <c:dPt>
            <c:idx val="2"/>
            <c:marker>
              <c:symbol val="circle"/>
              <c:size val="5"/>
              <c:spPr>
                <a:solidFill>
                  <a:srgbClr val="003057"/>
                </a:solidFill>
                <a:ln w="9525">
                  <a:solidFill>
                    <a:srgbClr val="2DD9D4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2ED9D4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B534-442E-9A35-344DB9CC47FD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003057"/>
                </a:solidFill>
                <a:ln w="9525">
                  <a:solidFill>
                    <a:srgbClr val="2DD9D4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2ED9D4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B534-442E-9A35-344DB9CC47FD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534-442E-9A35-344DB9CC47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'G1'!$A$5:$A$10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'G1'!$B$5:$B$10</c:f>
              <c:numCache>
                <c:formatCode>#\ ###\ ##0</c:formatCode>
                <c:ptCount val="6"/>
                <c:pt idx="0">
                  <c:v>421256</c:v>
                </c:pt>
                <c:pt idx="1">
                  <c:v>577536</c:v>
                </c:pt>
                <c:pt idx="2">
                  <c:v>677613.5</c:v>
                </c:pt>
                <c:pt idx="3">
                  <c:v>777691</c:v>
                </c:pt>
                <c:pt idx="4">
                  <c:v>1040166</c:v>
                </c:pt>
                <c:pt idx="5">
                  <c:v>853974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534-442E-9A35-344DB9CC47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34588543"/>
        <c:axId val="1734589375"/>
      </c:lineChart>
      <c:catAx>
        <c:axId val="1734588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734589375"/>
        <c:crosses val="autoZero"/>
        <c:auto val="1"/>
        <c:lblAlgn val="ctr"/>
        <c:lblOffset val="100"/>
        <c:noMultiLvlLbl val="0"/>
      </c:catAx>
      <c:valAx>
        <c:axId val="1734589375"/>
        <c:scaling>
          <c:orientation val="minMax"/>
        </c:scaling>
        <c:delete val="1"/>
        <c:axPos val="l"/>
        <c:numFmt formatCode="#\ ###\ ##0" sourceLinked="1"/>
        <c:majorTickMark val="none"/>
        <c:minorTickMark val="none"/>
        <c:tickLblPos val="nextTo"/>
        <c:crossAx val="1734588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629629629629631E-2"/>
          <c:y val="0.15117845702401397"/>
          <c:w val="0.94825925925925925"/>
          <c:h val="0.2341440653251676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2ED9D4"/>
            </a:solidFill>
            <a:ln>
              <a:noFill/>
            </a:ln>
            <a:effectLst/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'G2'!$B$3:$B$34</c:f>
              <c:strCache>
                <c:ptCount val="32"/>
                <c:pt idx="0">
                  <c:v>Jalisco</c:v>
                </c:pt>
                <c:pt idx="1">
                  <c:v>Ciudad de México</c:v>
                </c:pt>
                <c:pt idx="2">
                  <c:v>México</c:v>
                </c:pt>
                <c:pt idx="3">
                  <c:v>Veracruz</c:v>
                </c:pt>
                <c:pt idx="4">
                  <c:v>Guanajuato</c:v>
                </c:pt>
                <c:pt idx="5">
                  <c:v>Sinaloa</c:v>
                </c:pt>
                <c:pt idx="6">
                  <c:v>Yucatán</c:v>
                </c:pt>
                <c:pt idx="7">
                  <c:v>Puebla</c:v>
                </c:pt>
                <c:pt idx="8">
                  <c:v>Chihuahua</c:v>
                </c:pt>
                <c:pt idx="9">
                  <c:v>Oaxaca</c:v>
                </c:pt>
                <c:pt idx="10">
                  <c:v>Tabasco</c:v>
                </c:pt>
                <c:pt idx="11">
                  <c:v>Quintana Roo</c:v>
                </c:pt>
                <c:pt idx="12">
                  <c:v>Baja California</c:v>
                </c:pt>
                <c:pt idx="13">
                  <c:v>Sonora</c:v>
                </c:pt>
                <c:pt idx="14">
                  <c:v>Chiapas</c:v>
                </c:pt>
                <c:pt idx="15">
                  <c:v>Michoacán</c:v>
                </c:pt>
                <c:pt idx="16">
                  <c:v>Hidalgo</c:v>
                </c:pt>
                <c:pt idx="17">
                  <c:v>San Luis Potosí</c:v>
                </c:pt>
                <c:pt idx="18">
                  <c:v>Coahuila</c:v>
                </c:pt>
                <c:pt idx="19">
                  <c:v>Zacatecas</c:v>
                </c:pt>
                <c:pt idx="20">
                  <c:v>Guerrero</c:v>
                </c:pt>
                <c:pt idx="21">
                  <c:v>Tamaulipas</c:v>
                </c:pt>
                <c:pt idx="22">
                  <c:v>Nuevo León</c:v>
                </c:pt>
                <c:pt idx="23">
                  <c:v>Querétaro</c:v>
                </c:pt>
                <c:pt idx="24">
                  <c:v>Aguascalientes</c:v>
                </c:pt>
                <c:pt idx="25">
                  <c:v>Durango</c:v>
                </c:pt>
                <c:pt idx="26">
                  <c:v>Campeche</c:v>
                </c:pt>
                <c:pt idx="27">
                  <c:v>Baja California Sur</c:v>
                </c:pt>
                <c:pt idx="28">
                  <c:v>Nayarit</c:v>
                </c:pt>
                <c:pt idx="29">
                  <c:v>Colima</c:v>
                </c:pt>
                <c:pt idx="30">
                  <c:v>Tlaxcala</c:v>
                </c:pt>
                <c:pt idx="31">
                  <c:v>Morelos</c:v>
                </c:pt>
              </c:strCache>
            </c:strRef>
          </c:cat>
          <c:val>
            <c:numRef>
              <c:f>'G2'!$D$3:$D$34</c:f>
              <c:numCache>
                <c:formatCode>0.0</c:formatCode>
                <c:ptCount val="32"/>
                <c:pt idx="0">
                  <c:v>23.77846736443486</c:v>
                </c:pt>
                <c:pt idx="1">
                  <c:v>17.148638238233282</c:v>
                </c:pt>
                <c:pt idx="2">
                  <c:v>7.9889611132940006</c:v>
                </c:pt>
                <c:pt idx="3">
                  <c:v>5.6814068392833388</c:v>
                </c:pt>
                <c:pt idx="4">
                  <c:v>4.2668947871580123</c:v>
                </c:pt>
                <c:pt idx="5">
                  <c:v>2.5027767378975998</c:v>
                </c:pt>
                <c:pt idx="6">
                  <c:v>2.3745363079750388</c:v>
                </c:pt>
                <c:pt idx="7">
                  <c:v>2.3743816150559525</c:v>
                </c:pt>
                <c:pt idx="8">
                  <c:v>2.3417414091287383</c:v>
                </c:pt>
                <c:pt idx="9">
                  <c:v>2.1431157010219017</c:v>
                </c:pt>
                <c:pt idx="10">
                  <c:v>2.0654598556405679</c:v>
                </c:pt>
                <c:pt idx="11">
                  <c:v>1.9106122436351596</c:v>
                </c:pt>
                <c:pt idx="12">
                  <c:v>1.8810658960896725</c:v>
                </c:pt>
                <c:pt idx="13">
                  <c:v>1.8773532660316006</c:v>
                </c:pt>
                <c:pt idx="14">
                  <c:v>1.7570021749824423</c:v>
                </c:pt>
                <c:pt idx="15">
                  <c:v>1.7339529300385805</c:v>
                </c:pt>
                <c:pt idx="16">
                  <c:v>1.6038561850869839</c:v>
                </c:pt>
                <c:pt idx="17">
                  <c:v>1.5908619798837329</c:v>
                </c:pt>
                <c:pt idx="18">
                  <c:v>1.5900885152883011</c:v>
                </c:pt>
                <c:pt idx="19">
                  <c:v>1.534708450255398</c:v>
                </c:pt>
                <c:pt idx="20">
                  <c:v>1.4261140210568002</c:v>
                </c:pt>
                <c:pt idx="21">
                  <c:v>1.3684135622376021</c:v>
                </c:pt>
                <c:pt idx="22">
                  <c:v>1.3390219076112011</c:v>
                </c:pt>
                <c:pt idx="23">
                  <c:v>1.2703382515368742</c:v>
                </c:pt>
                <c:pt idx="24">
                  <c:v>1.2271789271117903</c:v>
                </c:pt>
                <c:pt idx="25">
                  <c:v>1.1468933021059895</c:v>
                </c:pt>
                <c:pt idx="26">
                  <c:v>1.1352913331745154</c:v>
                </c:pt>
                <c:pt idx="27">
                  <c:v>0.9112959863375214</c:v>
                </c:pt>
                <c:pt idx="28">
                  <c:v>0.84880004702664746</c:v>
                </c:pt>
                <c:pt idx="29">
                  <c:v>0.64491477967087529</c:v>
                </c:pt>
                <c:pt idx="30">
                  <c:v>0.43669811058068631</c:v>
                </c:pt>
                <c:pt idx="31">
                  <c:v>9.9158161134332234E-2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54-4724-B2E3-466457B60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-27"/>
        <c:axId val="1454985951"/>
        <c:axId val="1454983039"/>
      </c:barChart>
      <c:catAx>
        <c:axId val="1454985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454983039"/>
        <c:crosses val="autoZero"/>
        <c:auto val="1"/>
        <c:lblAlgn val="ctr"/>
        <c:lblOffset val="100"/>
        <c:noMultiLvlLbl val="0"/>
      </c:catAx>
      <c:valAx>
        <c:axId val="1454983039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4549859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20575566018E-2"/>
          <c:y val="0.13764835348255858"/>
          <c:w val="0.93888888888888888"/>
          <c:h val="0.2883609354105570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214B3"/>
            </a:solidFill>
            <a:ln w="19050"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ED9D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F06-44D9-BB46-D22EE1CBE89C}"/>
              </c:ext>
            </c:extLst>
          </c:dPt>
          <c:dPt>
            <c:idx val="1"/>
            <c:invertIfNegative val="0"/>
            <c:bubble3D val="0"/>
            <c:spPr>
              <a:solidFill>
                <a:srgbClr val="00305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F06-44D9-BB46-D22EE1CBE8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'G3'!$B$8:$B$34</c:f>
              <c:strCache>
                <c:ptCount val="27"/>
                <c:pt idx="0">
                  <c:v>Nacional</c:v>
                </c:pt>
                <c:pt idx="1">
                  <c:v>Federal</c:v>
                </c:pt>
                <c:pt idx="2">
                  <c:v>Aguascalientes</c:v>
                </c:pt>
                <c:pt idx="3">
                  <c:v>Baja California</c:v>
                </c:pt>
                <c:pt idx="4">
                  <c:v>Baja California Sur</c:v>
                </c:pt>
                <c:pt idx="5">
                  <c:v>Durango</c:v>
                </c:pt>
                <c:pt idx="6">
                  <c:v>Guanajuato</c:v>
                </c:pt>
                <c:pt idx="7">
                  <c:v>Guerrero</c:v>
                </c:pt>
                <c:pt idx="8">
                  <c:v>Nayarit</c:v>
                </c:pt>
                <c:pt idx="9">
                  <c:v>Quintana Roo</c:v>
                </c:pt>
                <c:pt idx="10">
                  <c:v>Sonora</c:v>
                </c:pt>
                <c:pt idx="11">
                  <c:v>Tabasco</c:v>
                </c:pt>
                <c:pt idx="12">
                  <c:v>Michoacán</c:v>
                </c:pt>
                <c:pt idx="13">
                  <c:v>Veracruz</c:v>
                </c:pt>
                <c:pt idx="14">
                  <c:v>Campeche</c:v>
                </c:pt>
                <c:pt idx="15">
                  <c:v>Oaxaca</c:v>
                </c:pt>
                <c:pt idx="16">
                  <c:v>Zacatecas</c:v>
                </c:pt>
                <c:pt idx="17">
                  <c:v>Colima</c:v>
                </c:pt>
                <c:pt idx="18">
                  <c:v>Coahuila</c:v>
                </c:pt>
                <c:pt idx="19">
                  <c:v>Morelos</c:v>
                </c:pt>
                <c:pt idx="20">
                  <c:v>Chihuahua</c:v>
                </c:pt>
                <c:pt idx="21">
                  <c:v>Nuevo León</c:v>
                </c:pt>
                <c:pt idx="22">
                  <c:v>México</c:v>
                </c:pt>
                <c:pt idx="23">
                  <c:v>Yucatán</c:v>
                </c:pt>
                <c:pt idx="24">
                  <c:v>Ciudad de México</c:v>
                </c:pt>
                <c:pt idx="25">
                  <c:v>Chiapas</c:v>
                </c:pt>
                <c:pt idx="26">
                  <c:v>Jalisco</c:v>
                </c:pt>
              </c:strCache>
            </c:strRef>
          </c:cat>
          <c:val>
            <c:numRef>
              <c:f>'G3'!$E$8:$E$34</c:f>
              <c:numCache>
                <c:formatCode>0.0</c:formatCode>
                <c:ptCount val="27"/>
                <c:pt idx="0">
                  <c:v>74.484937480532196</c:v>
                </c:pt>
                <c:pt idx="1">
                  <c:v>94.8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99.9</c:v>
                </c:pt>
                <c:pt idx="13">
                  <c:v>96.4</c:v>
                </c:pt>
                <c:pt idx="14">
                  <c:v>93.9</c:v>
                </c:pt>
                <c:pt idx="15">
                  <c:v>89.1</c:v>
                </c:pt>
                <c:pt idx="16">
                  <c:v>88.9</c:v>
                </c:pt>
                <c:pt idx="17">
                  <c:v>85.9</c:v>
                </c:pt>
                <c:pt idx="18">
                  <c:v>81</c:v>
                </c:pt>
                <c:pt idx="19">
                  <c:v>78.5</c:v>
                </c:pt>
                <c:pt idx="20">
                  <c:v>78.3</c:v>
                </c:pt>
                <c:pt idx="21">
                  <c:v>77.8</c:v>
                </c:pt>
                <c:pt idx="22">
                  <c:v>70.3</c:v>
                </c:pt>
                <c:pt idx="23">
                  <c:v>68.599999999999994</c:v>
                </c:pt>
                <c:pt idx="24">
                  <c:v>66.2</c:v>
                </c:pt>
                <c:pt idx="25">
                  <c:v>61.2</c:v>
                </c:pt>
                <c:pt idx="26">
                  <c:v>58.7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06-44D9-BB46-D22EE1CBE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overlap val="-27"/>
        <c:axId val="1833323567"/>
        <c:axId val="1833326895"/>
      </c:barChart>
      <c:catAx>
        <c:axId val="1833323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833326895"/>
        <c:crosses val="autoZero"/>
        <c:auto val="1"/>
        <c:lblAlgn val="ctr"/>
        <c:lblOffset val="100"/>
        <c:noMultiLvlLbl val="0"/>
      </c:catAx>
      <c:valAx>
        <c:axId val="1833326895"/>
        <c:scaling>
          <c:orientation val="minMax"/>
          <c:max val="100"/>
        </c:scaling>
        <c:delete val="1"/>
        <c:axPos val="l"/>
        <c:numFmt formatCode="0.0" sourceLinked="1"/>
        <c:majorTickMark val="none"/>
        <c:minorTickMark val="none"/>
        <c:tickLblPos val="nextTo"/>
        <c:crossAx val="18333235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/>
              <a:t>Estatal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3.6924296244453279E-2"/>
          <c:y val="0.14642743984134748"/>
          <c:w val="0.93265614289069876"/>
          <c:h val="0.757990664047221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'G4'!$A$9</c:f>
              <c:strCache>
                <c:ptCount val="1"/>
                <c:pt idx="0">
                  <c:v>Entrega de información </c:v>
                </c:pt>
              </c:strCache>
            </c:strRef>
          </c:tx>
          <c:spPr>
            <a:solidFill>
              <a:srgbClr val="003057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('G4'!$B$6,'G4'!$D$6,'G4'!$F$6,'G4'!$H$6,'G4'!$J$6)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('G4'!$C$9,'G4'!$E$9,'G4'!$G$9,'G4'!$I$9,'G4'!$K$9)</c:f>
              <c:numCache>
                <c:formatCode>0.0</c:formatCode>
                <c:ptCount val="5"/>
                <c:pt idx="0">
                  <c:v>37.963472868684889</c:v>
                </c:pt>
                <c:pt idx="1">
                  <c:v>53.826584809147413</c:v>
                </c:pt>
                <c:pt idx="2">
                  <c:v>66.296146956101339</c:v>
                </c:pt>
                <c:pt idx="3">
                  <c:v>72.775850964792866</c:v>
                </c:pt>
                <c:pt idx="4">
                  <c:v>65.517900630448139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EE-40AA-A82A-ABD39894F9B1}"/>
            </c:ext>
          </c:extLst>
        </c:ser>
        <c:ser>
          <c:idx val="1"/>
          <c:order val="1"/>
          <c:tx>
            <c:strRef>
              <c:f>'G4'!$A$10</c:f>
              <c:strCache>
                <c:ptCount val="1"/>
                <c:pt idx="0">
                  <c:v>Turnada u orientada</c:v>
                </c:pt>
              </c:strCache>
            </c:strRef>
          </c:tx>
          <c:spPr>
            <a:solidFill>
              <a:srgbClr val="00B1FF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('G4'!$B$6,'G4'!$D$6,'G4'!$F$6,'G4'!$H$6,'G4'!$J$6)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('G4'!$C$10,'G4'!$E$10,'G4'!$G$10,'G4'!$I$10,'G4'!$K$10)</c:f>
              <c:numCache>
                <c:formatCode>0.0</c:formatCode>
                <c:ptCount val="5"/>
                <c:pt idx="0">
                  <c:v>9.7624454016702007</c:v>
                </c:pt>
                <c:pt idx="1">
                  <c:v>7.7169051756541061</c:v>
                </c:pt>
                <c:pt idx="2">
                  <c:v>11.887724704055657</c:v>
                </c:pt>
                <c:pt idx="3">
                  <c:v>10.410319017469828</c:v>
                </c:pt>
                <c:pt idx="4">
                  <c:v>14.806427384664406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EE-40AA-A82A-ABD39894F9B1}"/>
            </c:ext>
          </c:extLst>
        </c:ser>
        <c:ser>
          <c:idx val="2"/>
          <c:order val="2"/>
          <c:tx>
            <c:strRef>
              <c:f>'G4'!$A$11</c:f>
              <c:strCache>
                <c:ptCount val="1"/>
                <c:pt idx="0">
                  <c:v>Inexistencia de información</c:v>
                </c:pt>
              </c:strCache>
            </c:strRef>
          </c:tx>
          <c:spPr>
            <a:solidFill>
              <a:srgbClr val="CA0CAE"/>
            </a:solidFill>
            <a:ln w="19050"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EE-40AA-A82A-ABD39894F9B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EE-40AA-A82A-ABD39894F9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('G4'!$B$6,'G4'!$D$6,'G4'!$F$6,'G4'!$H$6,'G4'!$J$6)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('G4'!$C$11,'G4'!$E$11,'G4'!$G$11,'G4'!$I$11,'G4'!$K$11)</c:f>
              <c:numCache>
                <c:formatCode>0.0</c:formatCode>
                <c:ptCount val="5"/>
                <c:pt idx="0">
                  <c:v>0.58200499400267047</c:v>
                </c:pt>
                <c:pt idx="1">
                  <c:v>0.54011799249336767</c:v>
                </c:pt>
                <c:pt idx="2">
                  <c:v>3.1784051403340898</c:v>
                </c:pt>
                <c:pt idx="3">
                  <c:v>3.7218455763578304</c:v>
                </c:pt>
                <c:pt idx="4">
                  <c:v>3.6267838040831188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EE-40AA-A82A-ABD39894F9B1}"/>
            </c:ext>
          </c:extLst>
        </c:ser>
        <c:ser>
          <c:idx val="3"/>
          <c:order val="3"/>
          <c:tx>
            <c:strRef>
              <c:f>'G4'!$A$12</c:f>
              <c:strCache>
                <c:ptCount val="1"/>
                <c:pt idx="0">
                  <c:v>Negada por clasificación</c:v>
                </c:pt>
              </c:strCache>
            </c:strRef>
          </c:tx>
          <c:spPr>
            <a:solidFill>
              <a:srgbClr val="C8C8C8"/>
            </a:solidFill>
            <a:ln w="19050"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7.9917684372448408E-2"/>
                  <c:y val="2.696718331736012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EE-40AA-A82A-ABD39894F9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('G4'!$B$6,'G4'!$D$6,'G4'!$F$6,'G4'!$H$6,'G4'!$J$6)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('G4'!$C$12,'G4'!$E$12,'G4'!$G$12,'G4'!$I$12,'G4'!$K$12)</c:f>
              <c:numCache>
                <c:formatCode>0.0</c:formatCode>
                <c:ptCount val="5"/>
                <c:pt idx="0">
                  <c:v>0.72533739693268662</c:v>
                </c:pt>
                <c:pt idx="1">
                  <c:v>0.53467050895838664</c:v>
                </c:pt>
                <c:pt idx="2">
                  <c:v>0.91998018010427518</c:v>
                </c:pt>
                <c:pt idx="3">
                  <c:v>0.65300779574752954</c:v>
                </c:pt>
                <c:pt idx="4">
                  <c:v>2.3966133327264036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EE-40AA-A82A-ABD39894F9B1}"/>
            </c:ext>
          </c:extLst>
        </c:ser>
        <c:ser>
          <c:idx val="4"/>
          <c:order val="4"/>
          <c:tx>
            <c:strRef>
              <c:f>'G4'!$A$13</c:f>
              <c:strCache>
                <c:ptCount val="1"/>
                <c:pt idx="0">
                  <c:v>Improcedente</c:v>
                </c:pt>
              </c:strCache>
            </c:strRef>
          </c:tx>
          <c:spPr>
            <a:solidFill>
              <a:srgbClr val="0075C9"/>
            </a:solidFill>
            <a:ln w="1905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00905112746504E-4"/>
                  <c:y val="-3.695153997957140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2EE-40AA-A82A-ABD39894F9B1}"/>
                </c:ext>
              </c:extLst>
            </c:dLbl>
            <c:dLbl>
              <c:idx val="1"/>
              <c:layout>
                <c:manualLayout>
                  <c:x val="2.7777321402712701E-3"/>
                  <c:y val="-2.852105737180015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2EE-40AA-A82A-ABD39894F9B1}"/>
                </c:ext>
              </c:extLst>
            </c:dLbl>
            <c:dLbl>
              <c:idx val="2"/>
              <c:layout>
                <c:manualLayout>
                  <c:x val="0"/>
                  <c:y val="-2.516069440029786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2EE-40AA-A82A-ABD39894F9B1}"/>
                </c:ext>
              </c:extLst>
            </c:dLbl>
            <c:dLbl>
              <c:idx val="3"/>
              <c:layout>
                <c:manualLayout>
                  <c:x val="4.8524344128534364E-3"/>
                  <c:y val="-3.966687597078555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2EE-40AA-A82A-ABD39894F9B1}"/>
                </c:ext>
              </c:extLst>
            </c:dLbl>
            <c:dLbl>
              <c:idx val="4"/>
              <c:layout>
                <c:manualLayout>
                  <c:x val="1.4557303238560576E-2"/>
                  <c:y val="-3.721702633927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2EE-40AA-A82A-ABD39894F9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('G4'!$B$6,'G4'!$D$6,'G4'!$F$6,'G4'!$H$6,'G4'!$J$6)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('G4'!$C$13,'G4'!$E$13,'G4'!$G$13,'G4'!$I$13,'G4'!$K$13)</c:f>
              <c:numCache>
                <c:formatCode>0.0</c:formatCode>
                <c:ptCount val="5"/>
                <c:pt idx="0">
                  <c:v>0.46733907165865768</c:v>
                </c:pt>
                <c:pt idx="1">
                  <c:v>0.40311378158859512</c:v>
                </c:pt>
                <c:pt idx="2">
                  <c:v>2.381597186698202</c:v>
                </c:pt>
                <c:pt idx="3">
                  <c:v>2.444371057857686</c:v>
                </c:pt>
                <c:pt idx="4">
                  <c:v>1.6198192867059653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2EE-40AA-A82A-ABD39894F9B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51217967"/>
        <c:axId val="451207983"/>
      </c:barChart>
      <c:catAx>
        <c:axId val="451217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51207983"/>
        <c:crosses val="autoZero"/>
        <c:auto val="1"/>
        <c:lblAlgn val="ctr"/>
        <c:lblOffset val="100"/>
        <c:noMultiLvlLbl val="0"/>
      </c:catAx>
      <c:valAx>
        <c:axId val="451207983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451217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/>
              <a:t>INAI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5349172568584355"/>
          <c:y val="0.14642758334738545"/>
          <c:w val="0.71608854731696026"/>
          <c:h val="0.757990664047221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'G4'!$A$9</c:f>
              <c:strCache>
                <c:ptCount val="1"/>
                <c:pt idx="0">
                  <c:v>Entrega de información </c:v>
                </c:pt>
              </c:strCache>
            </c:strRef>
          </c:tx>
          <c:spPr>
            <a:solidFill>
              <a:srgbClr val="003057"/>
            </a:solidFill>
            <a:ln w="19050"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305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DE0-443E-82D5-C2635AEA10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('G4'!$B$6,'G4'!$D$6,'G4'!$F$6,'G4'!$H$6,'G4'!$J$6)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('G4'!$N$9,'G4'!$P$9,'G4'!$R$9,'G4'!$T$9,'G4'!$V$9)</c:f>
              <c:numCache>
                <c:formatCode>0.0</c:formatCode>
                <c:ptCount val="5"/>
                <c:pt idx="0">
                  <c:v>62.428712141905265</c:v>
                </c:pt>
                <c:pt idx="1">
                  <c:v>78.711787878089794</c:v>
                </c:pt>
                <c:pt idx="2">
                  <c:v>74.44104954168813</c:v>
                </c:pt>
                <c:pt idx="3">
                  <c:v>82.581701835910721</c:v>
                </c:pt>
                <c:pt idx="4">
                  <c:v>81.826731465289356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E0-443E-82D5-C2635AEA10CC}"/>
            </c:ext>
          </c:extLst>
        </c:ser>
        <c:ser>
          <c:idx val="1"/>
          <c:order val="1"/>
          <c:tx>
            <c:strRef>
              <c:f>'G4'!$A$10</c:f>
              <c:strCache>
                <c:ptCount val="1"/>
                <c:pt idx="0">
                  <c:v>Turnada u orientada</c:v>
                </c:pt>
              </c:strCache>
            </c:strRef>
          </c:tx>
          <c:spPr>
            <a:solidFill>
              <a:srgbClr val="00B1FF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('G4'!$B$6,'G4'!$D$6,'G4'!$F$6,'G4'!$H$6,'G4'!$J$6)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('G4'!$N$10,'G4'!$P$10,'G4'!$R$10,'G4'!$T$10,'G4'!$V$10)</c:f>
              <c:numCache>
                <c:formatCode>0.0</c:formatCode>
                <c:ptCount val="5"/>
                <c:pt idx="0">
                  <c:v>9.8358620347148076</c:v>
                </c:pt>
                <c:pt idx="1">
                  <c:v>10.924769824997888</c:v>
                </c:pt>
                <c:pt idx="2">
                  <c:v>7.7580473363904128</c:v>
                </c:pt>
                <c:pt idx="3">
                  <c:v>10.16130875295193</c:v>
                </c:pt>
                <c:pt idx="4">
                  <c:v>10.424885111228598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E0-443E-82D5-C2635AEA10CC}"/>
            </c:ext>
          </c:extLst>
        </c:ser>
        <c:ser>
          <c:idx val="2"/>
          <c:order val="2"/>
          <c:tx>
            <c:strRef>
              <c:f>'G4'!$A$11</c:f>
              <c:strCache>
                <c:ptCount val="1"/>
                <c:pt idx="0">
                  <c:v>Inexistencia de información</c:v>
                </c:pt>
              </c:strCache>
            </c:strRef>
          </c:tx>
          <c:spPr>
            <a:solidFill>
              <a:srgbClr val="CA0CAE"/>
            </a:solidFill>
            <a:ln w="1905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455194766817258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E0-443E-82D5-C2635AEA10CC}"/>
                </c:ext>
              </c:extLst>
            </c:dLbl>
            <c:dLbl>
              <c:idx val="1"/>
              <c:layout>
                <c:manualLayout>
                  <c:x val="-1.7537105477266113E-2"/>
                  <c:y val="-3.953734457854316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E0-443E-82D5-C2635AEA10CC}"/>
                </c:ext>
              </c:extLst>
            </c:dLbl>
            <c:dLbl>
              <c:idx val="2"/>
              <c:layout>
                <c:manualLayout>
                  <c:x val="-2.1044526572719397E-2"/>
                  <c:y val="-7.2484294382574433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DE0-443E-82D5-C2635AEA10CC}"/>
                </c:ext>
              </c:extLst>
            </c:dLbl>
            <c:dLbl>
              <c:idx val="3"/>
              <c:layout>
                <c:manualLayout>
                  <c:x val="-1.753710547726611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DE0-443E-82D5-C2635AEA10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('G4'!$B$6,'G4'!$D$6,'G4'!$F$6,'G4'!$H$6,'G4'!$J$6)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('G4'!$N$11,'G4'!$P$11,'G4'!$R$11,'G4'!$T$11,'G4'!$V$11)</c:f>
              <c:numCache>
                <c:formatCode>0.0</c:formatCode>
                <c:ptCount val="5"/>
                <c:pt idx="0">
                  <c:v>5.5283785685315321</c:v>
                </c:pt>
                <c:pt idx="1">
                  <c:v>5.3967303247406448</c:v>
                </c:pt>
                <c:pt idx="2">
                  <c:v>3.0629134933215982</c:v>
                </c:pt>
                <c:pt idx="3">
                  <c:v>4.6202483431096217</c:v>
                </c:pt>
                <c:pt idx="4">
                  <c:v>3.2372198950750337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E0-443E-82D5-C2635AEA10CC}"/>
            </c:ext>
          </c:extLst>
        </c:ser>
        <c:ser>
          <c:idx val="3"/>
          <c:order val="3"/>
          <c:tx>
            <c:strRef>
              <c:f>'G4'!$A$12</c:f>
              <c:strCache>
                <c:ptCount val="1"/>
                <c:pt idx="0">
                  <c:v>Negada por clasificación</c:v>
                </c:pt>
              </c:strCache>
            </c:strRef>
          </c:tx>
          <c:spPr>
            <a:solidFill>
              <a:srgbClr val="C8C8C8"/>
            </a:solidFill>
            <a:ln w="1905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537105477266113E-2"/>
                  <c:y val="3.953734457854208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DE0-443E-82D5-C2635AEA10CC}"/>
                </c:ext>
              </c:extLst>
            </c:dLbl>
            <c:dLbl>
              <c:idx val="1"/>
              <c:layout>
                <c:manualLayout>
                  <c:x val="2.4551947668172557E-2"/>
                  <c:y val="7.907468915708523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DE0-443E-82D5-C2635AEA10CC}"/>
                </c:ext>
              </c:extLst>
            </c:dLbl>
            <c:dLbl>
              <c:idx val="2"/>
              <c:layout>
                <c:manualLayout>
                  <c:x val="1.402968438181288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DE0-443E-82D5-C2635AEA10CC}"/>
                </c:ext>
              </c:extLst>
            </c:dLbl>
            <c:dLbl>
              <c:idx val="3"/>
              <c:layout>
                <c:manualLayout>
                  <c:x val="5.964658112376344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DE0-443E-82D5-C2635AEA10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('G4'!$B$6,'G4'!$D$6,'G4'!$F$6,'G4'!$H$6,'G4'!$J$6)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('G4'!$N$12,'G4'!$P$12,'G4'!$R$12,'G4'!$T$12,'G4'!$V$12)</c:f>
              <c:numCache>
                <c:formatCode>0.0</c:formatCode>
                <c:ptCount val="5"/>
                <c:pt idx="0">
                  <c:v>2.5990580483888324</c:v>
                </c:pt>
                <c:pt idx="1">
                  <c:v>3.1153293863791687</c:v>
                </c:pt>
                <c:pt idx="2">
                  <c:v>4.5671165607356992</c:v>
                </c:pt>
                <c:pt idx="3">
                  <c:v>1.7454483126380742</c:v>
                </c:pt>
                <c:pt idx="4">
                  <c:v>3.7206677782748381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DE0-443E-82D5-C2635AEA10CC}"/>
            </c:ext>
          </c:extLst>
        </c:ser>
        <c:ser>
          <c:idx val="4"/>
          <c:order val="4"/>
          <c:tx>
            <c:strRef>
              <c:f>'G4'!$A$13</c:f>
              <c:strCache>
                <c:ptCount val="1"/>
                <c:pt idx="0">
                  <c:v>Improcedente</c:v>
                </c:pt>
              </c:strCache>
            </c:strRef>
          </c:tx>
          <c:spPr>
            <a:solidFill>
              <a:srgbClr val="0075C9"/>
            </a:solidFill>
            <a:ln w="1905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542478163099265E-17"/>
                  <c:y val="-3.26904457483851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DE0-443E-82D5-C2635AEA10CC}"/>
                </c:ext>
              </c:extLst>
            </c:dLbl>
            <c:dLbl>
              <c:idx val="1"/>
              <c:layout>
                <c:manualLayout>
                  <c:x val="-8.5084956326198529E-17"/>
                  <c:y val="-3.26904457483850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DE0-443E-82D5-C2635AEA10CC}"/>
                </c:ext>
              </c:extLst>
            </c:dLbl>
            <c:dLbl>
              <c:idx val="2"/>
              <c:layout>
                <c:manualLayout>
                  <c:x val="0"/>
                  <c:y val="-2.33503183917036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DE0-443E-82D5-C2635AEA10CC}"/>
                </c:ext>
              </c:extLst>
            </c:dLbl>
            <c:dLbl>
              <c:idx val="3"/>
              <c:layout>
                <c:manualLayout>
                  <c:x val="0"/>
                  <c:y val="-2.80203820700443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DE0-443E-82D5-C2635AEA10CC}"/>
                </c:ext>
              </c:extLst>
            </c:dLbl>
            <c:dLbl>
              <c:idx val="4"/>
              <c:layout>
                <c:manualLayout>
                  <c:x val="0"/>
                  <c:y val="-3.26904457483850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DE0-443E-82D5-C2635AEA10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('G4'!$B$6,'G4'!$D$6,'G4'!$F$6,'G4'!$H$6,'G4'!$J$6)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('G4'!$N$13,'G4'!$P$13,'G4'!$R$13,'G4'!$T$13,'G4'!$V$13)</c:f>
              <c:numCache>
                <c:formatCode>0.0</c:formatCode>
                <c:ptCount val="5"/>
                <c:pt idx="0">
                  <c:v>2.0080620463029639</c:v>
                </c:pt>
                <c:pt idx="1">
                  <c:v>1.8513825857925006</c:v>
                </c:pt>
                <c:pt idx="2">
                  <c:v>0.74009991348832094</c:v>
                </c:pt>
                <c:pt idx="3">
                  <c:v>0.89129275538965491</c:v>
                </c:pt>
                <c:pt idx="4">
                  <c:v>0.75389401765016872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EDE0-443E-82D5-C2635AEA10C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51217967"/>
        <c:axId val="451207983"/>
      </c:barChart>
      <c:catAx>
        <c:axId val="451217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51207983"/>
        <c:crosses val="autoZero"/>
        <c:auto val="1"/>
        <c:lblAlgn val="ctr"/>
        <c:lblOffset val="100"/>
        <c:noMultiLvlLbl val="0"/>
      </c:catAx>
      <c:valAx>
        <c:axId val="451207983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451217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9358023487009331E-2"/>
          <c:y val="0.13631850553437691"/>
          <c:w val="0.22782757105509158"/>
          <c:h val="0.784160230416098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311296296296303E-2"/>
          <c:y val="7.9524263106502915E-2"/>
          <c:w val="0.96001851851851872"/>
          <c:h val="0.44329306809335717"/>
        </c:manualLayout>
      </c:layout>
      <c:barChart>
        <c:barDir val="col"/>
        <c:grouping val="clustered"/>
        <c:varyColors val="0"/>
        <c:ser>
          <c:idx val="0"/>
          <c:order val="0"/>
          <c:tx>
            <c:v>Respecto a los recursos recibidos</c:v>
          </c:tx>
          <c:spPr>
            <a:solidFill>
              <a:srgbClr val="9214B3"/>
            </a:solidFill>
            <a:ln w="19050"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ED9D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B21-4352-998E-985EFD5BE331}"/>
              </c:ext>
            </c:extLst>
          </c:dPt>
          <c:dPt>
            <c:idx val="1"/>
            <c:invertIfNegative val="0"/>
            <c:bubble3D val="0"/>
            <c:spPr>
              <a:solidFill>
                <a:srgbClr val="00305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B21-4352-998E-985EFD5BE331}"/>
              </c:ext>
            </c:extLst>
          </c:dPt>
          <c:dLbls>
            <c:dLbl>
              <c:idx val="0"/>
              <c:layout>
                <c:manualLayout>
                  <c:x val="-2.6947991163642318E-18"/>
                  <c:y val="7.97515268963593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21-4352-998E-985EFD5BE3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'G5'!$B$7:$B$40</c:f>
              <c:strCache>
                <c:ptCount val="34"/>
                <c:pt idx="0">
                  <c:v>Nacional</c:v>
                </c:pt>
                <c:pt idx="1">
                  <c:v>INAI</c:v>
                </c:pt>
                <c:pt idx="2">
                  <c:v>Aguascalientes</c:v>
                </c:pt>
                <c:pt idx="3">
                  <c:v>San Luis Potosí</c:v>
                </c:pt>
                <c:pt idx="4">
                  <c:v>México</c:v>
                </c:pt>
                <c:pt idx="5">
                  <c:v>Coahuila</c:v>
                </c:pt>
                <c:pt idx="6">
                  <c:v>Colima</c:v>
                </c:pt>
                <c:pt idx="7">
                  <c:v>Sonora</c:v>
                </c:pt>
                <c:pt idx="8">
                  <c:v>Yucatán</c:v>
                </c:pt>
                <c:pt idx="9">
                  <c:v>Jalisco</c:v>
                </c:pt>
                <c:pt idx="10">
                  <c:v>Campeche</c:v>
                </c:pt>
                <c:pt idx="11">
                  <c:v>Baja California</c:v>
                </c:pt>
                <c:pt idx="12">
                  <c:v>Ciudad de México</c:v>
                </c:pt>
                <c:pt idx="13">
                  <c:v>Sinaloa</c:v>
                </c:pt>
                <c:pt idx="14">
                  <c:v>Morelos</c:v>
                </c:pt>
                <c:pt idx="15">
                  <c:v>Guanajuato</c:v>
                </c:pt>
                <c:pt idx="16">
                  <c:v>Veracruz</c:v>
                </c:pt>
                <c:pt idx="17">
                  <c:v>Querétaro</c:v>
                </c:pt>
                <c:pt idx="18">
                  <c:v>Nuevo León</c:v>
                </c:pt>
                <c:pt idx="19">
                  <c:v>Tamaulipas</c:v>
                </c:pt>
                <c:pt idx="20">
                  <c:v>Tabasco</c:v>
                </c:pt>
                <c:pt idx="21">
                  <c:v>Chihuahua</c:v>
                </c:pt>
                <c:pt idx="22">
                  <c:v>Hidalgo</c:v>
                </c:pt>
                <c:pt idx="23">
                  <c:v>Nayarit</c:v>
                </c:pt>
                <c:pt idx="24">
                  <c:v>Guerrero</c:v>
                </c:pt>
                <c:pt idx="25">
                  <c:v>Baja California Sur</c:v>
                </c:pt>
                <c:pt idx="26">
                  <c:v>Durango</c:v>
                </c:pt>
                <c:pt idx="27">
                  <c:v>Puebla</c:v>
                </c:pt>
                <c:pt idx="28">
                  <c:v>Michoacán</c:v>
                </c:pt>
                <c:pt idx="29">
                  <c:v>Zacatecas</c:v>
                </c:pt>
                <c:pt idx="30">
                  <c:v>Quintana Roo</c:v>
                </c:pt>
                <c:pt idx="31">
                  <c:v>Tlaxcala</c:v>
                </c:pt>
                <c:pt idx="32">
                  <c:v>Chiapas</c:v>
                </c:pt>
                <c:pt idx="33">
                  <c:v>Oaxaca</c:v>
                </c:pt>
              </c:strCache>
            </c:strRef>
          </c:cat>
          <c:val>
            <c:numRef>
              <c:f>'G5'!$E$7:$E$40</c:f>
              <c:numCache>
                <c:formatCode>0.0</c:formatCode>
                <c:ptCount val="34"/>
                <c:pt idx="0">
                  <c:v>75.088751394664783</c:v>
                </c:pt>
                <c:pt idx="1">
                  <c:v>73.5</c:v>
                </c:pt>
                <c:pt idx="2">
                  <c:v>99.8</c:v>
                </c:pt>
                <c:pt idx="3">
                  <c:v>97.3</c:v>
                </c:pt>
                <c:pt idx="4">
                  <c:v>95.6</c:v>
                </c:pt>
                <c:pt idx="5">
                  <c:v>91.7</c:v>
                </c:pt>
                <c:pt idx="6">
                  <c:v>90.6</c:v>
                </c:pt>
                <c:pt idx="7">
                  <c:v>87.5</c:v>
                </c:pt>
                <c:pt idx="8">
                  <c:v>87.4</c:v>
                </c:pt>
                <c:pt idx="9">
                  <c:v>83</c:v>
                </c:pt>
                <c:pt idx="10">
                  <c:v>81</c:v>
                </c:pt>
                <c:pt idx="11">
                  <c:v>79</c:v>
                </c:pt>
                <c:pt idx="12">
                  <c:v>77.599999999999994</c:v>
                </c:pt>
                <c:pt idx="13">
                  <c:v>72.400000000000006</c:v>
                </c:pt>
                <c:pt idx="14">
                  <c:v>71.5</c:v>
                </c:pt>
                <c:pt idx="15">
                  <c:v>69.099999999999994</c:v>
                </c:pt>
                <c:pt idx="16">
                  <c:v>66.099999999999994</c:v>
                </c:pt>
                <c:pt idx="17">
                  <c:v>62.9</c:v>
                </c:pt>
                <c:pt idx="18">
                  <c:v>60.2</c:v>
                </c:pt>
                <c:pt idx="19">
                  <c:v>59.1</c:v>
                </c:pt>
                <c:pt idx="20">
                  <c:v>56.7</c:v>
                </c:pt>
                <c:pt idx="21">
                  <c:v>56.5</c:v>
                </c:pt>
                <c:pt idx="22">
                  <c:v>54.7</c:v>
                </c:pt>
                <c:pt idx="23">
                  <c:v>54.2</c:v>
                </c:pt>
                <c:pt idx="24">
                  <c:v>50.9</c:v>
                </c:pt>
                <c:pt idx="25">
                  <c:v>49.7</c:v>
                </c:pt>
                <c:pt idx="26">
                  <c:v>49.5</c:v>
                </c:pt>
                <c:pt idx="27">
                  <c:v>49.4</c:v>
                </c:pt>
                <c:pt idx="28">
                  <c:v>48.6</c:v>
                </c:pt>
                <c:pt idx="29">
                  <c:v>47.5</c:v>
                </c:pt>
                <c:pt idx="30">
                  <c:v>44.1</c:v>
                </c:pt>
                <c:pt idx="31">
                  <c:v>34.700000000000003</c:v>
                </c:pt>
                <c:pt idx="32">
                  <c:v>32.4</c:v>
                </c:pt>
                <c:pt idx="33">
                  <c:v>30.2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21-4352-998E-985EFD5BE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overlap val="-27"/>
        <c:axId val="1293466527"/>
        <c:axId val="1293468191"/>
      </c:barChart>
      <c:lineChart>
        <c:grouping val="stack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3466527"/>
        <c:axId val="1293468191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v>Respecto al total nacional</c:v>
                </c:tx>
                <c:spPr>
                  <a:ln w="19050" cap="rnd">
                    <a:solidFill>
                      <a:srgbClr val="D63CBE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rgbClr val="D63CBE"/>
                    </a:solidFill>
                    <a:ln w="19050">
                      <a:solidFill>
                        <a:srgbClr val="D63CBE"/>
                      </a:solidFill>
                    </a:ln>
                    <a:effectLst/>
                  </c:spPr>
                </c:marker>
                <c:dLbls>
                  <c:dLbl>
                    <c:idx val="0"/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5-5B21-4352-998E-985EFD5BE331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ellipsis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s-MX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'G5'!$F$7:$F$40</c15:sqref>
                        </c15:formulaRef>
                      </c:ext>
                    </c:extLst>
                    <c:numCache>
                      <c:formatCode>0.0</c:formatCode>
                      <c:ptCount val="34"/>
                      <c:pt idx="0">
                        <c:v>100</c:v>
                      </c:pt>
                      <c:pt idx="1">
                        <c:v>30.339051735782789</c:v>
                      </c:pt>
                      <c:pt idx="2">
                        <c:v>1.1887072808320951</c:v>
                      </c:pt>
                      <c:pt idx="3">
                        <c:v>6.7270025665270836</c:v>
                      </c:pt>
                      <c:pt idx="4">
                        <c:v>15.966500067540187</c:v>
                      </c:pt>
                      <c:pt idx="5">
                        <c:v>1.4102390922598946</c:v>
                      </c:pt>
                      <c:pt idx="6">
                        <c:v>0.82939348912602995</c:v>
                      </c:pt>
                      <c:pt idx="7">
                        <c:v>1.3805214102390921</c:v>
                      </c:pt>
                      <c:pt idx="8">
                        <c:v>3.9767661758746455</c:v>
                      </c:pt>
                      <c:pt idx="9">
                        <c:v>6.0786167769823045</c:v>
                      </c:pt>
                      <c:pt idx="10">
                        <c:v>2.5638254761583141</c:v>
                      </c:pt>
                      <c:pt idx="11">
                        <c:v>1.8749155747669863</c:v>
                      </c:pt>
                      <c:pt idx="12">
                        <c:v>4.8223693097392948</c:v>
                      </c:pt>
                      <c:pt idx="13">
                        <c:v>2.7826556801296771</c:v>
                      </c:pt>
                      <c:pt idx="14">
                        <c:v>2.8258813994326624</c:v>
                      </c:pt>
                      <c:pt idx="15">
                        <c:v>2.904228015669323</c:v>
                      </c:pt>
                      <c:pt idx="16">
                        <c:v>1.9748750506551398</c:v>
                      </c:pt>
                      <c:pt idx="17">
                        <c:v>0.59435364041604755</c:v>
                      </c:pt>
                      <c:pt idx="18">
                        <c:v>1.9451573686343375</c:v>
                      </c:pt>
                      <c:pt idx="19">
                        <c:v>1.1806024584627852</c:v>
                      </c:pt>
                      <c:pt idx="20">
                        <c:v>1.2778603268945021</c:v>
                      </c:pt>
                      <c:pt idx="21">
                        <c:v>0.76185330271511553</c:v>
                      </c:pt>
                      <c:pt idx="22">
                        <c:v>0.79157098473591792</c:v>
                      </c:pt>
                      <c:pt idx="23">
                        <c:v>0.31068485749020669</c:v>
                      </c:pt>
                      <c:pt idx="24">
                        <c:v>0.59705524787248421</c:v>
                      </c:pt>
                      <c:pt idx="25">
                        <c:v>0.24854788599216535</c:v>
                      </c:pt>
                      <c:pt idx="26">
                        <c:v>0.61326489261110362</c:v>
                      </c:pt>
                      <c:pt idx="27">
                        <c:v>0.71592597595569363</c:v>
                      </c:pt>
                      <c:pt idx="28">
                        <c:v>1.0833445900310683</c:v>
                      </c:pt>
                      <c:pt idx="29">
                        <c:v>0.32959610968526276</c:v>
                      </c:pt>
                      <c:pt idx="30">
                        <c:v>0.66729704173983517</c:v>
                      </c:pt>
                      <c:pt idx="31">
                        <c:v>0.36741861407537485</c:v>
                      </c:pt>
                      <c:pt idx="32">
                        <c:v>0.29447521275158722</c:v>
                      </c:pt>
                      <c:pt idx="33">
                        <c:v>0.57544238822099147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5B21-4352-998E-985EFD5BE331}"/>
                  </c:ext>
                </c:extLst>
              </c15:ser>
            </c15:filteredLineSeries>
          </c:ext>
        </c:extLst>
      </c:lineChart>
      <c:catAx>
        <c:axId val="12934665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293468191"/>
        <c:crosses val="autoZero"/>
        <c:auto val="1"/>
        <c:lblAlgn val="ctr"/>
        <c:lblOffset val="100"/>
        <c:noMultiLvlLbl val="0"/>
      </c:catAx>
      <c:valAx>
        <c:axId val="1293468191"/>
        <c:scaling>
          <c:orientation val="minMax"/>
          <c:max val="100"/>
        </c:scaling>
        <c:delete val="1"/>
        <c:axPos val="l"/>
        <c:numFmt formatCode="0.0" sourceLinked="1"/>
        <c:majorTickMark val="none"/>
        <c:minorTickMark val="none"/>
        <c:tickLblPos val="nextTo"/>
        <c:crossAx val="12934665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075396825396827E-2"/>
          <c:y val="5.1192407049868917E-2"/>
          <c:w val="0.93888888888888888"/>
          <c:h val="0.35496174397190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'G6 Y 7'!$A$9</c:f>
              <c:strCache>
                <c:ptCount val="1"/>
                <c:pt idx="0">
                  <c:v>Federal</c:v>
                </c:pt>
              </c:strCache>
            </c:strRef>
          </c:tx>
          <c:spPr>
            <a:solidFill>
              <a:srgbClr val="003057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('G6 Y 7'!$C$7,'G6 Y 7'!$E$7,'G6 Y 7'!$I$7)</c:f>
              <c:strCache>
                <c:ptCount val="3"/>
                <c:pt idx="0">
                  <c:v>Cuadro general
de clasificación
archivística</c:v>
                </c:pt>
                <c:pt idx="1">
                  <c:v>Catálogo de 
disposición
documental</c:v>
                </c:pt>
                <c:pt idx="2">
                  <c:v>Sistema
automatizado</c:v>
                </c:pt>
              </c:strCache>
              <c:extLst/>
            </c:strRef>
          </c:cat>
          <c:val>
            <c:numRef>
              <c:f>('G6 Y 7'!$D$9,'G6 Y 7'!$F$9,'G6 Y 7'!$J$9)</c:f>
              <c:numCache>
                <c:formatCode>0.0</c:formatCode>
                <c:ptCount val="3"/>
                <c:pt idx="0">
                  <c:v>78.064516129032256</c:v>
                </c:pt>
                <c:pt idx="1">
                  <c:v>77.096774193548384</c:v>
                </c:pt>
                <c:pt idx="2">
                  <c:v>33.87096774193548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381-4D1A-8B57-EF2955CDB86D}"/>
            </c:ext>
          </c:extLst>
        </c:ser>
        <c:ser>
          <c:idx val="1"/>
          <c:order val="1"/>
          <c:tx>
            <c:strRef>
              <c:f>'G6 Y 7'!$A$10</c:f>
              <c:strCache>
                <c:ptCount val="1"/>
                <c:pt idx="0">
                  <c:v>Estatal</c:v>
                </c:pt>
              </c:strCache>
            </c:strRef>
          </c:tx>
          <c:spPr>
            <a:solidFill>
              <a:srgbClr val="2ED9D4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('G6 Y 7'!$C$7,'G6 Y 7'!$E$7,'G6 Y 7'!$I$7)</c:f>
              <c:strCache>
                <c:ptCount val="3"/>
                <c:pt idx="0">
                  <c:v>Cuadro general
de clasificación
archivística</c:v>
                </c:pt>
                <c:pt idx="1">
                  <c:v>Catálogo de 
disposición
documental</c:v>
                </c:pt>
                <c:pt idx="2">
                  <c:v>Sistema
automatizado</c:v>
                </c:pt>
              </c:strCache>
              <c:extLst/>
            </c:strRef>
          </c:cat>
          <c:val>
            <c:numRef>
              <c:f>('G6 Y 7'!$D$10,'G6 Y 7'!$F$10,'G6 Y 7'!$J$10)</c:f>
              <c:numCache>
                <c:formatCode>0.0</c:formatCode>
                <c:ptCount val="3"/>
                <c:pt idx="0">
                  <c:v>47.476552032157201</c:v>
                </c:pt>
                <c:pt idx="1">
                  <c:v>44.662795891022803</c:v>
                </c:pt>
                <c:pt idx="2">
                  <c:v>15.8106297454221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1381-4D1A-8B57-EF2955CDB86D}"/>
            </c:ext>
          </c:extLst>
        </c:ser>
        <c:ser>
          <c:idx val="2"/>
          <c:order val="2"/>
          <c:tx>
            <c:strRef>
              <c:f>'G6 Y 7'!$A$11</c:f>
              <c:strCache>
                <c:ptCount val="1"/>
                <c:pt idx="0">
                  <c:v>Municipal</c:v>
                </c:pt>
              </c:strCache>
            </c:strRef>
          </c:tx>
          <c:spPr>
            <a:solidFill>
              <a:srgbClr val="9214B3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('G6 Y 7'!$C$7,'G6 Y 7'!$E$7,'G6 Y 7'!$I$7)</c:f>
              <c:strCache>
                <c:ptCount val="3"/>
                <c:pt idx="0">
                  <c:v>Cuadro general
de clasificación
archivística</c:v>
                </c:pt>
                <c:pt idx="1">
                  <c:v>Catálogo de 
disposición
documental</c:v>
                </c:pt>
                <c:pt idx="2">
                  <c:v>Sistema
automatizado</c:v>
                </c:pt>
              </c:strCache>
              <c:extLst/>
            </c:strRef>
          </c:cat>
          <c:val>
            <c:numRef>
              <c:f>('G6 Y 7'!$D$11,'G6 Y 7'!$F$11,'G6 Y 7'!$J$11)</c:f>
              <c:numCache>
                <c:formatCode>0.0</c:formatCode>
                <c:ptCount val="3"/>
                <c:pt idx="0">
                  <c:v>35.940032414910903</c:v>
                </c:pt>
                <c:pt idx="1">
                  <c:v>26.985413290113499</c:v>
                </c:pt>
                <c:pt idx="2">
                  <c:v>11.8314424635332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1381-4D1A-8B57-EF2955CDB8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27"/>
        <c:axId val="903667280"/>
        <c:axId val="903668112"/>
      </c:barChart>
      <c:catAx>
        <c:axId val="90366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903668112"/>
        <c:crosses val="autoZero"/>
        <c:auto val="1"/>
        <c:lblAlgn val="ctr"/>
        <c:lblOffset val="100"/>
        <c:noMultiLvlLbl val="0"/>
      </c:catAx>
      <c:valAx>
        <c:axId val="903668112"/>
        <c:scaling>
          <c:orientation val="minMax"/>
          <c:max val="100"/>
        </c:scaling>
        <c:delete val="1"/>
        <c:axPos val="l"/>
        <c:numFmt formatCode="0.0" sourceLinked="1"/>
        <c:majorTickMark val="none"/>
        <c:minorTickMark val="none"/>
        <c:tickLblPos val="nextTo"/>
        <c:crossAx val="90366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615456349206352"/>
          <c:y val="0.69194531933508308"/>
          <c:w val="0.331106746031746"/>
          <c:h val="5.8175500005245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6329365079365"/>
          <c:y val="9.3078293036051349E-2"/>
          <c:w val="0.85341845238095237"/>
          <c:h val="0.5261468718164659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305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CF2-4DC7-950C-60D688E5168B}"/>
              </c:ext>
            </c:extLst>
          </c:dPt>
          <c:dPt>
            <c:idx val="1"/>
            <c:invertIfNegative val="0"/>
            <c:bubble3D val="0"/>
            <c:spPr>
              <a:solidFill>
                <a:srgbClr val="2ED9D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CF2-4DC7-950C-60D688E5168B}"/>
              </c:ext>
            </c:extLst>
          </c:dPt>
          <c:dPt>
            <c:idx val="2"/>
            <c:invertIfNegative val="0"/>
            <c:bubble3D val="0"/>
            <c:spPr>
              <a:solidFill>
                <a:srgbClr val="9214B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CF2-4DC7-950C-60D688E516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'G6 Y 7'!$A$9:$A$11</c:f>
              <c:strCache>
                <c:ptCount val="3"/>
                <c:pt idx="0">
                  <c:v>Federal</c:v>
                </c:pt>
                <c:pt idx="1">
                  <c:v>Estatal</c:v>
                </c:pt>
                <c:pt idx="2">
                  <c:v>Municipal</c:v>
                </c:pt>
              </c:strCache>
            </c:strRef>
          </c:cat>
          <c:val>
            <c:numRef>
              <c:f>'G6 Y 7'!$H$9:$H$11</c:f>
              <c:numCache>
                <c:formatCode>0.0</c:formatCode>
                <c:ptCount val="3"/>
                <c:pt idx="0">
                  <c:v>69.354838709677423</c:v>
                </c:pt>
                <c:pt idx="1">
                  <c:v>39.124609200536</c:v>
                </c:pt>
                <c:pt idx="2">
                  <c:v>26.742301458671001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CF2-4DC7-950C-60D688E516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"/>
        <c:axId val="1958366176"/>
        <c:axId val="1958362432"/>
      </c:barChart>
      <c:catAx>
        <c:axId val="1958366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958362432"/>
        <c:crosses val="autoZero"/>
        <c:auto val="1"/>
        <c:lblAlgn val="ctr"/>
        <c:lblOffset val="100"/>
        <c:noMultiLvlLbl val="0"/>
      </c:catAx>
      <c:valAx>
        <c:axId val="1958362432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195836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4061727685499164E-2"/>
          <c:y val="1.7610098202965254E-3"/>
          <c:w val="0.94647509578544065"/>
          <c:h val="0.5626718252876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'G8'!$A$15</c:f>
              <c:strCache>
                <c:ptCount val="1"/>
                <c:pt idx="0">
                  <c:v>Federal</c:v>
                </c:pt>
              </c:strCache>
            </c:strRef>
          </c:tx>
          <c:spPr>
            <a:solidFill>
              <a:srgbClr val="003057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'G8'!$B$7:$B$10</c:f>
              <c:strCache>
                <c:ptCount val="4"/>
                <c:pt idx="0">
                  <c:v>Unidad de correspondencia</c:v>
                </c:pt>
                <c:pt idx="1">
                  <c:v>Archivo de trámite</c:v>
                </c:pt>
                <c:pt idx="2">
                  <c:v>Archivo de concentración</c:v>
                </c:pt>
                <c:pt idx="3">
                  <c:v>Archivo histórico</c:v>
                </c:pt>
              </c:strCache>
            </c:strRef>
          </c:cat>
          <c:val>
            <c:numRef>
              <c:f>'G8'!$E$15:$E$18</c:f>
              <c:numCache>
                <c:formatCode>0.0</c:formatCode>
                <c:ptCount val="4"/>
                <c:pt idx="0">
                  <c:v>67.7</c:v>
                </c:pt>
                <c:pt idx="1">
                  <c:v>82.9</c:v>
                </c:pt>
                <c:pt idx="2">
                  <c:v>71.599999999999994</c:v>
                </c:pt>
                <c:pt idx="3">
                  <c:v>12.3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05-44CE-8EFA-CC65E8B6B4DA}"/>
            </c:ext>
          </c:extLst>
        </c:ser>
        <c:ser>
          <c:idx val="1"/>
          <c:order val="1"/>
          <c:tx>
            <c:strRef>
              <c:f>'G8'!$A$7</c:f>
              <c:strCache>
                <c:ptCount val="1"/>
                <c:pt idx="0">
                  <c:v>Estatal</c:v>
                </c:pt>
              </c:strCache>
            </c:strRef>
          </c:tx>
          <c:spPr>
            <a:solidFill>
              <a:srgbClr val="2ED9D4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'G8'!$B$7:$B$10</c:f>
              <c:strCache>
                <c:ptCount val="4"/>
                <c:pt idx="0">
                  <c:v>Unidad de correspondencia</c:v>
                </c:pt>
                <c:pt idx="1">
                  <c:v>Archivo de trámite</c:v>
                </c:pt>
                <c:pt idx="2">
                  <c:v>Archivo de concentración</c:v>
                </c:pt>
                <c:pt idx="3">
                  <c:v>Archivo histórico</c:v>
                </c:pt>
              </c:strCache>
            </c:strRef>
          </c:cat>
          <c:val>
            <c:numRef>
              <c:f>'G8'!$E$7:$E$10</c:f>
              <c:numCache>
                <c:formatCode>General</c:formatCode>
                <c:ptCount val="4"/>
                <c:pt idx="0">
                  <c:v>56.4</c:v>
                </c:pt>
                <c:pt idx="1">
                  <c:v>61.1</c:v>
                </c:pt>
                <c:pt idx="2">
                  <c:v>47.8</c:v>
                </c:pt>
                <c:pt idx="3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05-44CE-8EFA-CC65E8B6B4DA}"/>
            </c:ext>
          </c:extLst>
        </c:ser>
        <c:ser>
          <c:idx val="2"/>
          <c:order val="2"/>
          <c:tx>
            <c:strRef>
              <c:f>'G8'!$A$11</c:f>
              <c:strCache>
                <c:ptCount val="1"/>
                <c:pt idx="0">
                  <c:v>Municipal</c:v>
                </c:pt>
              </c:strCache>
            </c:strRef>
          </c:tx>
          <c:spPr>
            <a:solidFill>
              <a:srgbClr val="9214B3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'G8'!$B$7:$B$10</c:f>
              <c:strCache>
                <c:ptCount val="4"/>
                <c:pt idx="0">
                  <c:v>Unidad de correspondencia</c:v>
                </c:pt>
                <c:pt idx="1">
                  <c:v>Archivo de trámite</c:v>
                </c:pt>
                <c:pt idx="2">
                  <c:v>Archivo de concentración</c:v>
                </c:pt>
                <c:pt idx="3">
                  <c:v>Archivo histórico</c:v>
                </c:pt>
              </c:strCache>
            </c:strRef>
          </c:cat>
          <c:val>
            <c:numRef>
              <c:f>'G8'!$E$11:$E$14</c:f>
              <c:numCache>
                <c:formatCode>General</c:formatCode>
                <c:ptCount val="4"/>
                <c:pt idx="0">
                  <c:v>32.200000000000003</c:v>
                </c:pt>
                <c:pt idx="1">
                  <c:v>60.5</c:v>
                </c:pt>
                <c:pt idx="2">
                  <c:v>48.9</c:v>
                </c:pt>
                <c:pt idx="3">
                  <c:v>43.4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05-44CE-8EFA-CC65E8B6B4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9"/>
        <c:overlap val="-27"/>
        <c:axId val="1302607264"/>
        <c:axId val="1302606848"/>
      </c:barChart>
      <c:catAx>
        <c:axId val="130260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302606848"/>
        <c:crosses val="autoZero"/>
        <c:auto val="1"/>
        <c:lblAlgn val="ctr"/>
        <c:lblOffset val="100"/>
        <c:noMultiLvlLbl val="0"/>
      </c:catAx>
      <c:valAx>
        <c:axId val="1302606848"/>
        <c:scaling>
          <c:orientation val="minMax"/>
          <c:max val="100"/>
        </c:scaling>
        <c:delete val="1"/>
        <c:axPos val="l"/>
        <c:numFmt formatCode="0.0" sourceLinked="1"/>
        <c:majorTickMark val="none"/>
        <c:minorTickMark val="none"/>
        <c:tickLblPos val="nextTo"/>
        <c:crossAx val="130260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018467432950198"/>
          <c:y val="0.7406694222879554"/>
          <c:w val="0.35963065134099614"/>
          <c:h val="5.9988811273308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0.7441</cdr:y>
    </cdr:from>
    <cdr:to>
      <cdr:x>1</cdr:x>
      <cdr:y>1</cdr:y>
    </cdr:to>
    <cdr:sp macro="" textlink="">
      <cdr:nvSpPr>
        <cdr:cNvPr id="2" name="CuadroTexto 8">
          <a:extLst xmlns:a="http://schemas.openxmlformats.org/drawingml/2006/main">
            <a:ext uri="{FF2B5EF4-FFF2-40B4-BE49-F238E27FC236}">
              <a16:creationId xmlns:a16="http://schemas.microsoft.com/office/drawing/2014/main" id="{427002D4-37B2-ED2C-6EDC-7847D0E86084}"/>
            </a:ext>
          </a:extLst>
        </cdr:cNvPr>
        <cdr:cNvSpPr txBox="1"/>
      </cdr:nvSpPr>
      <cdr:spPr>
        <a:xfrm xmlns:a="http://schemas.openxmlformats.org/drawingml/2006/main">
          <a:off x="0" y="1248355"/>
          <a:ext cx="6309995" cy="42931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ND: No se dispone de información para ese año. </a:t>
          </a:r>
        </a:p>
        <a:p xmlns:a="http://schemas.openxmlformats.org/drawingml/2006/main"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Fuente: INEGI. Censo Nacional de Transparencia, Acceso a la Información Pública y Protección de Datos Personales Estatal 2016-2021 y Censo Nacional de Transparencia, Acceso a la Información Pública y Protección de Datos Personales Federal, 2016-2021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0.87402</cdr:y>
    </cdr:from>
    <cdr:to>
      <cdr:x>1</cdr:x>
      <cdr:y>1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B53DF2EE-89AB-38D5-0C29-F7B78F1666C2}"/>
            </a:ext>
          </a:extLst>
        </cdr:cNvPr>
        <cdr:cNvSpPr txBox="1"/>
      </cdr:nvSpPr>
      <cdr:spPr>
        <a:xfrm xmlns:a="http://schemas.openxmlformats.org/drawingml/2006/main">
          <a:off x="0" y="2643188"/>
          <a:ext cx="5400000" cy="3809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Fuente: INEGI </a:t>
          </a:r>
          <a:r>
            <a:rPr lang="es-MX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Censo Nacional de Transparencia, Acceso a la Información Pública y Protección de Datos Personales Estatal 2021</a:t>
          </a:r>
          <a:endParaRPr lang="es-MX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0.76994</cdr:y>
    </cdr:from>
    <cdr:to>
      <cdr:x>1</cdr:x>
      <cdr:y>1</cdr:y>
    </cdr:to>
    <cdr:sp macro="" textlink="">
      <cdr:nvSpPr>
        <cdr:cNvPr id="2" name="CuadroTexto 3">
          <a:extLst xmlns:a="http://schemas.openxmlformats.org/drawingml/2006/main">
            <a:ext uri="{FF2B5EF4-FFF2-40B4-BE49-F238E27FC236}">
              <a16:creationId xmlns:a16="http://schemas.microsoft.com/office/drawing/2014/main" id="{91B992D3-DB47-EB3D-E023-61E27B619829}"/>
            </a:ext>
          </a:extLst>
        </cdr:cNvPr>
        <cdr:cNvSpPr txBox="1"/>
      </cdr:nvSpPr>
      <cdr:spPr>
        <a:xfrm xmlns:a="http://schemas.openxmlformats.org/drawingml/2006/main">
          <a:off x="0" y="2234316"/>
          <a:ext cx="6116320" cy="6676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Nota: Se excluye la información correspondiente</a:t>
          </a:r>
          <a:r>
            <a:rPr lang="es-MX" sz="800" baseline="0">
              <a:latin typeface="Arial" panose="020B0604020202020204" pitchFamily="34" charset="0"/>
              <a:cs typeface="Arial" panose="020B0604020202020204" pitchFamily="34" charset="0"/>
            </a:rPr>
            <a:t> a Tlaxcala, Hidalgo, Querétaro, Sinaloa, Tamaulipas, San Luis Potosí y Puebla debido a que solo registraron el número de solicitudes respondidas para </a:t>
          </a:r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una</a:t>
          </a:r>
          <a:r>
            <a:rPr lang="es-MX" sz="800" baseline="0">
              <a:latin typeface="Arial" panose="020B0604020202020204" pitchFamily="34" charset="0"/>
              <a:cs typeface="Arial" panose="020B0604020202020204" pitchFamily="34" charset="0"/>
            </a:rPr>
            <a:t> de 17 instituciones.</a:t>
          </a:r>
        </a:p>
        <a:p xmlns:a="http://schemas.openxmlformats.org/drawingml/2006/main">
          <a:r>
            <a:rPr lang="es-MX" sz="800" baseline="30000">
              <a:latin typeface="Arial" panose="020B0604020202020204" pitchFamily="34" charset="0"/>
              <a:cs typeface="Arial" panose="020B0604020202020204" pitchFamily="34" charset="0"/>
            </a:rPr>
            <a:t>1 </a:t>
          </a:r>
          <a:r>
            <a:rPr lang="es-MX" sz="800" baseline="0">
              <a:latin typeface="Arial" panose="020B0604020202020204" pitchFamily="34" charset="0"/>
              <a:cs typeface="Arial" panose="020B0604020202020204" pitchFamily="34" charset="0"/>
            </a:rPr>
            <a:t>Información correspondiente a los sujetos obligados del ámbito federal.</a:t>
          </a:r>
        </a:p>
        <a:p xmlns:a="http://schemas.openxmlformats.org/drawingml/2006/main"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Fuente: INEGI. Censo Nacional de Transparencia, Acceso a la Información Pública y Protección de Datos Personales Estatal 2021 y Censo Nacional de Transparencia, Acceso a la Información Pública y Protección de Datos Personales Federal, 2021. </a:t>
          </a:r>
        </a:p>
      </cdr:txBody>
    </cdr:sp>
  </cdr:relSizeAnchor>
  <cdr:relSizeAnchor xmlns:cdr="http://schemas.openxmlformats.org/drawingml/2006/chartDrawing">
    <cdr:from>
      <cdr:x>0.06494</cdr:x>
      <cdr:y>0.46386</cdr:y>
    </cdr:from>
    <cdr:to>
      <cdr:x>0.10054</cdr:x>
      <cdr:y>0.54111</cdr:y>
    </cdr:to>
    <cdr:sp macro="" textlink="">
      <cdr:nvSpPr>
        <cdr:cNvPr id="3" name="CuadroTexto 4">
          <a:extLst xmlns:a="http://schemas.openxmlformats.org/drawingml/2006/main">
            <a:ext uri="{FF2B5EF4-FFF2-40B4-BE49-F238E27FC236}">
              <a16:creationId xmlns:a16="http://schemas.microsoft.com/office/drawing/2014/main" id="{35DFE311-F0CD-477C-A61B-439ADBFE3741}"/>
            </a:ext>
          </a:extLst>
        </cdr:cNvPr>
        <cdr:cNvSpPr txBox="1"/>
      </cdr:nvSpPr>
      <cdr:spPr>
        <a:xfrm xmlns:a="http://schemas.openxmlformats.org/drawingml/2006/main" rot="16200000">
          <a:off x="383581" y="1484478"/>
          <a:ext cx="244938" cy="21776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800" baseline="300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0.13024</cdr:x>
      <cdr:y>0.61295</cdr:y>
    </cdr:from>
    <cdr:to>
      <cdr:x>0.21701</cdr:x>
      <cdr:y>0.66981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07B73000-3843-51A3-816B-71AB9FFBB004}"/>
            </a:ext>
          </a:extLst>
        </cdr:cNvPr>
        <cdr:cNvSpPr txBox="1"/>
      </cdr:nvSpPr>
      <cdr:spPr>
        <a:xfrm xmlns:a="http://schemas.openxmlformats.org/drawingml/2006/main">
          <a:off x="471587" y="1508151"/>
          <a:ext cx="314185" cy="1399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MX" sz="800" baseline="300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cdr:txBody>
    </cdr:sp>
  </cdr:relSizeAnchor>
  <cdr:relSizeAnchor xmlns:cdr="http://schemas.openxmlformats.org/drawingml/2006/chartDrawing">
    <cdr:from>
      <cdr:x>0.15198</cdr:x>
      <cdr:y>0.66868</cdr:y>
    </cdr:from>
    <cdr:to>
      <cdr:x>0.23875</cdr:x>
      <cdr:y>0.72554</cdr:y>
    </cdr:to>
    <cdr:sp macro="" textlink="">
      <cdr:nvSpPr>
        <cdr:cNvPr id="3" name="CuadroTexto 1">
          <a:extLst xmlns:a="http://schemas.openxmlformats.org/drawingml/2006/main">
            <a:ext uri="{FF2B5EF4-FFF2-40B4-BE49-F238E27FC236}">
              <a16:creationId xmlns:a16="http://schemas.microsoft.com/office/drawing/2014/main" id="{B288727D-E390-B9FA-DA85-EFBA7B065B1C}"/>
            </a:ext>
          </a:extLst>
        </cdr:cNvPr>
        <cdr:cNvSpPr txBox="1"/>
      </cdr:nvSpPr>
      <cdr:spPr>
        <a:xfrm xmlns:a="http://schemas.openxmlformats.org/drawingml/2006/main">
          <a:off x="550310" y="1645280"/>
          <a:ext cx="314185" cy="1399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800" baseline="30000"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cdr:txBody>
    </cdr:sp>
  </cdr:relSizeAnchor>
  <cdr:relSizeAnchor xmlns:cdr="http://schemas.openxmlformats.org/drawingml/2006/chartDrawing">
    <cdr:from>
      <cdr:x>0.17526</cdr:x>
      <cdr:y>0.81992</cdr:y>
    </cdr:from>
    <cdr:to>
      <cdr:x>0.26203</cdr:x>
      <cdr:y>0.87678</cdr:y>
    </cdr:to>
    <cdr:sp macro="" textlink="">
      <cdr:nvSpPr>
        <cdr:cNvPr id="4" name="CuadroTexto 1">
          <a:extLst xmlns:a="http://schemas.openxmlformats.org/drawingml/2006/main">
            <a:ext uri="{FF2B5EF4-FFF2-40B4-BE49-F238E27FC236}">
              <a16:creationId xmlns:a16="http://schemas.microsoft.com/office/drawing/2014/main" id="{B288727D-E390-B9FA-DA85-EFBA7B065B1C}"/>
            </a:ext>
          </a:extLst>
        </cdr:cNvPr>
        <cdr:cNvSpPr txBox="1"/>
      </cdr:nvSpPr>
      <cdr:spPr>
        <a:xfrm xmlns:a="http://schemas.openxmlformats.org/drawingml/2006/main">
          <a:off x="632956" y="2270980"/>
          <a:ext cx="313373" cy="1574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800" baseline="30000"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0.04535</cdr:x>
      <cdr:y>0.50081</cdr:y>
    </cdr:from>
    <cdr:to>
      <cdr:x>0.0771</cdr:x>
      <cdr:y>0.5641</cdr:y>
    </cdr:to>
    <cdr:sp macro="" textlink="">
      <cdr:nvSpPr>
        <cdr:cNvPr id="3" name="CuadroTexto 2">
          <a:extLst xmlns:a="http://schemas.openxmlformats.org/drawingml/2006/main">
            <a:ext uri="{FF2B5EF4-FFF2-40B4-BE49-F238E27FC236}">
              <a16:creationId xmlns:a16="http://schemas.microsoft.com/office/drawing/2014/main" id="{3921E7F6-B172-51D6-C7B5-AD46A31B60B3}"/>
            </a:ext>
          </a:extLst>
        </cdr:cNvPr>
        <cdr:cNvSpPr txBox="1"/>
      </cdr:nvSpPr>
      <cdr:spPr>
        <a:xfrm xmlns:a="http://schemas.openxmlformats.org/drawingml/2006/main" rot="16200000">
          <a:off x="273800" y="1600489"/>
          <a:ext cx="201791" cy="1943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MX" sz="800" baseline="300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cdr:txBody>
    </cdr:sp>
  </cdr:relSizeAnchor>
  <cdr:relSizeAnchor xmlns:cdr="http://schemas.openxmlformats.org/drawingml/2006/chartDrawing">
    <cdr:from>
      <cdr:x>0.03175</cdr:x>
      <cdr:y>0.04486</cdr:y>
    </cdr:from>
    <cdr:to>
      <cdr:x>0.20108</cdr:x>
      <cdr:y>0.33197</cdr:y>
    </cdr:to>
    <cdr:sp macro="" textlink="">
      <cdr:nvSpPr>
        <cdr:cNvPr id="4" name="CuadroTexto 3">
          <a:extLst xmlns:a="http://schemas.openxmlformats.org/drawingml/2006/main">
            <a:ext uri="{FF2B5EF4-FFF2-40B4-BE49-F238E27FC236}">
              <a16:creationId xmlns:a16="http://schemas.microsoft.com/office/drawing/2014/main" id="{67CD4B51-76C6-B5E9-D935-9448398D33F9}"/>
            </a:ext>
          </a:extLst>
        </cdr:cNvPr>
        <cdr:cNvSpPr txBox="1"/>
      </cdr:nvSpPr>
      <cdr:spPr>
        <a:xfrm xmlns:a="http://schemas.openxmlformats.org/drawingml/2006/main">
          <a:off x="171450" y="1428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s-MX" sz="1100"/>
        </a:p>
      </cdr:txBody>
    </cdr:sp>
  </cdr:relSizeAnchor>
  <cdr:relSizeAnchor xmlns:cdr="http://schemas.openxmlformats.org/drawingml/2006/chartDrawing">
    <cdr:from>
      <cdr:x>0</cdr:x>
      <cdr:y>0.84646</cdr:y>
    </cdr:from>
    <cdr:to>
      <cdr:x>1</cdr:x>
      <cdr:y>1</cdr:y>
    </cdr:to>
    <cdr:sp macro="" textlink="">
      <cdr:nvSpPr>
        <cdr:cNvPr id="2" name="CuadroTexto 3">
          <a:extLst xmlns:a="http://schemas.openxmlformats.org/drawingml/2006/main">
            <a:ext uri="{FF2B5EF4-FFF2-40B4-BE49-F238E27FC236}">
              <a16:creationId xmlns:a16="http://schemas.microsoft.com/office/drawing/2014/main" id="{1D5FAA43-2472-F58B-4436-C6F680CB8FCE}"/>
            </a:ext>
          </a:extLst>
        </cdr:cNvPr>
        <cdr:cNvSpPr txBox="1"/>
      </cdr:nvSpPr>
      <cdr:spPr>
        <a:xfrm xmlns:a="http://schemas.openxmlformats.org/drawingml/2006/main">
          <a:off x="0" y="2698816"/>
          <a:ext cx="6120000" cy="48954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800" baseline="30000">
              <a:latin typeface="Arial" panose="020B0604020202020204" pitchFamily="34" charset="0"/>
              <a:cs typeface="Arial" panose="020B0604020202020204" pitchFamily="34" charset="0"/>
            </a:rPr>
            <a:t>1</a:t>
          </a:r>
          <a:r>
            <a:rPr lang="es-MX" sz="800" baseline="0">
              <a:latin typeface="Arial" panose="020B0604020202020204" pitchFamily="34" charset="0"/>
              <a:cs typeface="Arial" panose="020B0604020202020204" pitchFamily="34" charset="0"/>
            </a:rPr>
            <a:t> Instituto Nacional de Transparencia, Acceso a la Información y Protección de Datos Personales</a:t>
          </a:r>
        </a:p>
        <a:p xmlns:a="http://schemas.openxmlformats.org/drawingml/2006/main"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Fuente: INEGI. Censo Nacional de Transparencia, Acceso a la Información Pública y Protección de Datos Personales Estatal 2021 y Censo Nacional de Transparencia, Acceso a la Información Pública y Protección de Datos Personales Federal, 2021 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0.78879</cdr:y>
    </cdr:from>
    <cdr:to>
      <cdr:x>1</cdr:x>
      <cdr:y>1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E05E2C04-4B11-58D0-CA64-E76D24D693EA}"/>
            </a:ext>
          </a:extLst>
        </cdr:cNvPr>
        <cdr:cNvSpPr txBox="1"/>
      </cdr:nvSpPr>
      <cdr:spPr>
        <a:xfrm xmlns:a="http://schemas.openxmlformats.org/drawingml/2006/main">
          <a:off x="0" y="1803180"/>
          <a:ext cx="5040000" cy="4828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1 Refiere a la cantidad de gobiernos municipales.</a:t>
          </a:r>
        </a:p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Fuente: </a:t>
          </a:r>
          <a:r>
            <a:rPr lang="es-MX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INEGI. Censo Nacional de Gobierno Federal 2021,</a:t>
          </a:r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Censo Nacional de Gobiernos Estatales 2021</a:t>
          </a:r>
          <a:r>
            <a:rPr lang="es-MX" sz="800" baseline="0">
              <a:latin typeface="Arial" panose="020B0604020202020204" pitchFamily="34" charset="0"/>
              <a:cs typeface="Arial" panose="020B0604020202020204" pitchFamily="34" charset="0"/>
            </a:rPr>
            <a:t> y </a:t>
          </a:r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Censo Nacional de Gobiernos Municipales y Demarcaciones Territoriales de la Ciudad de México 2021</a:t>
          </a:r>
        </a:p>
        <a:p xmlns:a="http://schemas.openxmlformats.org/drawingml/2006/main">
          <a:endParaRPr lang="es-MX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0.64357</cdr:x>
      <cdr:y>0.6681</cdr:y>
    </cdr:from>
    <cdr:to>
      <cdr:x>0.67615</cdr:x>
      <cdr:y>0.7342</cdr:y>
    </cdr:to>
    <cdr:sp macro="" textlink="">
      <cdr:nvSpPr>
        <cdr:cNvPr id="3" name="CuadroTexto 2">
          <a:extLst xmlns:a="http://schemas.openxmlformats.org/drawingml/2006/main">
            <a:ext uri="{FF2B5EF4-FFF2-40B4-BE49-F238E27FC236}">
              <a16:creationId xmlns:a16="http://schemas.microsoft.com/office/drawing/2014/main" id="{4A9326E6-597F-9175-561B-5CF7553B0738}"/>
            </a:ext>
          </a:extLst>
        </cdr:cNvPr>
        <cdr:cNvSpPr txBox="1"/>
      </cdr:nvSpPr>
      <cdr:spPr>
        <a:xfrm xmlns:a="http://schemas.openxmlformats.org/drawingml/2006/main">
          <a:off x="3243576" y="1527286"/>
          <a:ext cx="164224" cy="151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es-MX" sz="6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cdr:txBody>
    </cdr:sp>
  </cdr:relSizeAnchor>
  <cdr:relSizeAnchor xmlns:cdr="http://schemas.openxmlformats.org/drawingml/2006/chartDrawing">
    <cdr:from>
      <cdr:x>0.65951</cdr:x>
      <cdr:y>0.00677</cdr:y>
    </cdr:from>
    <cdr:to>
      <cdr:x>0.65951</cdr:x>
      <cdr:y>0.40047</cdr:y>
    </cdr:to>
    <cdr:cxnSp macro="">
      <cdr:nvCxnSpPr>
        <cdr:cNvPr id="4" name="Conector recto 3">
          <a:extLst xmlns:a="http://schemas.openxmlformats.org/drawingml/2006/main">
            <a:ext uri="{FF2B5EF4-FFF2-40B4-BE49-F238E27FC236}">
              <a16:creationId xmlns:a16="http://schemas.microsoft.com/office/drawing/2014/main" id="{BE751899-7AFC-3776-BDAB-8639ECBF0ED7}"/>
            </a:ext>
          </a:extLst>
        </cdr:cNvPr>
        <cdr:cNvCxnSpPr/>
      </cdr:nvCxnSpPr>
      <cdr:spPr>
        <a:xfrm xmlns:a="http://schemas.openxmlformats.org/drawingml/2006/main" flipH="1">
          <a:off x="3323923" y="15465"/>
          <a:ext cx="0" cy="900000"/>
        </a:xfrm>
        <a:prstGeom xmlns:a="http://schemas.openxmlformats.org/drawingml/2006/main" prst="line">
          <a:avLst/>
        </a:prstGeom>
        <a:ln xmlns:a="http://schemas.openxmlformats.org/drawingml/2006/main" w="9525" cap="flat" cmpd="sng" algn="ctr">
          <a:solidFill>
            <a:schemeClr val="accent3"/>
          </a:solidFill>
          <a:prstDash val="dash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0.3454</cdr:x>
      <cdr:y>0.00677</cdr:y>
    </cdr:from>
    <cdr:to>
      <cdr:x>0.3454</cdr:x>
      <cdr:y>0.40047</cdr:y>
    </cdr:to>
    <cdr:cxnSp macro="">
      <cdr:nvCxnSpPr>
        <cdr:cNvPr id="5" name="Conector recto 4">
          <a:extLst xmlns:a="http://schemas.openxmlformats.org/drawingml/2006/main">
            <a:ext uri="{FF2B5EF4-FFF2-40B4-BE49-F238E27FC236}">
              <a16:creationId xmlns:a16="http://schemas.microsoft.com/office/drawing/2014/main" id="{85FD069A-05EB-F544-EE88-7AB1FC0D207D}"/>
            </a:ext>
          </a:extLst>
        </cdr:cNvPr>
        <cdr:cNvCxnSpPr/>
      </cdr:nvCxnSpPr>
      <cdr:spPr>
        <a:xfrm xmlns:a="http://schemas.openxmlformats.org/drawingml/2006/main" flipH="1">
          <a:off x="1740803" y="15465"/>
          <a:ext cx="0" cy="900000"/>
        </a:xfrm>
        <a:prstGeom xmlns:a="http://schemas.openxmlformats.org/drawingml/2006/main" prst="line">
          <a:avLst/>
        </a:prstGeom>
        <a:ln xmlns:a="http://schemas.openxmlformats.org/drawingml/2006/main" w="9525" cap="flat" cmpd="sng" algn="ctr">
          <a:solidFill>
            <a:schemeClr val="accent3"/>
          </a:solidFill>
          <a:prstDash val="dash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0.72271</cdr:y>
    </cdr:from>
    <cdr:to>
      <cdr:x>1</cdr:x>
      <cdr:y>1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274BBF8A-3F7B-64CE-B085-5C7D16094569}"/>
            </a:ext>
          </a:extLst>
        </cdr:cNvPr>
        <cdr:cNvSpPr txBox="1"/>
      </cdr:nvSpPr>
      <cdr:spPr>
        <a:xfrm xmlns:a="http://schemas.openxmlformats.org/drawingml/2006/main">
          <a:off x="0" y="1097279"/>
          <a:ext cx="5039995" cy="421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1 Refiere a la cantidad de gobiernos municipales</a:t>
          </a:r>
        </a:p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Fuente: </a:t>
          </a:r>
          <a:r>
            <a:rPr lang="es-MX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INEGI. Censo Nacional de Gobierno Federal 2021,</a:t>
          </a:r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Censo Nacional de Gobiernos Estatales 2021</a:t>
          </a:r>
          <a:r>
            <a:rPr lang="es-MX" sz="800" baseline="0">
              <a:latin typeface="Arial" panose="020B0604020202020204" pitchFamily="34" charset="0"/>
              <a:cs typeface="Arial" panose="020B0604020202020204" pitchFamily="34" charset="0"/>
            </a:rPr>
            <a:t> y </a:t>
          </a:r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Censo Nacional de Gobiernos Municipales y Demarcaciones Territoriales de la Ciudad de México 2021</a:t>
          </a:r>
        </a:p>
        <a:p xmlns:a="http://schemas.openxmlformats.org/drawingml/2006/main">
          <a:endParaRPr lang="es-MX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0.08958</cdr:x>
      <cdr:y>0.10388</cdr:y>
    </cdr:from>
    <cdr:to>
      <cdr:x>0.12217</cdr:x>
      <cdr:y>0.20454</cdr:y>
    </cdr:to>
    <cdr:sp macro="" textlink="">
      <cdr:nvSpPr>
        <cdr:cNvPr id="3" name="CuadroTexto 1">
          <a:extLst xmlns:a="http://schemas.openxmlformats.org/drawingml/2006/main">
            <a:ext uri="{FF2B5EF4-FFF2-40B4-BE49-F238E27FC236}">
              <a16:creationId xmlns:a16="http://schemas.microsoft.com/office/drawing/2014/main" id="{0C41DCDC-35CB-1F9F-B018-A04E2261B0E9}"/>
            </a:ext>
          </a:extLst>
        </cdr:cNvPr>
        <cdr:cNvSpPr txBox="1"/>
      </cdr:nvSpPr>
      <cdr:spPr>
        <a:xfrm xmlns:a="http://schemas.openxmlformats.org/drawingml/2006/main">
          <a:off x="451507" y="112185"/>
          <a:ext cx="164224" cy="108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MX" sz="6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</cdr:x>
      <cdr:y>0.82764</cdr:y>
    </cdr:from>
    <cdr:to>
      <cdr:x>1</cdr:x>
      <cdr:y>1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D51B0968-2174-C25A-7AA6-CF0A981ED6D1}"/>
            </a:ext>
          </a:extLst>
        </cdr:cNvPr>
        <cdr:cNvSpPr txBox="1"/>
      </cdr:nvSpPr>
      <cdr:spPr>
        <a:xfrm xmlns:a="http://schemas.openxmlformats.org/drawingml/2006/main">
          <a:off x="0" y="2652713"/>
          <a:ext cx="5220000" cy="55245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800" baseline="300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1</a:t>
          </a:r>
          <a:r>
            <a:rPr lang="es-MX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Refiere a la cantidad de gobiernos municipales.</a:t>
          </a:r>
        </a:p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es-MX" sz="800">
              <a:effectLst/>
              <a:latin typeface="Arial" panose="020B06040202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Fuente: INEGI. Censo Nacional de Gobierno Federal 2021, Censo Nacional de Gobiernos Estatales 2021 y Censo Nacional de Gobiernos Municipales y Demarcaciones Territoriales de la Ciudad de México 2021</a:t>
          </a:r>
          <a:endParaRPr lang="es-MX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0.65636</cdr:x>
      <cdr:y>0.7418</cdr:y>
    </cdr:from>
    <cdr:to>
      <cdr:x>0.68782</cdr:x>
      <cdr:y>0.77571</cdr:y>
    </cdr:to>
    <cdr:sp macro="" textlink="">
      <cdr:nvSpPr>
        <cdr:cNvPr id="3" name="CuadroTexto 1">
          <a:extLst xmlns:a="http://schemas.openxmlformats.org/drawingml/2006/main">
            <a:ext uri="{FF2B5EF4-FFF2-40B4-BE49-F238E27FC236}">
              <a16:creationId xmlns:a16="http://schemas.microsoft.com/office/drawing/2014/main" id="{9403EDB2-30AE-0D85-FF99-7A6944A4DB02}"/>
            </a:ext>
          </a:extLst>
        </cdr:cNvPr>
        <cdr:cNvSpPr txBox="1"/>
      </cdr:nvSpPr>
      <cdr:spPr>
        <a:xfrm xmlns:a="http://schemas.openxmlformats.org/drawingml/2006/main">
          <a:off x="3426222" y="2378472"/>
          <a:ext cx="164224" cy="108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MX" sz="6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cdr:txBody>
    </cdr:sp>
  </cdr:relSizeAnchor>
  <cdr:relSizeAnchor xmlns:cdr="http://schemas.openxmlformats.org/drawingml/2006/chartDrawing">
    <cdr:from>
      <cdr:x>0.26357</cdr:x>
      <cdr:y>0.07324</cdr:y>
    </cdr:from>
    <cdr:to>
      <cdr:x>0.26357</cdr:x>
      <cdr:y>0.60398</cdr:y>
    </cdr:to>
    <cdr:cxnSp macro="">
      <cdr:nvCxnSpPr>
        <cdr:cNvPr id="4" name="Conector recto 3">
          <a:extLst xmlns:a="http://schemas.openxmlformats.org/drawingml/2006/main">
            <a:ext uri="{FF2B5EF4-FFF2-40B4-BE49-F238E27FC236}">
              <a16:creationId xmlns:a16="http://schemas.microsoft.com/office/drawing/2014/main" id="{BA856FF0-8694-E58A-6CB8-2EF4E0361F9E}"/>
            </a:ext>
          </a:extLst>
        </cdr:cNvPr>
        <cdr:cNvCxnSpPr/>
      </cdr:nvCxnSpPr>
      <cdr:spPr>
        <a:xfrm xmlns:a="http://schemas.openxmlformats.org/drawingml/2006/main">
          <a:off x="1375849" y="234845"/>
          <a:ext cx="0" cy="1701741"/>
        </a:xfrm>
        <a:prstGeom xmlns:a="http://schemas.openxmlformats.org/drawingml/2006/main" prst="line">
          <a:avLst/>
        </a:prstGeom>
        <a:ln xmlns:a="http://schemas.openxmlformats.org/drawingml/2006/main" w="9525" cap="flat" cmpd="sng" algn="ctr">
          <a:solidFill>
            <a:schemeClr val="accent3"/>
          </a:solidFill>
          <a:prstDash val="dash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0.49964</cdr:x>
      <cdr:y>0.07324</cdr:y>
    </cdr:from>
    <cdr:to>
      <cdr:x>0.49964</cdr:x>
      <cdr:y>0.60398</cdr:y>
    </cdr:to>
    <cdr:cxnSp macro="">
      <cdr:nvCxnSpPr>
        <cdr:cNvPr id="5" name="Conector recto 4">
          <a:extLst xmlns:a="http://schemas.openxmlformats.org/drawingml/2006/main">
            <a:ext uri="{FF2B5EF4-FFF2-40B4-BE49-F238E27FC236}">
              <a16:creationId xmlns:a16="http://schemas.microsoft.com/office/drawing/2014/main" id="{C2D68DB2-2DC0-3AFD-0473-F21758A2B221}"/>
            </a:ext>
          </a:extLst>
        </cdr:cNvPr>
        <cdr:cNvCxnSpPr/>
      </cdr:nvCxnSpPr>
      <cdr:spPr>
        <a:xfrm xmlns:a="http://schemas.openxmlformats.org/drawingml/2006/main">
          <a:off x="2608146" y="234845"/>
          <a:ext cx="0" cy="1701741"/>
        </a:xfrm>
        <a:prstGeom xmlns:a="http://schemas.openxmlformats.org/drawingml/2006/main" prst="line">
          <a:avLst/>
        </a:prstGeom>
        <a:ln xmlns:a="http://schemas.openxmlformats.org/drawingml/2006/main" w="9525" cap="flat" cmpd="sng" algn="ctr">
          <a:solidFill>
            <a:schemeClr val="accent3"/>
          </a:solidFill>
          <a:prstDash val="dash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0.738</cdr:x>
      <cdr:y>0.07324</cdr:y>
    </cdr:from>
    <cdr:to>
      <cdr:x>0.738</cdr:x>
      <cdr:y>0.60398</cdr:y>
    </cdr:to>
    <cdr:cxnSp macro="">
      <cdr:nvCxnSpPr>
        <cdr:cNvPr id="6" name="Conector recto 5">
          <a:extLst xmlns:a="http://schemas.openxmlformats.org/drawingml/2006/main">
            <a:ext uri="{FF2B5EF4-FFF2-40B4-BE49-F238E27FC236}">
              <a16:creationId xmlns:a16="http://schemas.microsoft.com/office/drawing/2014/main" id="{6D4EFB76-832F-DE27-B859-E3E9B5DE7331}"/>
            </a:ext>
          </a:extLst>
        </cdr:cNvPr>
        <cdr:cNvCxnSpPr/>
      </cdr:nvCxnSpPr>
      <cdr:spPr>
        <a:xfrm xmlns:a="http://schemas.openxmlformats.org/drawingml/2006/main">
          <a:off x="3852349" y="234845"/>
          <a:ext cx="0" cy="1701741"/>
        </a:xfrm>
        <a:prstGeom xmlns:a="http://schemas.openxmlformats.org/drawingml/2006/main" prst="line">
          <a:avLst/>
        </a:prstGeom>
        <a:ln xmlns:a="http://schemas.openxmlformats.org/drawingml/2006/main" w="9525" cap="flat" cmpd="sng" algn="ctr">
          <a:solidFill>
            <a:schemeClr val="accent3"/>
          </a:solidFill>
          <a:prstDash val="dash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235A-F093-4B2A-90E4-DA2B5FC7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1696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SANCHEZ FERNANDA</dc:creator>
  <cp:keywords/>
  <dc:description/>
  <cp:lastModifiedBy>MORONES RUIZ FABIOLA CRISTINA</cp:lastModifiedBy>
  <cp:revision>2</cp:revision>
  <dcterms:created xsi:type="dcterms:W3CDTF">2022-09-27T13:53:00Z</dcterms:created>
  <dcterms:modified xsi:type="dcterms:W3CDTF">2022-09-27T13:53:00Z</dcterms:modified>
</cp:coreProperties>
</file>