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drawings/drawing1.xml" ContentType="application/vnd.openxmlformats-officedocument.drawingml.chartshapes+xml"/>
  <Override PartName="/word/charts/chart9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10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11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2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5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6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7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8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9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20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21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22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3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4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5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6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7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8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9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30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31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32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charts/chart33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charts/chart34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charts/chart35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DCFBA7" w14:textId="5D709DCF" w:rsidR="00936833" w:rsidRDefault="005C0E69" w:rsidP="00FB27BF">
      <w:pPr>
        <w:widowControl/>
        <w:autoSpaceDE w:val="0"/>
        <w:autoSpaceDN w:val="0"/>
        <w:adjustRightInd w:val="0"/>
        <w:ind w:right="163"/>
        <w:jc w:val="center"/>
        <w:rPr>
          <w:rFonts w:ascii="Arial" w:eastAsia="Calibri" w:hAnsi="Arial" w:cs="Arial"/>
          <w:b/>
          <w:color w:val="000000" w:themeColor="text1"/>
          <w:sz w:val="24"/>
          <w:szCs w:val="24"/>
          <w:lang w:val="es-MX"/>
        </w:rPr>
      </w:pPr>
      <w:bookmarkStart w:id="0" w:name="_Hlk141340671"/>
      <w:bookmarkEnd w:id="0"/>
      <w:r w:rsidRPr="00E77EEE">
        <w:rPr>
          <w:rFonts w:ascii="Arial" w:eastAsia="Calibri" w:hAnsi="Arial" w:cs="Arial"/>
          <w:b/>
          <w:color w:val="000000" w:themeColor="text1"/>
          <w:sz w:val="24"/>
          <w:szCs w:val="24"/>
          <w:lang w:val="es-MX"/>
        </w:rPr>
        <w:t>ESTADÍSTICA</w:t>
      </w:r>
      <w:r w:rsidR="00B20D3C">
        <w:rPr>
          <w:rFonts w:ascii="Arial" w:eastAsia="Calibri" w:hAnsi="Arial" w:cs="Arial"/>
          <w:b/>
          <w:color w:val="000000" w:themeColor="text1"/>
          <w:sz w:val="24"/>
          <w:szCs w:val="24"/>
          <w:lang w:val="es-MX"/>
        </w:rPr>
        <w:t>S</w:t>
      </w:r>
      <w:r w:rsidRPr="00E77EEE">
        <w:rPr>
          <w:rFonts w:ascii="Arial" w:eastAsia="Calibri" w:hAnsi="Arial" w:cs="Arial"/>
          <w:b/>
          <w:color w:val="000000" w:themeColor="text1"/>
          <w:sz w:val="24"/>
          <w:szCs w:val="24"/>
          <w:lang w:val="es-MX"/>
        </w:rPr>
        <w:t xml:space="preserve"> DE SALUD</w:t>
      </w:r>
      <w:r w:rsidR="00936833">
        <w:rPr>
          <w:rFonts w:ascii="Arial" w:eastAsia="Calibri" w:hAnsi="Arial" w:cs="Arial"/>
          <w:b/>
          <w:color w:val="000000" w:themeColor="text1"/>
          <w:sz w:val="24"/>
          <w:szCs w:val="24"/>
          <w:lang w:val="es-MX"/>
        </w:rPr>
        <w:t xml:space="preserve"> </w:t>
      </w:r>
      <w:r w:rsidRPr="00E77EEE">
        <w:rPr>
          <w:rFonts w:ascii="Arial" w:eastAsia="Calibri" w:hAnsi="Arial" w:cs="Arial"/>
          <w:b/>
          <w:color w:val="000000" w:themeColor="text1"/>
          <w:sz w:val="24"/>
          <w:szCs w:val="24"/>
          <w:lang w:val="es-MX"/>
        </w:rPr>
        <w:t>EN ES</w:t>
      </w:r>
      <w:r w:rsidR="001F3127">
        <w:rPr>
          <w:rFonts w:ascii="Arial" w:eastAsia="Calibri" w:hAnsi="Arial" w:cs="Arial"/>
          <w:b/>
          <w:color w:val="000000" w:themeColor="text1"/>
          <w:sz w:val="24"/>
          <w:szCs w:val="24"/>
          <w:lang w:val="es-MX"/>
        </w:rPr>
        <w:t>TABLECIMIENTOS PARTICULARES</w:t>
      </w:r>
      <w:r w:rsidR="00393030">
        <w:rPr>
          <w:rFonts w:ascii="Arial" w:eastAsia="Calibri" w:hAnsi="Arial" w:cs="Arial"/>
          <w:b/>
          <w:color w:val="000000" w:themeColor="text1"/>
          <w:sz w:val="24"/>
          <w:szCs w:val="24"/>
          <w:lang w:val="es-MX"/>
        </w:rPr>
        <w:t xml:space="preserve"> </w:t>
      </w:r>
    </w:p>
    <w:p w14:paraId="4DAF0145" w14:textId="77777777" w:rsidR="005C0E69" w:rsidRDefault="00393030" w:rsidP="00A00AA1">
      <w:pPr>
        <w:widowControl/>
        <w:autoSpaceDE w:val="0"/>
        <w:autoSpaceDN w:val="0"/>
        <w:adjustRightInd w:val="0"/>
        <w:ind w:right="163"/>
        <w:jc w:val="center"/>
        <w:rPr>
          <w:rFonts w:ascii="Arial" w:eastAsia="Calibri" w:hAnsi="Arial" w:cs="Arial"/>
          <w:b/>
          <w:color w:val="000000" w:themeColor="text1"/>
          <w:sz w:val="24"/>
          <w:szCs w:val="24"/>
          <w:lang w:val="es-MX"/>
        </w:rPr>
      </w:pPr>
      <w:r>
        <w:rPr>
          <w:rFonts w:ascii="Arial" w:eastAsia="Calibri" w:hAnsi="Arial" w:cs="Arial"/>
          <w:b/>
          <w:color w:val="000000" w:themeColor="text1"/>
          <w:sz w:val="24"/>
          <w:szCs w:val="24"/>
          <w:lang w:val="es-MX"/>
        </w:rPr>
        <w:t>(ESEP)</w:t>
      </w:r>
      <w:r w:rsidR="001F3127">
        <w:rPr>
          <w:rFonts w:ascii="Arial" w:eastAsia="Calibri" w:hAnsi="Arial" w:cs="Arial"/>
          <w:b/>
          <w:color w:val="000000" w:themeColor="text1"/>
          <w:sz w:val="24"/>
          <w:szCs w:val="24"/>
          <w:lang w:val="es-MX"/>
        </w:rPr>
        <w:t xml:space="preserve"> </w:t>
      </w:r>
      <w:r w:rsidR="005B037C">
        <w:rPr>
          <w:rFonts w:ascii="Arial" w:eastAsia="Calibri" w:hAnsi="Arial" w:cs="Arial"/>
          <w:b/>
          <w:color w:val="000000" w:themeColor="text1"/>
          <w:sz w:val="24"/>
          <w:szCs w:val="24"/>
          <w:lang w:val="es-MX"/>
        </w:rPr>
        <w:fldChar w:fldCharType="begin"/>
      </w:r>
      <w:r w:rsidR="005B037C">
        <w:rPr>
          <w:rFonts w:ascii="Arial" w:eastAsia="Calibri" w:hAnsi="Arial" w:cs="Arial"/>
          <w:b/>
          <w:color w:val="000000" w:themeColor="text1"/>
          <w:sz w:val="24"/>
          <w:szCs w:val="24"/>
          <w:lang w:val="es-MX"/>
        </w:rPr>
        <w:instrText xml:space="preserve"> MERGEFIELD Año </w:instrText>
      </w:r>
      <w:r w:rsidR="005B037C">
        <w:rPr>
          <w:rFonts w:ascii="Arial" w:eastAsia="Calibri" w:hAnsi="Arial" w:cs="Arial"/>
          <w:b/>
          <w:color w:val="000000" w:themeColor="text1"/>
          <w:sz w:val="24"/>
          <w:szCs w:val="24"/>
          <w:lang w:val="es-MX"/>
        </w:rPr>
        <w:fldChar w:fldCharType="separate"/>
      </w:r>
      <w:r w:rsidR="00054621" w:rsidRPr="008F1C94">
        <w:rPr>
          <w:rFonts w:ascii="Arial" w:eastAsia="Calibri" w:hAnsi="Arial" w:cs="Arial"/>
          <w:b/>
          <w:noProof/>
          <w:color w:val="000000" w:themeColor="text1"/>
          <w:sz w:val="24"/>
          <w:szCs w:val="24"/>
          <w:lang w:val="es-MX"/>
        </w:rPr>
        <w:t>2022</w:t>
      </w:r>
      <w:r w:rsidR="005B037C">
        <w:rPr>
          <w:rFonts w:ascii="Arial" w:eastAsia="Calibri" w:hAnsi="Arial" w:cs="Arial"/>
          <w:b/>
          <w:color w:val="000000" w:themeColor="text1"/>
          <w:sz w:val="24"/>
          <w:szCs w:val="24"/>
          <w:lang w:val="es-MX"/>
        </w:rPr>
        <w:fldChar w:fldCharType="end"/>
      </w:r>
    </w:p>
    <w:p w14:paraId="4DD09878" w14:textId="77777777" w:rsidR="0036147E" w:rsidRPr="00E77EEE" w:rsidRDefault="0036147E" w:rsidP="00FB27BF">
      <w:pPr>
        <w:widowControl/>
        <w:autoSpaceDE w:val="0"/>
        <w:autoSpaceDN w:val="0"/>
        <w:adjustRightInd w:val="0"/>
        <w:ind w:right="163"/>
        <w:jc w:val="center"/>
        <w:rPr>
          <w:rFonts w:ascii="Arial" w:eastAsia="Calibri" w:hAnsi="Arial" w:cs="Arial"/>
          <w:b/>
          <w:color w:val="000000" w:themeColor="text1"/>
          <w:sz w:val="24"/>
          <w:szCs w:val="24"/>
          <w:lang w:val="es-MX"/>
        </w:rPr>
      </w:pPr>
    </w:p>
    <w:p w14:paraId="56761CB8" w14:textId="26515B47" w:rsidR="005C0E69" w:rsidRPr="00114FAD" w:rsidRDefault="00891C85" w:rsidP="00FB27BF">
      <w:pPr>
        <w:pStyle w:val="Prrafodelista"/>
        <w:widowControl/>
        <w:numPr>
          <w:ilvl w:val="0"/>
          <w:numId w:val="13"/>
        </w:numPr>
        <w:autoSpaceDE w:val="0"/>
        <w:autoSpaceDN w:val="0"/>
        <w:adjustRightInd w:val="0"/>
        <w:spacing w:after="120"/>
        <w:ind w:left="850" w:right="873" w:hanging="425"/>
        <w:jc w:val="both"/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</w:pPr>
      <w:r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En México</w:t>
      </w:r>
      <w:r w:rsidR="00202DDC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,</w:t>
      </w:r>
      <w:r w:rsidR="002B56D7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 durante 2022</w:t>
      </w:r>
      <w:r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,</w:t>
      </w:r>
      <w:r w:rsidR="0052757A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 </w:t>
      </w:r>
      <w:r w:rsidR="002D0973"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siete</w:t>
      </w:r>
      <w:r w:rsidR="00983E2E"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 </w:t>
      </w:r>
      <w:r w:rsidR="005C0E69"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entidades </w:t>
      </w:r>
      <w:r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federativas</w:t>
      </w:r>
      <w:r w:rsidR="000C6A3A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 </w:t>
      </w:r>
      <w:r w:rsidR="00433EB7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concentraron</w:t>
      </w:r>
      <w:r w:rsidR="00433EB7"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 </w:t>
      </w:r>
      <w:r w:rsidR="005C0E69" w:rsidRPr="00106ED1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5</w:t>
      </w:r>
      <w:r w:rsidR="00FC1961" w:rsidRPr="00106ED1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3</w:t>
      </w:r>
      <w:r w:rsidR="00DA07F1" w:rsidRPr="00106ED1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 </w:t>
      </w:r>
      <w:r w:rsidR="005B2DE0" w:rsidRPr="00106ED1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%</w:t>
      </w:r>
      <w:r w:rsidR="005C0E69"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 de los </w:t>
      </w:r>
      <w:r w:rsidR="001C4CEF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fldChar w:fldCharType="begin"/>
      </w:r>
      <w:r w:rsidR="001C4CEF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instrText xml:space="preserve"> MERGEFIELD establecimientos </w:instrText>
      </w:r>
      <w:r w:rsidR="001C4CEF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fldChar w:fldCharType="separate"/>
      </w:r>
      <w:r w:rsidR="00054621" w:rsidRPr="008F1C94">
        <w:rPr>
          <w:rFonts w:ascii="Arial" w:eastAsia="Calibri" w:hAnsi="Arial" w:cs="Arial"/>
          <w:bCs/>
          <w:noProof/>
          <w:color w:val="000000" w:themeColor="text1"/>
          <w:sz w:val="24"/>
          <w:szCs w:val="24"/>
          <w:lang w:val="es-MX"/>
        </w:rPr>
        <w:t>2</w:t>
      </w:r>
      <w:r w:rsidR="000B4F6D">
        <w:rPr>
          <w:rFonts w:ascii="Arial" w:eastAsia="Calibri" w:hAnsi="Arial" w:cs="Arial"/>
          <w:bCs/>
          <w:noProof/>
          <w:color w:val="000000" w:themeColor="text1"/>
          <w:sz w:val="24"/>
          <w:szCs w:val="24"/>
          <w:lang w:val="es-MX"/>
        </w:rPr>
        <w:t> </w:t>
      </w:r>
      <w:r w:rsidR="00054621" w:rsidRPr="008F1C94">
        <w:rPr>
          <w:rFonts w:ascii="Arial" w:eastAsia="Calibri" w:hAnsi="Arial" w:cs="Arial"/>
          <w:bCs/>
          <w:noProof/>
          <w:color w:val="000000" w:themeColor="text1"/>
          <w:sz w:val="24"/>
          <w:szCs w:val="24"/>
          <w:lang w:val="es-MX"/>
        </w:rPr>
        <w:t>874</w:t>
      </w:r>
      <w:r w:rsidR="001C4CEF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fldChar w:fldCharType="end"/>
      </w:r>
      <w:r w:rsidR="005C0E69"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 </w:t>
      </w:r>
      <w:r w:rsidR="00AE336A"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establecimi</w:t>
      </w:r>
      <w:r w:rsidR="00AE336A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e</w:t>
      </w:r>
      <w:r w:rsidR="00AE336A"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ntos</w:t>
      </w:r>
      <w:r w:rsidR="005C0E69"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 particulares que </w:t>
      </w:r>
      <w:r w:rsidR="00CF7CD4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prestaron</w:t>
      </w:r>
      <w:r w:rsidR="00CF7CD4"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 </w:t>
      </w:r>
      <w:r w:rsidR="005C0E69"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servicios de salud</w:t>
      </w:r>
      <w:bookmarkStart w:id="1" w:name="_Hlk141433003"/>
      <w:r w:rsidR="005B390C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: estado de México (444), Ciudad de México (259), Jalisco (209), Guanajuato (187), Michoacán de Ocampo (145), Veracruz de Ignacio de la Llave (143) y Puebla (132)</w:t>
      </w:r>
      <w:r w:rsidR="005C0E69"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.</w:t>
      </w:r>
      <w:r w:rsidR="000A62C8" w:rsidRPr="00114FAD">
        <w:rPr>
          <w:rStyle w:val="Refdenotaalpie"/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 </w:t>
      </w:r>
    </w:p>
    <w:bookmarkEnd w:id="1"/>
    <w:p w14:paraId="0C38929E" w14:textId="75153087" w:rsidR="00A00AA1" w:rsidRDefault="002B56D7" w:rsidP="00A00AA1">
      <w:pPr>
        <w:pStyle w:val="Prrafodelista"/>
        <w:widowControl/>
        <w:numPr>
          <w:ilvl w:val="0"/>
          <w:numId w:val="13"/>
        </w:numPr>
        <w:autoSpaceDE w:val="0"/>
        <w:autoSpaceDN w:val="0"/>
        <w:adjustRightInd w:val="0"/>
        <w:spacing w:before="120" w:after="120"/>
        <w:ind w:left="850" w:right="872" w:hanging="425"/>
        <w:jc w:val="both"/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</w:pPr>
      <w:r>
        <w:rPr>
          <w:rFonts w:ascii="Arial" w:eastAsia="Calibri" w:hAnsi="Arial" w:cs="Arial"/>
          <w:bCs/>
          <w:color w:val="000000" w:themeColor="text1"/>
          <w:sz w:val="24"/>
          <w:szCs w:val="24"/>
        </w:rPr>
        <w:t>En 2022</w:t>
      </w:r>
      <w:r w:rsidR="003C4D33" w:rsidRPr="0043757B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 </w:t>
      </w:r>
      <w:r w:rsidR="00493B9A" w:rsidRPr="0043757B">
        <w:rPr>
          <w:rFonts w:ascii="Arial" w:eastAsia="Calibri" w:hAnsi="Arial" w:cs="Arial"/>
          <w:bCs/>
          <w:color w:val="000000" w:themeColor="text1"/>
          <w:sz w:val="24"/>
          <w:szCs w:val="24"/>
        </w:rPr>
        <w:t>se registraron</w:t>
      </w:r>
      <w:r w:rsidR="00202DDC">
        <w:rPr>
          <w:rFonts w:ascii="Arial" w:eastAsia="Calibri" w:hAnsi="Arial" w:cs="Arial"/>
          <w:bCs/>
          <w:color w:val="000000" w:themeColor="text1"/>
          <w:sz w:val="24"/>
          <w:szCs w:val="24"/>
        </w:rPr>
        <w:t>,</w:t>
      </w:r>
      <w:r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 en total</w:t>
      </w:r>
      <w:r w:rsidR="00202DDC">
        <w:rPr>
          <w:rFonts w:ascii="Arial" w:eastAsia="Calibri" w:hAnsi="Arial" w:cs="Arial"/>
          <w:bCs/>
          <w:color w:val="000000" w:themeColor="text1"/>
          <w:sz w:val="24"/>
          <w:szCs w:val="24"/>
        </w:rPr>
        <w:t>,</w:t>
      </w:r>
      <w:r w:rsidR="00493B9A" w:rsidRPr="0043757B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 </w:t>
      </w:r>
      <w:r w:rsidR="00B97254" w:rsidRPr="00D01F74">
        <w:rPr>
          <w:rFonts w:ascii="Arial" w:eastAsia="Calibri" w:hAnsi="Arial" w:cs="Arial"/>
          <w:bCs/>
          <w:color w:val="000000" w:themeColor="text1"/>
          <w:sz w:val="24"/>
          <w:szCs w:val="24"/>
        </w:rPr>
        <w:fldChar w:fldCharType="begin"/>
      </w:r>
      <w:r w:rsidR="00B97254" w:rsidRPr="00D01F74">
        <w:rPr>
          <w:rFonts w:ascii="Arial" w:eastAsia="Calibri" w:hAnsi="Arial" w:cs="Arial"/>
          <w:bCs/>
          <w:color w:val="000000" w:themeColor="text1"/>
          <w:sz w:val="24"/>
          <w:szCs w:val="24"/>
        </w:rPr>
        <w:instrText xml:space="preserve"> MERGEFIELD egresos_hospitalarios </w:instrText>
      </w:r>
      <w:r w:rsidR="00B97254" w:rsidRPr="00D01F74">
        <w:rPr>
          <w:rFonts w:ascii="Arial" w:eastAsia="Calibri" w:hAnsi="Arial" w:cs="Arial"/>
          <w:bCs/>
          <w:color w:val="000000" w:themeColor="text1"/>
          <w:sz w:val="24"/>
          <w:szCs w:val="24"/>
        </w:rPr>
        <w:fldChar w:fldCharType="separate"/>
      </w:r>
      <w:r w:rsidR="00054621" w:rsidRPr="00D01F74">
        <w:rPr>
          <w:rFonts w:ascii="Arial" w:eastAsia="Calibri" w:hAnsi="Arial" w:cs="Arial"/>
          <w:bCs/>
          <w:noProof/>
          <w:color w:val="000000" w:themeColor="text1"/>
          <w:sz w:val="24"/>
          <w:szCs w:val="24"/>
        </w:rPr>
        <w:t>2</w:t>
      </w:r>
      <w:r w:rsidR="0001378F" w:rsidRPr="00D01F74">
        <w:rPr>
          <w:rFonts w:ascii="Arial" w:eastAsia="Calibri" w:hAnsi="Arial" w:cs="Arial"/>
          <w:bCs/>
          <w:noProof/>
          <w:color w:val="000000" w:themeColor="text1"/>
          <w:sz w:val="24"/>
          <w:szCs w:val="24"/>
        </w:rPr>
        <w:t> </w:t>
      </w:r>
      <w:r w:rsidR="00054621" w:rsidRPr="00D01F74">
        <w:rPr>
          <w:rFonts w:ascii="Arial" w:eastAsia="Calibri" w:hAnsi="Arial" w:cs="Arial"/>
          <w:bCs/>
          <w:noProof/>
          <w:color w:val="000000" w:themeColor="text1"/>
          <w:sz w:val="24"/>
          <w:szCs w:val="24"/>
        </w:rPr>
        <w:t>268</w:t>
      </w:r>
      <w:r w:rsidR="0001378F" w:rsidRPr="00D01F74">
        <w:rPr>
          <w:rFonts w:ascii="Arial" w:eastAsia="Calibri" w:hAnsi="Arial" w:cs="Arial"/>
          <w:bCs/>
          <w:noProof/>
          <w:color w:val="000000" w:themeColor="text1"/>
          <w:sz w:val="24"/>
          <w:szCs w:val="24"/>
        </w:rPr>
        <w:t> </w:t>
      </w:r>
      <w:r w:rsidR="00054621" w:rsidRPr="00D01F74">
        <w:rPr>
          <w:rFonts w:ascii="Arial" w:eastAsia="Calibri" w:hAnsi="Arial" w:cs="Arial"/>
          <w:bCs/>
          <w:noProof/>
          <w:color w:val="000000" w:themeColor="text1"/>
          <w:sz w:val="24"/>
          <w:szCs w:val="24"/>
        </w:rPr>
        <w:t>374</w:t>
      </w:r>
      <w:r w:rsidR="00B97254" w:rsidRPr="00D01F74">
        <w:rPr>
          <w:rFonts w:ascii="Arial" w:eastAsia="Calibri" w:hAnsi="Arial" w:cs="Arial"/>
          <w:bCs/>
          <w:color w:val="000000" w:themeColor="text1"/>
          <w:sz w:val="24"/>
          <w:szCs w:val="24"/>
        </w:rPr>
        <w:fldChar w:fldCharType="end"/>
      </w:r>
      <w:r w:rsidR="00493B9A" w:rsidRPr="00D01F74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 </w:t>
      </w:r>
      <w:r w:rsidR="003C4D33" w:rsidRPr="00927DEB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egresos hospitalarios en establecimientos </w:t>
      </w:r>
      <w:r w:rsidR="003C4D33" w:rsidRPr="00D01F74">
        <w:rPr>
          <w:rFonts w:ascii="Arial" w:eastAsia="Calibri" w:hAnsi="Arial" w:cs="Arial"/>
          <w:bCs/>
          <w:color w:val="000000" w:themeColor="text1"/>
          <w:sz w:val="24"/>
          <w:szCs w:val="24"/>
        </w:rPr>
        <w:t>particulare</w:t>
      </w:r>
      <w:r w:rsidR="00AF704B" w:rsidRPr="00D01F74">
        <w:rPr>
          <w:rFonts w:ascii="Arial" w:eastAsia="Calibri" w:hAnsi="Arial" w:cs="Arial"/>
          <w:bCs/>
          <w:color w:val="000000" w:themeColor="text1"/>
          <w:sz w:val="24"/>
          <w:szCs w:val="24"/>
        </w:rPr>
        <w:t>s</w:t>
      </w:r>
      <w:r w:rsidR="00CF7CD4" w:rsidRPr="00D01F74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 que proporcionaron servicios de salud</w:t>
      </w:r>
      <w:r w:rsidR="00CA5E75" w:rsidRPr="00D01F74">
        <w:rPr>
          <w:rFonts w:ascii="Arial" w:eastAsia="Calibri" w:hAnsi="Arial" w:cs="Arial"/>
          <w:bCs/>
          <w:color w:val="000000" w:themeColor="text1"/>
          <w:sz w:val="24"/>
          <w:szCs w:val="24"/>
        </w:rPr>
        <w:t>.</w:t>
      </w:r>
      <w:r w:rsidR="00DD13EA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 De</w:t>
      </w:r>
      <w:r w:rsidR="003C4D33" w:rsidRPr="00927DEB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 e</w:t>
      </w:r>
      <w:r w:rsidR="00562EFF" w:rsidRPr="00927DEB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st</w:t>
      </w:r>
      <w:r w:rsidR="003C4D33" w:rsidRPr="004507AF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os</w:t>
      </w:r>
      <w:r w:rsidR="00562EFF" w:rsidRPr="004507AF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,</w:t>
      </w:r>
      <w:r w:rsidR="003C4D33" w:rsidRPr="0043757B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 </w:t>
      </w:r>
      <w:r w:rsidR="009B3EEF" w:rsidRPr="00927DEB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fldChar w:fldCharType="begin"/>
      </w:r>
      <w:r w:rsidR="009B3EEF" w:rsidRPr="00927DEB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instrText xml:space="preserve"> MERGEFIELD "Egresos_por_morbilidad" </w:instrText>
      </w:r>
      <w:r w:rsidR="009B3EEF" w:rsidRPr="00927DEB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fldChar w:fldCharType="separate"/>
      </w:r>
      <w:r w:rsidR="00054621" w:rsidRPr="00927DEB">
        <w:rPr>
          <w:rFonts w:ascii="Arial" w:eastAsia="Calibri" w:hAnsi="Arial" w:cs="Arial"/>
          <w:bCs/>
          <w:noProof/>
          <w:color w:val="000000" w:themeColor="text1"/>
          <w:sz w:val="24"/>
          <w:szCs w:val="24"/>
          <w:lang w:val="es-MX"/>
        </w:rPr>
        <w:t>2</w:t>
      </w:r>
      <w:r w:rsidR="0001378F" w:rsidRPr="004507AF">
        <w:rPr>
          <w:rFonts w:ascii="Arial" w:eastAsia="Calibri" w:hAnsi="Arial" w:cs="Arial"/>
          <w:bCs/>
          <w:noProof/>
          <w:color w:val="000000" w:themeColor="text1"/>
          <w:sz w:val="24"/>
          <w:szCs w:val="24"/>
          <w:lang w:val="es-MX"/>
        </w:rPr>
        <w:t> </w:t>
      </w:r>
      <w:r w:rsidR="00054621" w:rsidRPr="004507AF">
        <w:rPr>
          <w:rFonts w:ascii="Arial" w:eastAsia="Calibri" w:hAnsi="Arial" w:cs="Arial"/>
          <w:bCs/>
          <w:noProof/>
          <w:color w:val="000000" w:themeColor="text1"/>
          <w:sz w:val="24"/>
          <w:szCs w:val="24"/>
          <w:lang w:val="es-MX"/>
        </w:rPr>
        <w:t>248</w:t>
      </w:r>
      <w:r w:rsidR="0001378F" w:rsidRPr="0043757B">
        <w:rPr>
          <w:rFonts w:ascii="Arial" w:eastAsia="Calibri" w:hAnsi="Arial" w:cs="Arial"/>
          <w:bCs/>
          <w:noProof/>
          <w:color w:val="000000" w:themeColor="text1"/>
          <w:sz w:val="24"/>
          <w:szCs w:val="24"/>
          <w:lang w:val="es-MX"/>
        </w:rPr>
        <w:t> </w:t>
      </w:r>
      <w:r w:rsidR="00054621" w:rsidRPr="0043757B">
        <w:rPr>
          <w:rFonts w:ascii="Arial" w:eastAsia="Calibri" w:hAnsi="Arial" w:cs="Arial"/>
          <w:bCs/>
          <w:noProof/>
          <w:color w:val="000000" w:themeColor="text1"/>
          <w:sz w:val="24"/>
          <w:szCs w:val="24"/>
          <w:lang w:val="es-MX"/>
        </w:rPr>
        <w:t>230</w:t>
      </w:r>
      <w:r w:rsidR="009B3EEF" w:rsidRPr="00927DEB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fldChar w:fldCharType="end"/>
      </w:r>
      <w:r w:rsidR="003C4D33" w:rsidRPr="00927DEB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 (</w:t>
      </w:r>
      <w:r w:rsidR="009B3EEF" w:rsidRPr="00927DEB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fldChar w:fldCharType="begin"/>
      </w:r>
      <w:r w:rsidR="009B3EEF" w:rsidRPr="00927DEB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instrText xml:space="preserve"> MERGEFIELD "porcentaje_egresos_por_morbilidad" </w:instrText>
      </w:r>
      <w:r w:rsidR="009B3EEF" w:rsidRPr="00927DEB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fldChar w:fldCharType="separate"/>
      </w:r>
      <w:r w:rsidR="00054621" w:rsidRPr="00927DEB">
        <w:rPr>
          <w:rFonts w:ascii="Arial" w:eastAsia="Calibri" w:hAnsi="Arial" w:cs="Arial"/>
          <w:bCs/>
          <w:noProof/>
          <w:color w:val="000000" w:themeColor="text1"/>
          <w:sz w:val="24"/>
          <w:szCs w:val="24"/>
          <w:lang w:val="es-MX"/>
        </w:rPr>
        <w:t>99.1</w:t>
      </w:r>
      <w:r w:rsidR="009B3EEF" w:rsidRPr="00927DEB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fldChar w:fldCharType="end"/>
      </w:r>
      <w:r w:rsidR="00CA5E75" w:rsidRPr="00927DEB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 </w:t>
      </w:r>
      <w:r w:rsidR="005B2DE0" w:rsidRPr="00927DEB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%</w:t>
      </w:r>
      <w:r w:rsidR="003C4D33" w:rsidRPr="004507AF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) fueron altas y </w:t>
      </w:r>
      <w:r w:rsidR="009B3EEF" w:rsidRPr="00927DEB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fldChar w:fldCharType="begin"/>
      </w:r>
      <w:r w:rsidR="009B3EEF" w:rsidRPr="00927DEB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instrText xml:space="preserve"> MERGEFIELD "defunciones" </w:instrText>
      </w:r>
      <w:r w:rsidR="009B3EEF" w:rsidRPr="00927DEB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fldChar w:fldCharType="separate"/>
      </w:r>
      <w:r w:rsidR="00054621" w:rsidRPr="00927DEB">
        <w:rPr>
          <w:rFonts w:ascii="Arial" w:eastAsia="Calibri" w:hAnsi="Arial" w:cs="Arial"/>
          <w:bCs/>
          <w:noProof/>
          <w:color w:val="000000" w:themeColor="text1"/>
          <w:sz w:val="24"/>
          <w:szCs w:val="24"/>
          <w:lang w:val="es-MX"/>
        </w:rPr>
        <w:t>20</w:t>
      </w:r>
      <w:r w:rsidR="0001378F" w:rsidRPr="004507AF">
        <w:rPr>
          <w:rFonts w:ascii="Arial" w:eastAsia="Calibri" w:hAnsi="Arial" w:cs="Arial"/>
          <w:bCs/>
          <w:noProof/>
          <w:color w:val="000000" w:themeColor="text1"/>
          <w:sz w:val="24"/>
          <w:szCs w:val="24"/>
          <w:lang w:val="es-MX"/>
        </w:rPr>
        <w:t> </w:t>
      </w:r>
      <w:r w:rsidR="00054621" w:rsidRPr="004507AF">
        <w:rPr>
          <w:rFonts w:ascii="Arial" w:eastAsia="Calibri" w:hAnsi="Arial" w:cs="Arial"/>
          <w:bCs/>
          <w:noProof/>
          <w:color w:val="000000" w:themeColor="text1"/>
          <w:sz w:val="24"/>
          <w:szCs w:val="24"/>
          <w:lang w:val="es-MX"/>
        </w:rPr>
        <w:t>144</w:t>
      </w:r>
      <w:r w:rsidR="009B3EEF" w:rsidRPr="00927DEB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fldChar w:fldCharType="end"/>
      </w:r>
      <w:r w:rsidR="003C4D33" w:rsidRPr="00927DEB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 (</w:t>
      </w:r>
      <w:r w:rsidR="009B3EEF" w:rsidRPr="00927DEB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fldChar w:fldCharType="begin"/>
      </w:r>
      <w:r w:rsidR="009B3EEF" w:rsidRPr="00927DEB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instrText xml:space="preserve"> MERGEFIELD "porcentaje_defunciones" </w:instrText>
      </w:r>
      <w:r w:rsidR="009B3EEF" w:rsidRPr="00927DEB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fldChar w:fldCharType="separate"/>
      </w:r>
      <w:r w:rsidR="00054621" w:rsidRPr="00927DEB">
        <w:rPr>
          <w:rFonts w:ascii="Arial" w:eastAsia="Calibri" w:hAnsi="Arial" w:cs="Arial"/>
          <w:bCs/>
          <w:noProof/>
          <w:color w:val="000000" w:themeColor="text1"/>
          <w:sz w:val="24"/>
          <w:szCs w:val="24"/>
          <w:lang w:val="es-MX"/>
        </w:rPr>
        <w:t>0.9</w:t>
      </w:r>
      <w:r w:rsidR="009B3EEF" w:rsidRPr="00927DEB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fldChar w:fldCharType="end"/>
      </w:r>
      <w:r w:rsidR="00CA5E75" w:rsidRPr="00927DEB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 </w:t>
      </w:r>
      <w:r w:rsidR="00323D96" w:rsidRPr="00927DEB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%</w:t>
      </w:r>
      <w:r w:rsidR="003C4D33" w:rsidRPr="004507AF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)</w:t>
      </w:r>
      <w:r w:rsidR="00801EB8" w:rsidRPr="004507AF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, </w:t>
      </w:r>
      <w:r w:rsidR="003C4D33" w:rsidRPr="0043757B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defunciones. </w:t>
      </w:r>
    </w:p>
    <w:p w14:paraId="715D6DB8" w14:textId="77777777" w:rsidR="003C4D33" w:rsidRPr="00C267C4" w:rsidRDefault="003C4D33" w:rsidP="00FB27BF">
      <w:pPr>
        <w:pStyle w:val="Prrafodelista"/>
        <w:widowControl/>
        <w:numPr>
          <w:ilvl w:val="0"/>
          <w:numId w:val="13"/>
        </w:numPr>
        <w:autoSpaceDE w:val="0"/>
        <w:autoSpaceDN w:val="0"/>
        <w:adjustRightInd w:val="0"/>
        <w:spacing w:before="120" w:after="120"/>
        <w:ind w:left="850" w:right="872" w:hanging="425"/>
        <w:jc w:val="both"/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</w:pPr>
      <w:r w:rsidRPr="0043757B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De </w:t>
      </w:r>
      <w:r w:rsidR="000B7483" w:rsidRPr="0043757B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los </w:t>
      </w:r>
      <w:r w:rsidR="009B3EEF" w:rsidRPr="00927DEB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fldChar w:fldCharType="begin"/>
      </w:r>
      <w:r w:rsidR="009B3EEF" w:rsidRPr="00927DEB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instrText xml:space="preserve"> MERGEFIELD "Total_covid" </w:instrText>
      </w:r>
      <w:r w:rsidR="009B3EEF" w:rsidRPr="00927DEB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fldChar w:fldCharType="separate"/>
      </w:r>
      <w:r w:rsidR="00054621" w:rsidRPr="00927DEB">
        <w:rPr>
          <w:rFonts w:ascii="Arial" w:eastAsia="Calibri" w:hAnsi="Arial" w:cs="Arial"/>
          <w:bCs/>
          <w:noProof/>
          <w:color w:val="000000" w:themeColor="text1"/>
          <w:sz w:val="24"/>
          <w:szCs w:val="24"/>
          <w:lang w:val="es-MX"/>
        </w:rPr>
        <w:t>27</w:t>
      </w:r>
      <w:r w:rsidR="0001378F" w:rsidRPr="004507AF">
        <w:rPr>
          <w:rFonts w:ascii="Arial" w:eastAsia="Calibri" w:hAnsi="Arial" w:cs="Arial"/>
          <w:bCs/>
          <w:noProof/>
          <w:color w:val="000000" w:themeColor="text1"/>
          <w:sz w:val="24"/>
          <w:szCs w:val="24"/>
          <w:lang w:val="es-MX"/>
        </w:rPr>
        <w:t> </w:t>
      </w:r>
      <w:r w:rsidR="00054621" w:rsidRPr="004507AF">
        <w:rPr>
          <w:rFonts w:ascii="Arial" w:eastAsia="Calibri" w:hAnsi="Arial" w:cs="Arial"/>
          <w:bCs/>
          <w:noProof/>
          <w:color w:val="000000" w:themeColor="text1"/>
          <w:sz w:val="24"/>
          <w:szCs w:val="24"/>
          <w:lang w:val="es-MX"/>
        </w:rPr>
        <w:t>898</w:t>
      </w:r>
      <w:r w:rsidR="009B3EEF" w:rsidRPr="00927DEB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fldChar w:fldCharType="end"/>
      </w:r>
      <w:r w:rsidRPr="00927DEB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 egresos </w:t>
      </w:r>
      <w:r w:rsidR="00B479F3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asociados a</w:t>
      </w:r>
      <w:r w:rsidRPr="00927DEB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 </w:t>
      </w:r>
      <w:r w:rsidR="000B7483" w:rsidRPr="00927DEB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la </w:t>
      </w:r>
      <w:r w:rsidRPr="004507AF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COVID-19, </w:t>
      </w:r>
      <w:r w:rsidR="002B56D7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que ocurrieron en 2022, </w:t>
      </w:r>
      <w:r w:rsidR="0026715B" w:rsidRPr="0043757B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27</w:t>
      </w:r>
      <w:r w:rsidR="004109EE" w:rsidRPr="0043757B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 </w:t>
      </w:r>
      <w:r w:rsidR="0026715B" w:rsidRPr="0043757B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039</w:t>
      </w:r>
      <w:r w:rsidR="00364E99" w:rsidRPr="00B66E40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 (9</w:t>
      </w:r>
      <w:r w:rsidR="0026715B" w:rsidRPr="00C267C4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6</w:t>
      </w:r>
      <w:r w:rsidR="00364E99" w:rsidRPr="00C267C4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.</w:t>
      </w:r>
      <w:r w:rsidR="0026715B" w:rsidRPr="00C267C4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9</w:t>
      </w:r>
      <w:r w:rsidR="00364E99" w:rsidRPr="00C267C4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 %) fueron altas y </w:t>
      </w:r>
      <w:r w:rsidR="0026715B" w:rsidRPr="00C267C4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859</w:t>
      </w:r>
      <w:r w:rsidRPr="00C267C4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 (</w:t>
      </w:r>
      <w:r w:rsidR="0026715B" w:rsidRPr="00C267C4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3.1</w:t>
      </w:r>
      <w:r w:rsidR="00D533D3" w:rsidRPr="00C267C4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 </w:t>
      </w:r>
      <w:r w:rsidR="00DA07F1" w:rsidRPr="00C267C4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%</w:t>
      </w:r>
      <w:r w:rsidRPr="00C267C4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)</w:t>
      </w:r>
      <w:r w:rsidR="00364E99" w:rsidRPr="00C267C4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,</w:t>
      </w:r>
      <w:r w:rsidR="0052757A" w:rsidRPr="00C267C4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 </w:t>
      </w:r>
      <w:r w:rsidRPr="00C267C4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defunciones</w:t>
      </w:r>
      <w:r w:rsidR="00364E99" w:rsidRPr="00C267C4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.</w:t>
      </w:r>
    </w:p>
    <w:p w14:paraId="28472022" w14:textId="0F96AF4C" w:rsidR="005C0E69" w:rsidRPr="00114FAD" w:rsidRDefault="005C0E69" w:rsidP="00FB27BF">
      <w:pPr>
        <w:pStyle w:val="Prrafodelista"/>
        <w:widowControl/>
        <w:numPr>
          <w:ilvl w:val="0"/>
          <w:numId w:val="13"/>
        </w:numPr>
        <w:autoSpaceDE w:val="0"/>
        <w:autoSpaceDN w:val="0"/>
        <w:adjustRightInd w:val="0"/>
        <w:spacing w:before="120" w:after="120"/>
        <w:ind w:left="850" w:right="872" w:hanging="425"/>
        <w:jc w:val="both"/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</w:pPr>
      <w:r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D</w:t>
      </w:r>
      <w:r w:rsidR="00202DDC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urante 2022, d</w:t>
      </w:r>
      <w:r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e l</w:t>
      </w:r>
      <w:r w:rsidR="003A3BF6"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o</w:t>
      </w:r>
      <w:r w:rsidR="00690CA8"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s </w:t>
      </w:r>
      <w:r w:rsidR="003A3BF6"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establecimientos</w:t>
      </w:r>
      <w:r w:rsidR="003A3BF6" w:rsidRPr="00114FAD" w:rsidDel="003A3BF6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 </w:t>
      </w:r>
      <w:r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particulares</w:t>
      </w:r>
      <w:r w:rsidR="002E70AE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 </w:t>
      </w:r>
      <w:r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de salud,</w:t>
      </w:r>
      <w:r w:rsidR="002D0973"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 </w:t>
      </w:r>
      <w:r w:rsidR="00973438" w:rsidRPr="00106ED1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10</w:t>
      </w:r>
      <w:r w:rsidR="004F06D8" w:rsidRPr="00106ED1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.</w:t>
      </w:r>
      <w:r w:rsidR="00106ED1" w:rsidRPr="00106ED1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4</w:t>
      </w:r>
      <w:r w:rsidR="00F66C45" w:rsidRPr="00106ED1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 %</w:t>
      </w:r>
      <w:r w:rsidR="00891C85"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 </w:t>
      </w:r>
      <w:r w:rsidR="00433EB7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proporci</w:t>
      </w:r>
      <w:r w:rsidR="00801EB8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onó</w:t>
      </w:r>
      <w:r w:rsidR="00433EB7"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 </w:t>
      </w:r>
      <w:r w:rsidR="00726E23"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atención </w:t>
      </w:r>
      <w:r w:rsidR="00621E04"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especializada.</w:t>
      </w:r>
    </w:p>
    <w:p w14:paraId="4BA88E98" w14:textId="77777777" w:rsidR="00973F08" w:rsidRDefault="00973F08" w:rsidP="00FB27BF">
      <w:pPr>
        <w:pStyle w:val="Prrafodelista"/>
        <w:widowControl/>
        <w:numPr>
          <w:ilvl w:val="0"/>
          <w:numId w:val="13"/>
        </w:numPr>
        <w:autoSpaceDE w:val="0"/>
        <w:autoSpaceDN w:val="0"/>
        <w:adjustRightInd w:val="0"/>
        <w:spacing w:before="120"/>
        <w:ind w:left="850" w:right="873" w:hanging="425"/>
        <w:jc w:val="both"/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</w:pPr>
      <w:r w:rsidRPr="00973F08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Las principales causas de atención de morbilidad hospitalaria en los establecimientos particulares </w:t>
      </w:r>
      <w:r w:rsidR="00CF7CD4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de salud </w:t>
      </w:r>
      <w:r w:rsidRPr="00973F08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se concentraron en los capítulos: embarazo, parto y puerperio; enfermedades del sistema digestivo; traumatismos, envenenamientos y algunas otras consecuencias de causas externas</w:t>
      </w:r>
      <w:r w:rsidR="003E5229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,</w:t>
      </w:r>
      <w:r w:rsidRPr="00973F08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 </w:t>
      </w:r>
      <w:r w:rsidR="00A42D26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así como en </w:t>
      </w:r>
      <w:r w:rsidRPr="00973F08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enfermedades del sistema genitourinario. De estas</w:t>
      </w:r>
      <w:r w:rsidR="00901E27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 causas,</w:t>
      </w:r>
      <w:r w:rsidRPr="00973F08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 62.8 % </w:t>
      </w:r>
      <w:r w:rsidR="00901E27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se present</w:t>
      </w:r>
      <w:r w:rsidR="00A00AA1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ó</w:t>
      </w:r>
      <w:r w:rsidR="00901E27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 en </w:t>
      </w:r>
      <w:r w:rsidRPr="00973F08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mujeres y 37.2</w:t>
      </w:r>
      <w:r w:rsidR="004D36EF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 </w:t>
      </w:r>
      <w:r w:rsidRPr="00973F08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%</w:t>
      </w:r>
      <w:r w:rsidR="00A00AA1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,</w:t>
      </w:r>
      <w:r w:rsidR="00901E27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 </w:t>
      </w:r>
      <w:r w:rsidRPr="00973F08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en hombres</w:t>
      </w:r>
      <w:r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.</w:t>
      </w:r>
    </w:p>
    <w:p w14:paraId="1C7339AF" w14:textId="77777777" w:rsidR="00973F08" w:rsidRPr="00973F08" w:rsidRDefault="00973F08" w:rsidP="00973F08">
      <w:pPr>
        <w:pStyle w:val="Prrafodelista"/>
        <w:widowControl/>
        <w:autoSpaceDE w:val="0"/>
        <w:autoSpaceDN w:val="0"/>
        <w:adjustRightInd w:val="0"/>
        <w:ind w:left="850" w:right="305"/>
        <w:jc w:val="both"/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</w:pPr>
    </w:p>
    <w:p w14:paraId="0B78A799" w14:textId="77777777" w:rsidR="00F849F9" w:rsidRDefault="00F849F9" w:rsidP="0036147E">
      <w:pPr>
        <w:widowControl/>
        <w:autoSpaceDE w:val="0"/>
        <w:autoSpaceDN w:val="0"/>
        <w:adjustRightInd w:val="0"/>
        <w:ind w:right="21"/>
        <w:jc w:val="both"/>
        <w:rPr>
          <w:rFonts w:ascii="Arial Negrita" w:eastAsia="Calibri" w:hAnsi="Arial Negrita" w:cs="Arial"/>
          <w:b/>
          <w:smallCaps/>
          <w:color w:val="000000" w:themeColor="text1"/>
          <w:sz w:val="24"/>
          <w:szCs w:val="24"/>
          <w:lang w:val="es-MX"/>
        </w:rPr>
      </w:pPr>
      <w:r w:rsidRPr="002911AB">
        <w:rPr>
          <w:rFonts w:ascii="Arial Negrita" w:eastAsia="Calibri" w:hAnsi="Arial Negrita" w:cs="Arial"/>
          <w:b/>
          <w:smallCaps/>
          <w:color w:val="000000" w:themeColor="text1"/>
          <w:sz w:val="24"/>
          <w:szCs w:val="24"/>
          <w:lang w:val="es-MX"/>
        </w:rPr>
        <w:t>Principales resultados</w:t>
      </w:r>
    </w:p>
    <w:p w14:paraId="2EC254D3" w14:textId="77777777" w:rsidR="0036147E" w:rsidRPr="002911AB" w:rsidRDefault="0036147E" w:rsidP="00FB27BF">
      <w:pPr>
        <w:widowControl/>
        <w:autoSpaceDE w:val="0"/>
        <w:autoSpaceDN w:val="0"/>
        <w:adjustRightInd w:val="0"/>
        <w:ind w:right="21"/>
        <w:jc w:val="both"/>
        <w:rPr>
          <w:rFonts w:ascii="Arial Negrita" w:eastAsia="Calibri" w:hAnsi="Arial Negrita" w:cs="Arial"/>
          <w:b/>
          <w:smallCaps/>
          <w:color w:val="000000" w:themeColor="text1"/>
          <w:sz w:val="24"/>
          <w:szCs w:val="24"/>
          <w:lang w:val="es-MX"/>
        </w:rPr>
      </w:pPr>
    </w:p>
    <w:p w14:paraId="703CFDFD" w14:textId="77777777" w:rsidR="001852C6" w:rsidRDefault="001852C6" w:rsidP="0036147E">
      <w:pPr>
        <w:pStyle w:val="Textoindependiente"/>
        <w:ind w:left="567" w:right="170"/>
        <w:rPr>
          <w:rFonts w:ascii="Arial Negrita" w:hAnsi="Arial Negrita" w:cs="Arial"/>
          <w:bCs/>
          <w:lang w:val="es-MX"/>
        </w:rPr>
      </w:pPr>
      <w:bookmarkStart w:id="2" w:name="_Hlk79666266"/>
      <w:r w:rsidRPr="00FB27BF">
        <w:rPr>
          <w:rFonts w:ascii="Arial Negrita" w:hAnsi="Arial Negrita" w:cs="Arial"/>
          <w:bCs/>
          <w:lang w:val="es-MX"/>
        </w:rPr>
        <w:t>Establecimientos</w:t>
      </w:r>
    </w:p>
    <w:p w14:paraId="6EE8BCDB" w14:textId="77777777" w:rsidR="0036147E" w:rsidRPr="00FB27BF" w:rsidRDefault="0036147E" w:rsidP="00FB27BF">
      <w:pPr>
        <w:pStyle w:val="Textoindependiente"/>
        <w:ind w:left="567" w:right="170"/>
        <w:rPr>
          <w:rFonts w:ascii="Arial Negrita" w:hAnsi="Arial Negrita" w:cs="Arial"/>
          <w:b/>
          <w:lang w:val="es-MX"/>
        </w:rPr>
      </w:pPr>
    </w:p>
    <w:p w14:paraId="71A217C4" w14:textId="71FC67E6" w:rsidR="00E42E8F" w:rsidRDefault="00E42E8F" w:rsidP="00927C77">
      <w:pPr>
        <w:pStyle w:val="Textoindependiente"/>
        <w:keepNext/>
        <w:ind w:left="0" w:right="21"/>
        <w:jc w:val="both"/>
        <w:rPr>
          <w:rStyle w:val="ui-provider"/>
        </w:rPr>
      </w:pPr>
      <w:r w:rsidRPr="009E6CE8">
        <w:rPr>
          <w:rStyle w:val="ui-provider"/>
        </w:rPr>
        <w:t xml:space="preserve">En 2022, </w:t>
      </w:r>
      <w:r w:rsidR="00DD13EA">
        <w:rPr>
          <w:rStyle w:val="ui-provider"/>
        </w:rPr>
        <w:t>las Estadísticas de Salud en Establecimientos Particulares (ESEP)</w:t>
      </w:r>
      <w:r w:rsidRPr="009E6CE8">
        <w:rPr>
          <w:rStyle w:val="ui-provider"/>
        </w:rPr>
        <w:t xml:space="preserve"> integr</w:t>
      </w:r>
      <w:r w:rsidR="00DD13EA">
        <w:rPr>
          <w:rStyle w:val="ui-provider"/>
        </w:rPr>
        <w:t>aron</w:t>
      </w:r>
      <w:r w:rsidRPr="009E6CE8">
        <w:rPr>
          <w:rStyle w:val="ui-provider"/>
        </w:rPr>
        <w:t xml:space="preserve"> información de 2 874 establecimientos distribuidos en 566 municipios y </w:t>
      </w:r>
      <w:r w:rsidR="0064052D">
        <w:rPr>
          <w:rStyle w:val="ui-provider"/>
        </w:rPr>
        <w:t>demarcaciones territoriales</w:t>
      </w:r>
      <w:r w:rsidRPr="009E6CE8">
        <w:rPr>
          <w:rStyle w:val="ui-provider"/>
        </w:rPr>
        <w:t xml:space="preserve">. </w:t>
      </w:r>
      <w:r w:rsidR="00D16364" w:rsidRPr="00D16364">
        <w:rPr>
          <w:rStyle w:val="ui-provider"/>
        </w:rPr>
        <w:t xml:space="preserve">De estos, 70 municipios y </w:t>
      </w:r>
      <w:r w:rsidR="0064052D">
        <w:rPr>
          <w:rStyle w:val="ui-provider"/>
        </w:rPr>
        <w:t>demarcaciones territoriales</w:t>
      </w:r>
      <w:r w:rsidR="00D16364" w:rsidRPr="00D16364">
        <w:rPr>
          <w:rStyle w:val="ui-provider"/>
        </w:rPr>
        <w:t xml:space="preserve"> contaron con al menos 10 establecimientos particulares</w:t>
      </w:r>
      <w:r w:rsidR="00A00AA1">
        <w:rPr>
          <w:rStyle w:val="ui-provider"/>
        </w:rPr>
        <w:t xml:space="preserve"> y</w:t>
      </w:r>
      <w:r w:rsidR="00D16364" w:rsidRPr="00D16364">
        <w:rPr>
          <w:rStyle w:val="ui-provider"/>
        </w:rPr>
        <w:t xml:space="preserve"> concentra</w:t>
      </w:r>
      <w:r w:rsidR="00A00AA1">
        <w:rPr>
          <w:rStyle w:val="ui-provider"/>
        </w:rPr>
        <w:t xml:space="preserve">ron </w:t>
      </w:r>
      <w:r w:rsidR="00D16364" w:rsidRPr="00D16364">
        <w:rPr>
          <w:rStyle w:val="ui-provider"/>
        </w:rPr>
        <w:t>51.6 % del total de este tipo de establecimientos.</w:t>
      </w:r>
    </w:p>
    <w:p w14:paraId="72769DEE" w14:textId="77777777" w:rsidR="0036147E" w:rsidRPr="009E6CE8" w:rsidRDefault="0036147E" w:rsidP="00FB27BF">
      <w:pPr>
        <w:pStyle w:val="Textoindependiente"/>
        <w:keepNext/>
        <w:ind w:left="0" w:right="21"/>
        <w:jc w:val="both"/>
        <w:rPr>
          <w:rStyle w:val="ui-provider"/>
        </w:rPr>
      </w:pPr>
    </w:p>
    <w:p w14:paraId="4B95AAAC" w14:textId="7B2ADB69" w:rsidR="006D5D96" w:rsidRDefault="002B50B1" w:rsidP="00927C77">
      <w:pPr>
        <w:pStyle w:val="Textoindependiente"/>
        <w:keepNext/>
        <w:ind w:left="0" w:right="21"/>
        <w:jc w:val="both"/>
        <w:rPr>
          <w:rFonts w:eastAsia="Calibri" w:cs="Arial"/>
          <w:bCs/>
          <w:color w:val="000000" w:themeColor="text1"/>
          <w:lang w:val="es-MX"/>
        </w:rPr>
      </w:pPr>
      <w:r w:rsidRPr="00B10B1E">
        <w:rPr>
          <w:rFonts w:cs="Arial"/>
        </w:rPr>
        <w:t xml:space="preserve">Los siguientes municipios y </w:t>
      </w:r>
      <w:r w:rsidR="0064052D">
        <w:rPr>
          <w:rStyle w:val="ui-provider"/>
        </w:rPr>
        <w:t>demarcaciones territoriales</w:t>
      </w:r>
      <w:r w:rsidRPr="00B10B1E">
        <w:rPr>
          <w:rFonts w:cs="Arial"/>
        </w:rPr>
        <w:t xml:space="preserve"> </w:t>
      </w:r>
      <w:r w:rsidR="00B20FCB">
        <w:rPr>
          <w:rFonts w:cs="Arial"/>
        </w:rPr>
        <w:t>contaron</w:t>
      </w:r>
      <w:r w:rsidR="00B20FCB" w:rsidRPr="00B10B1E">
        <w:rPr>
          <w:rFonts w:cs="Arial"/>
        </w:rPr>
        <w:t xml:space="preserve"> </w:t>
      </w:r>
      <w:r w:rsidRPr="00B10B1E">
        <w:rPr>
          <w:rFonts w:cs="Arial"/>
        </w:rPr>
        <w:t>con más de 20 establecimientos: Tijuana, Guadalajara, Iztapalapa, Puebla</w:t>
      </w:r>
      <w:r w:rsidR="00D10169">
        <w:rPr>
          <w:rFonts w:cs="Arial"/>
        </w:rPr>
        <w:t>,</w:t>
      </w:r>
      <w:r w:rsidRPr="00B10B1E">
        <w:rPr>
          <w:rFonts w:cs="Arial"/>
        </w:rPr>
        <w:t xml:space="preserve"> Nezahualcóyotl, Ecatepec, Gustavo A. Madero, Toluca, Juárez, Cuauhtémoc, Morelia, Monterrey, León, Naucalpan de Juárez, Cuernavaca, </w:t>
      </w:r>
      <w:r w:rsidRPr="00FB27BF">
        <w:rPr>
          <w:rFonts w:cs="Arial"/>
          <w:color w:val="000000" w:themeColor="text1"/>
        </w:rPr>
        <w:t>Oaxaca</w:t>
      </w:r>
      <w:r w:rsidRPr="00FB27BF">
        <w:rPr>
          <w:rFonts w:cs="Arial"/>
          <w:color w:val="FF0000"/>
        </w:rPr>
        <w:t xml:space="preserve"> </w:t>
      </w:r>
      <w:r w:rsidRPr="00B10B1E">
        <w:rPr>
          <w:rFonts w:cs="Arial"/>
        </w:rPr>
        <w:t>de Juárez, Querétaro, Zapopan, Acapulco de Juárez, Tuxtla Gutiérrez, San Luis Potosí, Reynosa y Durango.</w:t>
      </w:r>
      <w:r w:rsidR="00B937AB" w:rsidRPr="00114FAD">
        <w:rPr>
          <w:rFonts w:cs="Arial"/>
        </w:rPr>
        <w:t xml:space="preserve"> </w:t>
      </w:r>
      <w:r w:rsidR="005A7E0B">
        <w:rPr>
          <w:rFonts w:cs="Arial"/>
        </w:rPr>
        <w:t>E</w:t>
      </w:r>
      <w:r w:rsidR="00B20FCB">
        <w:rPr>
          <w:rFonts w:cs="Arial"/>
        </w:rPr>
        <w:t>stos municipios concentraron</w:t>
      </w:r>
      <w:r w:rsidR="005A7E0B">
        <w:rPr>
          <w:rFonts w:cs="Arial"/>
        </w:rPr>
        <w:t xml:space="preserve"> </w:t>
      </w:r>
      <w:r w:rsidR="005A7E0B" w:rsidRPr="00B10B1E">
        <w:rPr>
          <w:rFonts w:cs="Arial"/>
        </w:rPr>
        <w:t>854</w:t>
      </w:r>
      <w:r w:rsidR="008C1BE2">
        <w:rPr>
          <w:rFonts w:eastAsia="Calibri" w:cs="Arial"/>
          <w:bCs/>
          <w:color w:val="000000" w:themeColor="text1"/>
          <w:lang w:val="es-MX"/>
        </w:rPr>
        <w:t xml:space="preserve"> </w:t>
      </w:r>
      <w:r w:rsidR="00B20FCB">
        <w:rPr>
          <w:rFonts w:cs="Arial"/>
        </w:rPr>
        <w:t>establecimientos</w:t>
      </w:r>
      <w:r w:rsidR="008C1BE2">
        <w:rPr>
          <w:rFonts w:cs="Arial"/>
        </w:rPr>
        <w:t xml:space="preserve"> </w:t>
      </w:r>
      <w:r w:rsidR="008C1BE2" w:rsidRPr="00B10B1E">
        <w:rPr>
          <w:rFonts w:eastAsia="Calibri" w:cs="Arial"/>
          <w:bCs/>
          <w:color w:val="000000" w:themeColor="text1"/>
          <w:lang w:val="es-MX"/>
        </w:rPr>
        <w:t>(</w:t>
      </w:r>
      <w:r w:rsidR="008C1BE2" w:rsidRPr="00B10B1E">
        <w:rPr>
          <w:rFonts w:cs="Arial"/>
        </w:rPr>
        <w:t>29</w:t>
      </w:r>
      <w:r w:rsidR="008C1BE2" w:rsidRPr="00B10B1E">
        <w:rPr>
          <w:rFonts w:eastAsia="Calibri" w:cs="Arial"/>
          <w:bCs/>
          <w:color w:val="000000" w:themeColor="text1"/>
          <w:lang w:val="es-MX"/>
        </w:rPr>
        <w:t>.</w:t>
      </w:r>
      <w:r w:rsidR="008C1BE2" w:rsidRPr="00B10B1E">
        <w:rPr>
          <w:rFonts w:cs="Arial"/>
        </w:rPr>
        <w:t>7</w:t>
      </w:r>
      <w:r w:rsidR="008C1BE2">
        <w:rPr>
          <w:rFonts w:eastAsia="Calibri" w:cs="Arial"/>
          <w:bCs/>
          <w:color w:val="000000" w:themeColor="text1"/>
          <w:lang w:val="es-MX"/>
        </w:rPr>
        <w:t xml:space="preserve"> </w:t>
      </w:r>
      <w:r w:rsidR="00A00AA1">
        <w:rPr>
          <w:rFonts w:eastAsia="Calibri" w:cs="Arial"/>
          <w:bCs/>
          <w:color w:val="000000" w:themeColor="text1"/>
          <w:lang w:val="es-MX"/>
        </w:rPr>
        <w:t>%</w:t>
      </w:r>
      <w:r w:rsidR="008C1BE2" w:rsidRPr="00B10B1E">
        <w:rPr>
          <w:rFonts w:cs="Arial"/>
        </w:rPr>
        <w:t>)</w:t>
      </w:r>
      <w:r w:rsidR="00A00AA1">
        <w:rPr>
          <w:rFonts w:cs="Arial"/>
        </w:rPr>
        <w:t>.</w:t>
      </w:r>
      <w:r w:rsidR="00B31051" w:rsidRPr="00B10B1E">
        <w:rPr>
          <w:rStyle w:val="Refdenotaalpie"/>
          <w:rFonts w:eastAsia="Calibri" w:cs="Arial"/>
          <w:bCs/>
          <w:color w:val="000000" w:themeColor="text1"/>
          <w:lang w:val="es-MX"/>
        </w:rPr>
        <w:footnoteReference w:id="2"/>
      </w:r>
    </w:p>
    <w:p w14:paraId="47C16206" w14:textId="77777777" w:rsidR="00D8199B" w:rsidRDefault="00D8199B" w:rsidP="00FB27BF">
      <w:pPr>
        <w:pStyle w:val="Textoindependiente"/>
        <w:keepNext/>
        <w:ind w:left="0" w:right="21"/>
        <w:jc w:val="both"/>
        <w:rPr>
          <w:rFonts w:cs="Arial"/>
        </w:rPr>
      </w:pPr>
    </w:p>
    <w:bookmarkEnd w:id="2"/>
    <w:p w14:paraId="15D6677C" w14:textId="77777777" w:rsidR="00202DDC" w:rsidRDefault="00082481" w:rsidP="00FB27BF">
      <w:pPr>
        <w:pStyle w:val="Textoindependiente"/>
        <w:widowControl/>
        <w:ind w:left="0" w:right="21"/>
        <w:jc w:val="both"/>
        <w:rPr>
          <w:rFonts w:cs="Arial"/>
        </w:rPr>
      </w:pPr>
      <w:r w:rsidRPr="00054621">
        <w:rPr>
          <w:rFonts w:cs="Arial"/>
          <w:color w:val="000000" w:themeColor="text1"/>
        </w:rPr>
        <w:t xml:space="preserve">En el país, se registraron </w:t>
      </w:r>
      <w:r w:rsidRPr="00054621">
        <w:rPr>
          <w:rFonts w:cs="Arial"/>
          <w:color w:val="000000" w:themeColor="text1"/>
        </w:rPr>
        <w:fldChar w:fldCharType="begin"/>
      </w:r>
      <w:r w:rsidRPr="00054621">
        <w:rPr>
          <w:rFonts w:cs="Arial"/>
          <w:color w:val="000000" w:themeColor="text1"/>
        </w:rPr>
        <w:instrText xml:space="preserve"> MERGEFIELD camas_censables </w:instrText>
      </w:r>
      <w:r w:rsidRPr="00054621">
        <w:rPr>
          <w:rFonts w:cs="Arial"/>
          <w:color w:val="000000" w:themeColor="text1"/>
        </w:rPr>
        <w:fldChar w:fldCharType="separate"/>
      </w:r>
      <w:r w:rsidRPr="00054621">
        <w:rPr>
          <w:rFonts w:cs="Arial"/>
          <w:noProof/>
          <w:color w:val="000000" w:themeColor="text1"/>
        </w:rPr>
        <w:t>35</w:t>
      </w:r>
      <w:r>
        <w:rPr>
          <w:rFonts w:cs="Arial"/>
          <w:noProof/>
          <w:color w:val="000000" w:themeColor="text1"/>
        </w:rPr>
        <w:t> </w:t>
      </w:r>
      <w:r w:rsidRPr="00054621">
        <w:rPr>
          <w:rFonts w:cs="Arial"/>
          <w:noProof/>
          <w:color w:val="000000" w:themeColor="text1"/>
        </w:rPr>
        <w:t>922</w:t>
      </w:r>
      <w:r w:rsidRPr="00054621">
        <w:rPr>
          <w:rFonts w:cs="Arial"/>
          <w:color w:val="000000" w:themeColor="text1"/>
        </w:rPr>
        <w:fldChar w:fldCharType="end"/>
      </w:r>
      <w:r w:rsidRPr="00054621">
        <w:rPr>
          <w:rFonts w:cs="Arial"/>
          <w:color w:val="000000" w:themeColor="text1"/>
        </w:rPr>
        <w:t xml:space="preserve"> camas censables distribuidas en </w:t>
      </w:r>
      <w:r w:rsidRPr="00054621">
        <w:rPr>
          <w:rFonts w:cs="Arial"/>
          <w:color w:val="000000" w:themeColor="text1"/>
        </w:rPr>
        <w:fldChar w:fldCharType="begin"/>
      </w:r>
      <w:r w:rsidRPr="00054621">
        <w:rPr>
          <w:rFonts w:cs="Arial"/>
          <w:color w:val="000000" w:themeColor="text1"/>
        </w:rPr>
        <w:instrText xml:space="preserve"> MERGEFIELD establecimientos </w:instrText>
      </w:r>
      <w:r w:rsidRPr="00054621">
        <w:rPr>
          <w:rFonts w:cs="Arial"/>
          <w:color w:val="000000" w:themeColor="text1"/>
        </w:rPr>
        <w:fldChar w:fldCharType="separate"/>
      </w:r>
      <w:r w:rsidRPr="00054621">
        <w:rPr>
          <w:rFonts w:cs="Arial"/>
          <w:noProof/>
          <w:color w:val="000000" w:themeColor="text1"/>
        </w:rPr>
        <w:t>2</w:t>
      </w:r>
      <w:r>
        <w:rPr>
          <w:rFonts w:cs="Arial"/>
          <w:noProof/>
          <w:color w:val="000000" w:themeColor="text1"/>
        </w:rPr>
        <w:t> </w:t>
      </w:r>
      <w:r w:rsidRPr="00054621">
        <w:rPr>
          <w:rFonts w:cs="Arial"/>
          <w:noProof/>
          <w:color w:val="000000" w:themeColor="text1"/>
        </w:rPr>
        <w:t>874</w:t>
      </w:r>
      <w:r w:rsidRPr="00054621">
        <w:rPr>
          <w:rFonts w:cs="Arial"/>
          <w:color w:val="000000" w:themeColor="text1"/>
        </w:rPr>
        <w:fldChar w:fldCharType="end"/>
      </w:r>
      <w:r w:rsidRPr="00054621">
        <w:rPr>
          <w:rFonts w:cs="Arial"/>
          <w:color w:val="000000" w:themeColor="text1"/>
        </w:rPr>
        <w:t xml:space="preserve"> establecimientos particulares</w:t>
      </w:r>
      <w:r>
        <w:rPr>
          <w:rFonts w:cs="Arial"/>
        </w:rPr>
        <w:t>. Del total de camas censables,</w:t>
      </w:r>
      <w:r w:rsidR="007B7977" w:rsidRPr="00114FAD">
        <w:rPr>
          <w:rFonts w:cs="Arial"/>
        </w:rPr>
        <w:t xml:space="preserve"> </w:t>
      </w:r>
      <w:r w:rsidR="002B50B1" w:rsidRPr="00B10B1E">
        <w:rPr>
          <w:rFonts w:cs="Arial"/>
        </w:rPr>
        <w:t xml:space="preserve">75 municipios o </w:t>
      </w:r>
      <w:r w:rsidR="0064052D">
        <w:rPr>
          <w:rStyle w:val="ui-provider"/>
        </w:rPr>
        <w:t>demarcaciones territoriales</w:t>
      </w:r>
      <w:r w:rsidR="002B50B1" w:rsidRPr="00B10B1E">
        <w:rPr>
          <w:rFonts w:cs="Arial"/>
        </w:rPr>
        <w:t xml:space="preserve"> </w:t>
      </w:r>
      <w:r w:rsidR="00B20FCB">
        <w:rPr>
          <w:rFonts w:cs="Arial"/>
        </w:rPr>
        <w:t>contaron</w:t>
      </w:r>
      <w:r w:rsidR="00B20FCB" w:rsidRPr="00B10B1E">
        <w:rPr>
          <w:rFonts w:cs="Arial"/>
        </w:rPr>
        <w:t xml:space="preserve"> </w:t>
      </w:r>
      <w:r w:rsidR="002B50B1" w:rsidRPr="00B10B1E">
        <w:rPr>
          <w:rFonts w:cs="Arial"/>
        </w:rPr>
        <w:t>con 100 y más,</w:t>
      </w:r>
      <w:r w:rsidR="00143AC2">
        <w:rPr>
          <w:rFonts w:cs="Arial"/>
        </w:rPr>
        <w:t xml:space="preserve"> </w:t>
      </w:r>
      <w:r w:rsidR="00B20FCB">
        <w:rPr>
          <w:rFonts w:cs="Arial"/>
        </w:rPr>
        <w:t>distribuidas</w:t>
      </w:r>
      <w:r w:rsidR="002B50B1" w:rsidRPr="00B10B1E">
        <w:rPr>
          <w:rFonts w:cs="Arial"/>
        </w:rPr>
        <w:t xml:space="preserve"> en 1 463 establecimientos (50.9 % del total de establecimientos)</w:t>
      </w:r>
      <w:r w:rsidR="002B50B1" w:rsidRPr="00B256BC">
        <w:rPr>
          <w:rFonts w:cs="Arial"/>
        </w:rPr>
        <w:t xml:space="preserve">. </w:t>
      </w:r>
    </w:p>
    <w:p w14:paraId="2C2B72E1" w14:textId="77777777" w:rsidR="00202DDC" w:rsidRDefault="00202DDC" w:rsidP="00FB27BF">
      <w:pPr>
        <w:pStyle w:val="Textoindependiente"/>
        <w:widowControl/>
        <w:ind w:left="0" w:right="21"/>
        <w:jc w:val="both"/>
        <w:rPr>
          <w:rFonts w:cs="Arial"/>
        </w:rPr>
      </w:pPr>
    </w:p>
    <w:p w14:paraId="60DA5C57" w14:textId="4E8A56A9" w:rsidR="006D5D96" w:rsidRDefault="00DD13EA" w:rsidP="00FB27BF">
      <w:pPr>
        <w:pStyle w:val="Textoindependiente"/>
        <w:widowControl/>
        <w:ind w:left="0" w:right="21"/>
        <w:jc w:val="both"/>
        <w:rPr>
          <w:rFonts w:cs="Arial"/>
        </w:rPr>
      </w:pPr>
      <w:r>
        <w:rPr>
          <w:rFonts w:cs="Arial"/>
        </w:rPr>
        <w:t xml:space="preserve">La ESEP 2022 registró </w:t>
      </w:r>
      <w:r w:rsidR="001623EA">
        <w:rPr>
          <w:rFonts w:cs="Arial"/>
        </w:rPr>
        <w:t>2</w:t>
      </w:r>
      <w:r w:rsidR="00906F3A">
        <w:rPr>
          <w:rFonts w:cs="Arial"/>
        </w:rPr>
        <w:t>5</w:t>
      </w:r>
      <w:r w:rsidR="001623EA" w:rsidRPr="00B10B1E">
        <w:rPr>
          <w:rFonts w:cs="Arial"/>
        </w:rPr>
        <w:t xml:space="preserve"> </w:t>
      </w:r>
      <w:r w:rsidR="002B50B1" w:rsidRPr="00B10B1E">
        <w:rPr>
          <w:rFonts w:cs="Arial"/>
        </w:rPr>
        <w:t xml:space="preserve">municipios y </w:t>
      </w:r>
      <w:r w:rsidR="0064052D">
        <w:rPr>
          <w:rStyle w:val="ui-provider"/>
        </w:rPr>
        <w:t>demarcaciones territoriales</w:t>
      </w:r>
      <w:r w:rsidR="002B50B1" w:rsidRPr="00B10B1E">
        <w:rPr>
          <w:rFonts w:cs="Arial"/>
        </w:rPr>
        <w:t xml:space="preserve"> con más de 300 camas censables cada uno: Guadalajara, Monterrey, Cuauhtémoc, Tijuana, Puebla, Miguel Hidalgo, Zapopan, Morelia, León, Juárez, Querétaro, Benito Juárez, San Luis Potosí, Gustavo A. Madero, Chihuahua, Toluca, Nezahualcóyotl,</w:t>
      </w:r>
      <w:r w:rsidR="002B50B1" w:rsidRPr="00B10B1E">
        <w:t xml:space="preserve"> </w:t>
      </w:r>
      <w:r w:rsidR="002B50B1" w:rsidRPr="00B10B1E">
        <w:rPr>
          <w:rFonts w:cs="Arial"/>
        </w:rPr>
        <w:t>Mérida, Aguascalientes,</w:t>
      </w:r>
      <w:r w:rsidR="002B50B1" w:rsidRPr="00B10B1E">
        <w:t xml:space="preserve"> </w:t>
      </w:r>
      <w:r w:rsidR="002B50B1" w:rsidRPr="00B10B1E">
        <w:rPr>
          <w:rFonts w:cs="Arial"/>
        </w:rPr>
        <w:t>Naucalpan de Juárez, Coyoacán, Tlalpan, Reynosa, Ecatepec y Torreón.</w:t>
      </w:r>
    </w:p>
    <w:p w14:paraId="34155F7B" w14:textId="77777777" w:rsidR="00030C12" w:rsidRDefault="00030C12" w:rsidP="00FB27BF">
      <w:pPr>
        <w:pStyle w:val="Textoindependiente"/>
        <w:widowControl/>
        <w:ind w:left="0" w:right="21"/>
        <w:jc w:val="both"/>
        <w:rPr>
          <w:rFonts w:cs="Arial"/>
        </w:rPr>
      </w:pPr>
    </w:p>
    <w:p w14:paraId="32FCBE69" w14:textId="77777777" w:rsidR="002B50B1" w:rsidRDefault="002B50B1" w:rsidP="0036147E">
      <w:pPr>
        <w:widowControl/>
        <w:autoSpaceDE w:val="0"/>
        <w:autoSpaceDN w:val="0"/>
        <w:adjustRightInd w:val="0"/>
        <w:ind w:right="23"/>
        <w:jc w:val="both"/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</w:pPr>
      <w:r w:rsidRPr="00B10B1E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Siete entidades concentraron </w:t>
      </w:r>
      <w:r w:rsidR="00B20FCB" w:rsidRPr="008E19F3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55.</w:t>
      </w:r>
      <w:r w:rsidR="00463BE1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9</w:t>
      </w:r>
      <w:r w:rsidR="00B20FCB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 % </w:t>
      </w:r>
      <w:r w:rsidRPr="00B10B1E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de </w:t>
      </w:r>
      <w:r w:rsidR="00B20FCB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las </w:t>
      </w:r>
      <w:r w:rsidRPr="00B10B1E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camas censables en establecimientos particulares</w:t>
      </w:r>
      <w:r w:rsidR="00B20FCB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 que proporcionan servicios de salud</w:t>
      </w:r>
      <w:r w:rsidRPr="00B10B1E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: </w:t>
      </w:r>
      <w:r w:rsidRPr="00FB27BF">
        <w:rPr>
          <w:rFonts w:ascii="Arial" w:eastAsia="Calibri" w:hAnsi="Arial" w:cs="Arial"/>
          <w:bCs/>
          <w:i/>
          <w:iCs/>
          <w:color w:val="000000" w:themeColor="text1"/>
          <w:sz w:val="24"/>
          <w:szCs w:val="24"/>
          <w:lang w:val="es-MX"/>
        </w:rPr>
        <w:t>Ciudad de México</w:t>
      </w:r>
      <w:r w:rsidR="003E5229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, con</w:t>
      </w:r>
      <w:r w:rsidRPr="00B10B1E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 4 999 (1</w:t>
      </w:r>
      <w:r w:rsidR="004B1AFE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4.0</w:t>
      </w:r>
      <w:r w:rsidRPr="00B10B1E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 %)</w:t>
      </w:r>
      <w:r w:rsidR="003E5229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; </w:t>
      </w:r>
      <w:r w:rsidR="003E5229" w:rsidRPr="00FB27BF">
        <w:rPr>
          <w:rFonts w:ascii="Arial" w:eastAsia="Calibri" w:hAnsi="Arial" w:cs="Arial"/>
          <w:bCs/>
          <w:i/>
          <w:iCs/>
          <w:color w:val="000000" w:themeColor="text1"/>
          <w:sz w:val="24"/>
          <w:szCs w:val="24"/>
          <w:lang w:val="es-MX"/>
        </w:rPr>
        <w:t>estado de</w:t>
      </w:r>
      <w:r w:rsidRPr="00B10B1E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 </w:t>
      </w:r>
      <w:r w:rsidRPr="00FB27BF">
        <w:rPr>
          <w:rFonts w:ascii="Arial" w:eastAsia="Calibri" w:hAnsi="Arial" w:cs="Arial"/>
          <w:bCs/>
          <w:i/>
          <w:iCs/>
          <w:color w:val="000000" w:themeColor="text1"/>
          <w:sz w:val="24"/>
          <w:szCs w:val="24"/>
          <w:lang w:val="es-MX"/>
        </w:rPr>
        <w:t>México</w:t>
      </w:r>
      <w:r w:rsidR="003E5229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, con</w:t>
      </w:r>
      <w:r w:rsidRPr="00B10B1E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 3</w:t>
      </w:r>
      <w:r w:rsidR="004109EE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 </w:t>
      </w:r>
      <w:r w:rsidRPr="00B10B1E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969 (11.0 %)</w:t>
      </w:r>
      <w:r w:rsidR="003E5229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;</w:t>
      </w:r>
      <w:r w:rsidRPr="00B10B1E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 </w:t>
      </w:r>
      <w:r w:rsidRPr="00FB27BF">
        <w:rPr>
          <w:rFonts w:ascii="Arial" w:eastAsia="Calibri" w:hAnsi="Arial" w:cs="Arial"/>
          <w:bCs/>
          <w:i/>
          <w:iCs/>
          <w:color w:val="000000" w:themeColor="text1"/>
          <w:sz w:val="24"/>
          <w:szCs w:val="24"/>
          <w:lang w:val="es-MX"/>
        </w:rPr>
        <w:t>Jalisco</w:t>
      </w:r>
      <w:r w:rsidR="003E5229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, con</w:t>
      </w:r>
      <w:r w:rsidRPr="00B10B1E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 3 273 (9.1 %)</w:t>
      </w:r>
      <w:r w:rsidR="003E5229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;</w:t>
      </w:r>
      <w:r w:rsidRPr="00B10B1E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 </w:t>
      </w:r>
      <w:r w:rsidRPr="00FB27BF">
        <w:rPr>
          <w:rFonts w:ascii="Arial" w:eastAsia="Calibri" w:hAnsi="Arial" w:cs="Arial"/>
          <w:bCs/>
          <w:i/>
          <w:iCs/>
          <w:color w:val="000000" w:themeColor="text1"/>
          <w:sz w:val="24"/>
          <w:szCs w:val="24"/>
          <w:lang w:val="es-MX"/>
        </w:rPr>
        <w:t>Nuevo León</w:t>
      </w:r>
      <w:r w:rsidR="003E5229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, con</w:t>
      </w:r>
      <w:r w:rsidRPr="00B10B1E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 2 163 (6.0 %)</w:t>
      </w:r>
      <w:r w:rsidR="003E5229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;</w:t>
      </w:r>
      <w:r w:rsidRPr="00B10B1E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 </w:t>
      </w:r>
      <w:r w:rsidRPr="00FB27BF">
        <w:rPr>
          <w:rFonts w:ascii="Arial" w:eastAsia="Calibri" w:hAnsi="Arial" w:cs="Arial"/>
          <w:bCs/>
          <w:i/>
          <w:iCs/>
          <w:color w:val="000000" w:themeColor="text1"/>
          <w:sz w:val="24"/>
          <w:szCs w:val="24"/>
          <w:lang w:val="es-MX"/>
        </w:rPr>
        <w:t>Guanajuato</w:t>
      </w:r>
      <w:r w:rsidR="003E5229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, con</w:t>
      </w:r>
      <w:r w:rsidRPr="00B10B1E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 2 158 (6.0%</w:t>
      </w:r>
      <w:r w:rsidR="008109EA" w:rsidRPr="00B10B1E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)</w:t>
      </w:r>
      <w:r w:rsidR="003E5229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;</w:t>
      </w:r>
      <w:r w:rsidR="008109EA" w:rsidRPr="00B10B1E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 </w:t>
      </w:r>
      <w:r w:rsidR="008109EA" w:rsidRPr="00FB27BF">
        <w:rPr>
          <w:rFonts w:ascii="Arial" w:eastAsia="Calibri" w:hAnsi="Arial" w:cs="Arial"/>
          <w:bCs/>
          <w:i/>
          <w:iCs/>
          <w:color w:val="000000" w:themeColor="text1"/>
          <w:sz w:val="24"/>
          <w:szCs w:val="24"/>
          <w:lang w:val="es-MX"/>
        </w:rPr>
        <w:t>Michoacán</w:t>
      </w:r>
      <w:r w:rsidRPr="00FB27BF">
        <w:rPr>
          <w:rFonts w:ascii="Arial" w:eastAsia="Calibri" w:hAnsi="Arial" w:cs="Arial"/>
          <w:bCs/>
          <w:i/>
          <w:iCs/>
          <w:color w:val="000000" w:themeColor="text1"/>
          <w:sz w:val="24"/>
          <w:szCs w:val="24"/>
          <w:lang w:val="es-MX"/>
        </w:rPr>
        <w:t xml:space="preserve"> </w:t>
      </w:r>
      <w:r w:rsidR="00D10169" w:rsidRPr="00FB27BF">
        <w:rPr>
          <w:rFonts w:ascii="Arial" w:eastAsia="Calibri" w:hAnsi="Arial" w:cs="Arial"/>
          <w:bCs/>
          <w:i/>
          <w:iCs/>
          <w:color w:val="000000" w:themeColor="text1"/>
          <w:sz w:val="24"/>
          <w:szCs w:val="24"/>
          <w:lang w:val="es-MX"/>
        </w:rPr>
        <w:t>de Ocampo</w:t>
      </w:r>
      <w:r w:rsidR="003E5229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, con</w:t>
      </w:r>
      <w:r w:rsidR="00D10169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 </w:t>
      </w:r>
      <w:r w:rsidRPr="00B10B1E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1</w:t>
      </w:r>
      <w:r w:rsidR="004109EE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 </w:t>
      </w:r>
      <w:r w:rsidRPr="00B10B1E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845 (5.1 %) y </w:t>
      </w:r>
      <w:r w:rsidRPr="00FB27BF">
        <w:rPr>
          <w:rFonts w:ascii="Arial" w:eastAsia="Calibri" w:hAnsi="Arial" w:cs="Arial"/>
          <w:bCs/>
          <w:i/>
          <w:iCs/>
          <w:color w:val="000000" w:themeColor="text1"/>
          <w:sz w:val="24"/>
          <w:szCs w:val="24"/>
          <w:lang w:val="es-MX"/>
        </w:rPr>
        <w:t>Puebla</w:t>
      </w:r>
      <w:r w:rsidR="003E5229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, con</w:t>
      </w:r>
      <w:r w:rsidRPr="00B10B1E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 1</w:t>
      </w:r>
      <w:r w:rsidR="0001378F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 </w:t>
      </w:r>
      <w:r w:rsidRPr="00B10B1E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670 (4.</w:t>
      </w:r>
      <w:r w:rsidR="004B1AFE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7</w:t>
      </w:r>
      <w:r w:rsidR="003E5229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 %</w:t>
      </w:r>
      <w:r w:rsidRPr="00B10B1E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)</w:t>
      </w:r>
      <w:r w:rsidR="00A57DAF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.</w:t>
      </w:r>
      <w:r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 </w:t>
      </w:r>
    </w:p>
    <w:p w14:paraId="25219BFC" w14:textId="77777777" w:rsidR="0036147E" w:rsidRPr="00364E99" w:rsidRDefault="0036147E" w:rsidP="00FB27BF">
      <w:pPr>
        <w:widowControl/>
        <w:autoSpaceDE w:val="0"/>
        <w:autoSpaceDN w:val="0"/>
        <w:adjustRightInd w:val="0"/>
        <w:ind w:right="23"/>
        <w:jc w:val="both"/>
        <w:rPr>
          <w:rFonts w:eastAsia="Calibri" w:cs="Arial"/>
          <w:bCs/>
          <w:color w:val="000000" w:themeColor="text1"/>
          <w:lang w:val="es-MX"/>
        </w:rPr>
      </w:pPr>
    </w:p>
    <w:p w14:paraId="1569E439" w14:textId="77777777" w:rsidR="006D5D96" w:rsidRPr="00587D0D" w:rsidRDefault="006D5D96" w:rsidP="0036147E">
      <w:pPr>
        <w:keepNext/>
        <w:widowControl/>
        <w:autoSpaceDE w:val="0"/>
        <w:autoSpaceDN w:val="0"/>
        <w:adjustRightInd w:val="0"/>
        <w:ind w:right="23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</w:pPr>
      <w:r w:rsidRPr="00587D0D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Gráfica 1</w:t>
      </w:r>
    </w:p>
    <w:p w14:paraId="1A6511BC" w14:textId="77777777" w:rsidR="0060189B" w:rsidRDefault="00F11FA4" w:rsidP="0036147E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/>
          <w:smallCaps/>
          <w:color w:val="000000" w:themeColor="text1"/>
          <w:lang w:val="es-MX"/>
        </w:rPr>
      </w:pPr>
      <w:r>
        <w:rPr>
          <w:rFonts w:ascii="Arial" w:eastAsia="Calibri" w:hAnsi="Arial" w:cs="Arial"/>
          <w:b/>
          <w:smallCaps/>
          <w:color w:val="000000" w:themeColor="text1"/>
          <w:lang w:val="es-MX"/>
        </w:rPr>
        <w:t>E</w:t>
      </w:r>
      <w:r w:rsidR="00885D7A">
        <w:rPr>
          <w:rFonts w:ascii="Arial" w:eastAsia="Calibri" w:hAnsi="Arial" w:cs="Arial"/>
          <w:b/>
          <w:smallCaps/>
          <w:color w:val="000000" w:themeColor="text1"/>
          <w:lang w:val="es-MX"/>
        </w:rPr>
        <w:t>ntidades federativas con la mayor cantidad de c</w:t>
      </w:r>
      <w:r w:rsidR="006D5D96" w:rsidRPr="00587D0D">
        <w:rPr>
          <w:rFonts w:ascii="Arial" w:eastAsia="Calibri" w:hAnsi="Arial" w:cs="Arial"/>
          <w:b/>
          <w:smallCaps/>
          <w:color w:val="000000" w:themeColor="text1"/>
          <w:lang w:val="es-MX"/>
        </w:rPr>
        <w:t>amas censables en establecimientos particulares de salud</w:t>
      </w:r>
    </w:p>
    <w:p w14:paraId="32662786" w14:textId="77777777" w:rsidR="002A1B58" w:rsidRPr="00F11FA4" w:rsidRDefault="002A1B58" w:rsidP="0036147E">
      <w:pPr>
        <w:keepNext/>
        <w:widowControl/>
        <w:autoSpaceDE w:val="0"/>
        <w:autoSpaceDN w:val="0"/>
        <w:adjustRightInd w:val="0"/>
        <w:ind w:right="-404" w:hanging="284"/>
        <w:jc w:val="center"/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</w:pPr>
      <w:r w:rsidRPr="00F11FA4"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  <w:t>2022</w:t>
      </w:r>
    </w:p>
    <w:p w14:paraId="14070B6F" w14:textId="77777777" w:rsidR="002A1B58" w:rsidRPr="00587D0D" w:rsidRDefault="004B1AFE" w:rsidP="00364E99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</w:pPr>
      <w:r>
        <w:rPr>
          <w:noProof/>
        </w:rPr>
        <w:drawing>
          <wp:inline distT="0" distB="0" distL="0" distR="0" wp14:anchorId="64E8E13C" wp14:editId="059F1ADF">
            <wp:extent cx="5991860" cy="2457450"/>
            <wp:effectExtent l="0" t="0" r="0" b="0"/>
            <wp:docPr id="272977238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291B199D-2506-8E8E-A25A-6C9EB33285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6D4E6D4D" w14:textId="77777777" w:rsidR="00DC35EA" w:rsidRDefault="00021A72" w:rsidP="00FB27BF">
      <w:pPr>
        <w:widowControl/>
        <w:ind w:firstLine="426"/>
        <w:rPr>
          <w:rFonts w:ascii="Arial" w:eastAsia="Times New Roman" w:hAnsi="Arial" w:cs="Arial"/>
          <w:sz w:val="16"/>
          <w:szCs w:val="16"/>
          <w:lang w:val="es-MX" w:eastAsia="es-MX"/>
        </w:rPr>
      </w:pPr>
      <w:r>
        <w:rPr>
          <w:rFonts w:ascii="Arial" w:eastAsia="Times New Roman" w:hAnsi="Arial" w:cs="Arial"/>
          <w:sz w:val="16"/>
          <w:szCs w:val="16"/>
          <w:lang w:val="es-MX" w:eastAsia="es-MX"/>
        </w:rPr>
        <w:t>Fuente: INEGI. Estadísticas de Salud en Establecimientos Particulares</w:t>
      </w:r>
      <w:r w:rsidR="004F4D30">
        <w:rPr>
          <w:rFonts w:ascii="Arial" w:eastAsia="Times New Roman" w:hAnsi="Arial" w:cs="Arial"/>
          <w:sz w:val="16"/>
          <w:szCs w:val="16"/>
          <w:lang w:val="es-MX" w:eastAsia="es-MX"/>
        </w:rPr>
        <w:t xml:space="preserve"> (ESEP)</w: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t xml:space="preserve">, </w:t>
      </w:r>
      <w:r w:rsidR="005B037C">
        <w:rPr>
          <w:rFonts w:ascii="Arial" w:eastAsia="Times New Roman" w:hAnsi="Arial" w:cs="Arial"/>
          <w:sz w:val="16"/>
          <w:szCs w:val="16"/>
          <w:lang w:val="es-MX" w:eastAsia="es-MX"/>
        </w:rPr>
        <w:fldChar w:fldCharType="begin"/>
      </w:r>
      <w:r w:rsidR="005B037C">
        <w:rPr>
          <w:rFonts w:ascii="Arial" w:eastAsia="Times New Roman" w:hAnsi="Arial" w:cs="Arial"/>
          <w:sz w:val="16"/>
          <w:szCs w:val="16"/>
          <w:lang w:val="es-MX" w:eastAsia="es-MX"/>
        </w:rPr>
        <w:instrText xml:space="preserve"> MERGEFIELD Año </w:instrText>
      </w:r>
      <w:r w:rsidR="005B037C">
        <w:rPr>
          <w:rFonts w:ascii="Arial" w:eastAsia="Times New Roman" w:hAnsi="Arial" w:cs="Arial"/>
          <w:sz w:val="16"/>
          <w:szCs w:val="16"/>
          <w:lang w:val="es-MX" w:eastAsia="es-MX"/>
        </w:rPr>
        <w:fldChar w:fldCharType="separate"/>
      </w:r>
      <w:r w:rsidR="00054621" w:rsidRPr="008F1C94">
        <w:rPr>
          <w:rFonts w:ascii="Arial" w:eastAsia="Times New Roman" w:hAnsi="Arial" w:cs="Arial"/>
          <w:noProof/>
          <w:sz w:val="16"/>
          <w:szCs w:val="16"/>
          <w:lang w:val="es-MX" w:eastAsia="es-MX"/>
        </w:rPr>
        <w:t>2022</w:t>
      </w:r>
      <w:r w:rsidR="005B037C">
        <w:rPr>
          <w:rFonts w:ascii="Arial" w:eastAsia="Times New Roman" w:hAnsi="Arial" w:cs="Arial"/>
          <w:sz w:val="16"/>
          <w:szCs w:val="16"/>
          <w:lang w:val="es-MX" w:eastAsia="es-MX"/>
        </w:rPr>
        <w:fldChar w:fldCharType="end"/>
      </w:r>
    </w:p>
    <w:p w14:paraId="74C403DA" w14:textId="77777777" w:rsidR="008A66DB" w:rsidRDefault="008A66DB" w:rsidP="007114D2">
      <w:pPr>
        <w:widowControl/>
        <w:ind w:firstLine="2268"/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</w:pPr>
    </w:p>
    <w:p w14:paraId="2FE93BD5" w14:textId="77777777" w:rsidR="00202DDC" w:rsidRDefault="00202DDC" w:rsidP="00364E99">
      <w:pPr>
        <w:keepNext/>
        <w:widowControl/>
        <w:autoSpaceDE w:val="0"/>
        <w:autoSpaceDN w:val="0"/>
        <w:adjustRightInd w:val="0"/>
        <w:ind w:right="23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</w:pPr>
    </w:p>
    <w:p w14:paraId="1ED4BD28" w14:textId="19E2E148" w:rsidR="00DC35EA" w:rsidRPr="00587D0D" w:rsidRDefault="00DC35EA" w:rsidP="00364E99">
      <w:pPr>
        <w:keepNext/>
        <w:widowControl/>
        <w:autoSpaceDE w:val="0"/>
        <w:autoSpaceDN w:val="0"/>
        <w:adjustRightInd w:val="0"/>
        <w:ind w:right="23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</w:pPr>
      <w:r w:rsidRPr="008A66DB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Mapa 1</w:t>
      </w:r>
    </w:p>
    <w:p w14:paraId="62695DDA" w14:textId="77777777" w:rsidR="00DC35EA" w:rsidRDefault="00DC35EA" w:rsidP="00DC35EA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/>
          <w:smallCaps/>
          <w:color w:val="000000" w:themeColor="text1"/>
          <w:lang w:val="es-MX"/>
        </w:rPr>
      </w:pPr>
      <w:r>
        <w:rPr>
          <w:rFonts w:ascii="Arial" w:eastAsia="Calibri" w:hAnsi="Arial" w:cs="Arial"/>
          <w:b/>
          <w:smallCaps/>
          <w:color w:val="000000" w:themeColor="text1"/>
          <w:lang w:val="es-MX"/>
        </w:rPr>
        <w:t>Tasa</w:t>
      </w: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 de camas censables en establecimientos particulares de salud por entidad federativa</w:t>
      </w:r>
      <w:r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 por cada 10</w:t>
      </w:r>
      <w:r w:rsidR="002E70AE">
        <w:rPr>
          <w:rFonts w:ascii="Arial" w:eastAsia="Calibri" w:hAnsi="Arial" w:cs="Arial"/>
          <w:b/>
          <w:smallCaps/>
          <w:color w:val="000000" w:themeColor="text1"/>
          <w:lang w:val="es-MX"/>
        </w:rPr>
        <w:t>0</w:t>
      </w:r>
      <w:r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 </w:t>
      </w:r>
      <w:r w:rsidR="00F11FA4">
        <w:rPr>
          <w:rFonts w:ascii="Arial" w:eastAsia="Calibri" w:hAnsi="Arial" w:cs="Arial"/>
          <w:b/>
          <w:smallCaps/>
          <w:color w:val="000000" w:themeColor="text1"/>
          <w:lang w:val="es-MX"/>
        </w:rPr>
        <w:t>mil</w:t>
      </w:r>
      <w:r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 habitantes</w:t>
      </w:r>
      <w:r w:rsidR="00813D32" w:rsidRPr="00813D32">
        <w:rPr>
          <w:rFonts w:ascii="Arial Negrita" w:eastAsia="Calibri" w:hAnsi="Arial Negrita" w:cs="Arial"/>
          <w:b/>
          <w:smallCaps/>
          <w:color w:val="000000" w:themeColor="text1"/>
          <w:vertAlign w:val="superscript"/>
          <w:lang w:val="es-MX"/>
        </w:rPr>
        <w:t>1</w:t>
      </w:r>
    </w:p>
    <w:p w14:paraId="7F42687B" w14:textId="77777777" w:rsidR="00813D32" w:rsidRPr="00F11FA4" w:rsidRDefault="002A1B58" w:rsidP="00DC0D1D">
      <w:pPr>
        <w:keepNext/>
        <w:widowControl/>
        <w:autoSpaceDE w:val="0"/>
        <w:autoSpaceDN w:val="0"/>
        <w:adjustRightInd w:val="0"/>
        <w:ind w:right="-404" w:hanging="284"/>
        <w:jc w:val="center"/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</w:pPr>
      <w:r w:rsidRPr="00F11FA4"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  <w:t>2022</w:t>
      </w:r>
    </w:p>
    <w:p w14:paraId="31AF334A" w14:textId="77777777" w:rsidR="007114D2" w:rsidRDefault="008A66DB" w:rsidP="00364E99">
      <w:pPr>
        <w:pStyle w:val="Textoindependiente"/>
        <w:keepNext/>
        <w:spacing w:after="120"/>
        <w:ind w:left="0" w:right="170" w:firstLine="567"/>
        <w:jc w:val="center"/>
        <w:rPr>
          <w:rFonts w:cs="Arial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7F9C2A1" wp14:editId="4B75EACF">
            <wp:simplePos x="0" y="0"/>
            <wp:positionH relativeFrom="column">
              <wp:posOffset>489585</wp:posOffset>
            </wp:positionH>
            <wp:positionV relativeFrom="paragraph">
              <wp:posOffset>56515</wp:posOffset>
            </wp:positionV>
            <wp:extent cx="5595314" cy="3467100"/>
            <wp:effectExtent l="0" t="0" r="5715" b="0"/>
            <wp:wrapNone/>
            <wp:docPr id="3" name="Imagen 3" descr="Map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952EA149-15AA-4B54-A95D-435ED86D05B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 descr="Mapa&#10;&#10;Descripción generada automáticamente">
                      <a:extLst>
                        <a:ext uri="{FF2B5EF4-FFF2-40B4-BE49-F238E27FC236}">
                          <a16:creationId xmlns:a16="http://schemas.microsoft.com/office/drawing/2014/main" id="{952EA149-15AA-4B54-A95D-435ED86D05B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1837" cy="3471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4F7A6C" w14:textId="77777777" w:rsidR="007114D2" w:rsidRDefault="007114D2" w:rsidP="00364E99">
      <w:pPr>
        <w:pStyle w:val="Textoindependiente"/>
        <w:keepNext/>
        <w:spacing w:after="120"/>
        <w:ind w:left="0" w:right="170" w:firstLine="567"/>
        <w:jc w:val="center"/>
        <w:rPr>
          <w:rFonts w:cs="Arial"/>
        </w:rPr>
      </w:pPr>
    </w:p>
    <w:p w14:paraId="69184139" w14:textId="77777777" w:rsidR="007114D2" w:rsidRDefault="007114D2" w:rsidP="00364E99">
      <w:pPr>
        <w:pStyle w:val="Textoindependiente"/>
        <w:keepNext/>
        <w:spacing w:after="120"/>
        <w:ind w:left="0" w:right="170" w:firstLine="567"/>
        <w:jc w:val="center"/>
        <w:rPr>
          <w:rFonts w:cs="Arial"/>
        </w:rPr>
      </w:pPr>
    </w:p>
    <w:p w14:paraId="628B0631" w14:textId="77777777" w:rsidR="007114D2" w:rsidRDefault="007114D2" w:rsidP="00364E99">
      <w:pPr>
        <w:pStyle w:val="Textoindependiente"/>
        <w:keepNext/>
        <w:spacing w:after="120"/>
        <w:ind w:left="0" w:right="170" w:firstLine="567"/>
        <w:jc w:val="center"/>
        <w:rPr>
          <w:rFonts w:cs="Arial"/>
        </w:rPr>
      </w:pPr>
    </w:p>
    <w:p w14:paraId="0A796184" w14:textId="77777777" w:rsidR="007114D2" w:rsidRDefault="007114D2" w:rsidP="00364E99">
      <w:pPr>
        <w:pStyle w:val="Textoindependiente"/>
        <w:keepNext/>
        <w:spacing w:after="120"/>
        <w:ind w:left="0" w:right="170" w:firstLine="567"/>
        <w:jc w:val="center"/>
        <w:rPr>
          <w:rFonts w:cs="Arial"/>
        </w:rPr>
      </w:pPr>
    </w:p>
    <w:p w14:paraId="6D9EC504" w14:textId="77777777" w:rsidR="007114D2" w:rsidRDefault="007114D2" w:rsidP="00364E99">
      <w:pPr>
        <w:pStyle w:val="Textoindependiente"/>
        <w:keepNext/>
        <w:spacing w:after="120"/>
        <w:ind w:left="0" w:right="170" w:firstLine="567"/>
        <w:jc w:val="center"/>
        <w:rPr>
          <w:rFonts w:cs="Arial"/>
        </w:rPr>
      </w:pPr>
    </w:p>
    <w:p w14:paraId="7EF90FE7" w14:textId="77777777" w:rsidR="007114D2" w:rsidRDefault="007114D2" w:rsidP="00364E99">
      <w:pPr>
        <w:pStyle w:val="Textoindependiente"/>
        <w:keepNext/>
        <w:spacing w:after="120"/>
        <w:ind w:left="0" w:right="170" w:firstLine="567"/>
        <w:jc w:val="center"/>
        <w:rPr>
          <w:rFonts w:cs="Arial"/>
        </w:rPr>
      </w:pPr>
    </w:p>
    <w:p w14:paraId="33E40F06" w14:textId="77777777" w:rsidR="007114D2" w:rsidRDefault="007114D2" w:rsidP="00364E99">
      <w:pPr>
        <w:pStyle w:val="Textoindependiente"/>
        <w:keepNext/>
        <w:spacing w:after="120"/>
        <w:ind w:left="0" w:right="170" w:firstLine="567"/>
        <w:jc w:val="center"/>
        <w:rPr>
          <w:rFonts w:cs="Arial"/>
        </w:rPr>
      </w:pPr>
    </w:p>
    <w:p w14:paraId="4F2127A1" w14:textId="77777777" w:rsidR="007114D2" w:rsidRDefault="00DC0D1D" w:rsidP="00364E99">
      <w:pPr>
        <w:pStyle w:val="Textoindependiente"/>
        <w:keepNext/>
        <w:spacing w:after="120"/>
        <w:ind w:left="0" w:right="170" w:firstLine="567"/>
        <w:jc w:val="center"/>
        <w:rPr>
          <w:rFonts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08AA1B31" wp14:editId="00E1EB84">
                <wp:simplePos x="0" y="0"/>
                <wp:positionH relativeFrom="column">
                  <wp:posOffset>1175385</wp:posOffset>
                </wp:positionH>
                <wp:positionV relativeFrom="paragraph">
                  <wp:posOffset>228599</wp:posOffset>
                </wp:positionV>
                <wp:extent cx="1295400" cy="828675"/>
                <wp:effectExtent l="0" t="0" r="0" b="9525"/>
                <wp:wrapNone/>
                <wp:docPr id="1294284751" name="Grupo 12942847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5400" cy="828675"/>
                          <a:chOff x="1589441" y="4123764"/>
                          <a:chExt cx="1566259" cy="907677"/>
                        </a:xfrm>
                      </wpg:grpSpPr>
                      <pic:pic xmlns:pic="http://schemas.openxmlformats.org/drawingml/2006/picture">
                        <pic:nvPicPr>
                          <pic:cNvPr id="1654333757" name="Imagen 165433375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589441" y="4123764"/>
                            <a:ext cx="326764" cy="9076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6647109" name="CuadroTexto 6"/>
                        <wps:cNvSpPr txBox="1"/>
                        <wps:spPr>
                          <a:xfrm>
                            <a:off x="1924004" y="4137207"/>
                            <a:ext cx="1231696" cy="89387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6738C9" w14:textId="77777777" w:rsidR="00600D37" w:rsidRPr="005E73DC" w:rsidRDefault="00600D37" w:rsidP="008A66DB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color w:val="000000" w:themeColor="dark1"/>
                                  <w:sz w:val="18"/>
                                  <w:szCs w:val="18"/>
                                </w:rPr>
                              </w:pPr>
                              <w:r w:rsidRPr="005E73DC">
                                <w:rPr>
                                  <w:rFonts w:ascii="Arial" w:hAnsi="Arial" w:cs="Arial"/>
                                  <w:color w:val="000000" w:themeColor="dark1"/>
                                  <w:sz w:val="18"/>
                                  <w:szCs w:val="18"/>
                                </w:rPr>
                                <w:t>Menor de 20</w:t>
                              </w:r>
                            </w:p>
                            <w:p w14:paraId="05FA361D" w14:textId="77777777" w:rsidR="00600D37" w:rsidRPr="005E73DC" w:rsidRDefault="00600D37" w:rsidP="008A66DB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color w:val="000000" w:themeColor="dark1"/>
                                  <w:sz w:val="18"/>
                                  <w:szCs w:val="18"/>
                                </w:rPr>
                              </w:pPr>
                              <w:r w:rsidRPr="005E73DC">
                                <w:rPr>
                                  <w:rFonts w:ascii="Arial" w:hAnsi="Arial" w:cs="Arial"/>
                                  <w:color w:val="000000" w:themeColor="dark1"/>
                                  <w:sz w:val="18"/>
                                  <w:szCs w:val="18"/>
                                </w:rPr>
                                <w:t>De 2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dark1"/>
                                  <w:sz w:val="18"/>
                                  <w:szCs w:val="18"/>
                                </w:rPr>
                                <w:t>0</w:t>
                              </w:r>
                              <w:r w:rsidRPr="005E73DC">
                                <w:rPr>
                                  <w:rFonts w:ascii="Arial" w:hAnsi="Arial" w:cs="Arial"/>
                                  <w:color w:val="000000" w:themeColor="dark1"/>
                                  <w:sz w:val="18"/>
                                  <w:szCs w:val="18"/>
                                </w:rPr>
                                <w:t xml:space="preserve"> a 29</w:t>
                              </w:r>
                            </w:p>
                            <w:p w14:paraId="6AFAA7C3" w14:textId="77777777" w:rsidR="00600D37" w:rsidRPr="005E73DC" w:rsidRDefault="00600D37" w:rsidP="008A66DB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color w:val="000000" w:themeColor="dark1"/>
                                  <w:sz w:val="18"/>
                                  <w:szCs w:val="18"/>
                                </w:rPr>
                              </w:pPr>
                              <w:r w:rsidRPr="005E73DC">
                                <w:rPr>
                                  <w:rFonts w:ascii="Arial" w:hAnsi="Arial" w:cs="Arial"/>
                                  <w:color w:val="000000" w:themeColor="dark1"/>
                                  <w:sz w:val="18"/>
                                  <w:szCs w:val="18"/>
                                </w:rPr>
                                <w:t>De 30 a 39</w:t>
                              </w:r>
                            </w:p>
                            <w:p w14:paraId="2D02CAA5" w14:textId="77777777" w:rsidR="00600D37" w:rsidRPr="005E73DC" w:rsidRDefault="00600D37" w:rsidP="008A66DB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color w:val="000000" w:themeColor="dark1"/>
                                  <w:sz w:val="18"/>
                                  <w:szCs w:val="18"/>
                                </w:rPr>
                              </w:pPr>
                              <w:r w:rsidRPr="005E73DC">
                                <w:rPr>
                                  <w:rFonts w:ascii="Arial" w:hAnsi="Arial" w:cs="Arial"/>
                                  <w:color w:val="000000" w:themeColor="dark1"/>
                                  <w:sz w:val="18"/>
                                  <w:szCs w:val="18"/>
                                </w:rPr>
                                <w:t>Mayor de 40</w:t>
                              </w:r>
                            </w:p>
                          </w:txbxContent>
                        </wps:txbx>
                        <wps:bodyPr wrap="square" rtlCol="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AA1B31" id="Grupo 1294284751" o:spid="_x0000_s1026" style="position:absolute;left:0;text-align:left;margin-left:92.55pt;margin-top:18pt;width:102pt;height:65.25pt;z-index:251658241;mso-width-relative:margin;mso-height-relative:margin" coordorigin="15894,41237" coordsize="15662,90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654333757" o:spid="_x0000_s1027" type="#_x0000_t75" style="position:absolute;left:15894;top:41237;width:3268;height:9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Texto 6" o:spid="_x0000_s1028" type="#_x0000_t202" style="position:absolute;left:19240;top:41372;width:12317;height:8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" fillcolor="white [3201]" stroked="f">
                  <v:textbox>
                    <w:txbxContent>
                      <w:p w14:paraId="0F6738C9" w14:textId="77777777" w:rsidR="00600D37" w:rsidRPr="005E73DC" w:rsidRDefault="00600D37" w:rsidP="008A66DB">
                        <w:pPr>
                          <w:spacing w:line="360" w:lineRule="auto"/>
                          <w:rPr>
                            <w:rFonts w:ascii="Arial" w:hAnsi="Arial" w:cs="Arial"/>
                            <w:color w:val="000000" w:themeColor="dark1"/>
                            <w:sz w:val="18"/>
                            <w:szCs w:val="18"/>
                          </w:rPr>
                        </w:pPr>
                        <w:r w:rsidRPr="005E73DC">
                          <w:rPr>
                            <w:rFonts w:ascii="Arial" w:hAnsi="Arial" w:cs="Arial"/>
                            <w:color w:val="000000" w:themeColor="dark1"/>
                            <w:sz w:val="18"/>
                            <w:szCs w:val="18"/>
                          </w:rPr>
                          <w:t>Menor de 20</w:t>
                        </w:r>
                      </w:p>
                      <w:p w14:paraId="05FA361D" w14:textId="77777777" w:rsidR="00600D37" w:rsidRPr="005E73DC" w:rsidRDefault="00600D37" w:rsidP="008A66DB">
                        <w:pPr>
                          <w:spacing w:line="360" w:lineRule="auto"/>
                          <w:rPr>
                            <w:rFonts w:ascii="Arial" w:hAnsi="Arial" w:cs="Arial"/>
                            <w:color w:val="000000" w:themeColor="dark1"/>
                            <w:sz w:val="18"/>
                            <w:szCs w:val="18"/>
                          </w:rPr>
                        </w:pPr>
                        <w:r w:rsidRPr="005E73DC">
                          <w:rPr>
                            <w:rFonts w:ascii="Arial" w:hAnsi="Arial" w:cs="Arial"/>
                            <w:color w:val="000000" w:themeColor="dark1"/>
                            <w:sz w:val="18"/>
                            <w:szCs w:val="18"/>
                          </w:rPr>
                          <w:t>De 2</w:t>
                        </w:r>
                        <w:r>
                          <w:rPr>
                            <w:rFonts w:ascii="Arial" w:hAnsi="Arial" w:cs="Arial"/>
                            <w:color w:val="000000" w:themeColor="dark1"/>
                            <w:sz w:val="18"/>
                            <w:szCs w:val="18"/>
                          </w:rPr>
                          <w:t>0</w:t>
                        </w:r>
                        <w:r w:rsidRPr="005E73DC">
                          <w:rPr>
                            <w:rFonts w:ascii="Arial" w:hAnsi="Arial" w:cs="Arial"/>
                            <w:color w:val="000000" w:themeColor="dark1"/>
                            <w:sz w:val="18"/>
                            <w:szCs w:val="18"/>
                          </w:rPr>
                          <w:t xml:space="preserve"> a 29</w:t>
                        </w:r>
                      </w:p>
                      <w:p w14:paraId="6AFAA7C3" w14:textId="77777777" w:rsidR="00600D37" w:rsidRPr="005E73DC" w:rsidRDefault="00600D37" w:rsidP="008A66DB">
                        <w:pPr>
                          <w:spacing w:line="360" w:lineRule="auto"/>
                          <w:rPr>
                            <w:rFonts w:ascii="Arial" w:hAnsi="Arial" w:cs="Arial"/>
                            <w:color w:val="000000" w:themeColor="dark1"/>
                            <w:sz w:val="18"/>
                            <w:szCs w:val="18"/>
                          </w:rPr>
                        </w:pPr>
                        <w:r w:rsidRPr="005E73DC">
                          <w:rPr>
                            <w:rFonts w:ascii="Arial" w:hAnsi="Arial" w:cs="Arial"/>
                            <w:color w:val="000000" w:themeColor="dark1"/>
                            <w:sz w:val="18"/>
                            <w:szCs w:val="18"/>
                          </w:rPr>
                          <w:t>De 30 a 39</w:t>
                        </w:r>
                      </w:p>
                      <w:p w14:paraId="2D02CAA5" w14:textId="77777777" w:rsidR="00600D37" w:rsidRPr="005E73DC" w:rsidRDefault="00600D37" w:rsidP="008A66DB">
                        <w:pPr>
                          <w:spacing w:line="360" w:lineRule="auto"/>
                          <w:rPr>
                            <w:rFonts w:ascii="Arial" w:hAnsi="Arial" w:cs="Arial"/>
                            <w:color w:val="000000" w:themeColor="dark1"/>
                            <w:sz w:val="18"/>
                            <w:szCs w:val="18"/>
                          </w:rPr>
                        </w:pPr>
                        <w:r w:rsidRPr="005E73DC">
                          <w:rPr>
                            <w:rFonts w:ascii="Arial" w:hAnsi="Arial" w:cs="Arial"/>
                            <w:color w:val="000000" w:themeColor="dark1"/>
                            <w:sz w:val="18"/>
                            <w:szCs w:val="18"/>
                          </w:rPr>
                          <w:t>Mayor de 40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5FA2C25" w14:textId="77777777" w:rsidR="007114D2" w:rsidRDefault="007114D2" w:rsidP="00364E99">
      <w:pPr>
        <w:pStyle w:val="Textoindependiente"/>
        <w:keepNext/>
        <w:spacing w:after="120"/>
        <w:ind w:left="0" w:right="170" w:firstLine="567"/>
        <w:jc w:val="center"/>
        <w:rPr>
          <w:rFonts w:cs="Arial"/>
        </w:rPr>
      </w:pPr>
    </w:p>
    <w:p w14:paraId="297C6D6C" w14:textId="77777777" w:rsidR="007114D2" w:rsidRDefault="007114D2" w:rsidP="00364E99">
      <w:pPr>
        <w:pStyle w:val="Textoindependiente"/>
        <w:keepNext/>
        <w:spacing w:after="120"/>
        <w:ind w:left="0" w:right="170" w:firstLine="567"/>
        <w:jc w:val="center"/>
        <w:rPr>
          <w:rFonts w:cs="Arial"/>
        </w:rPr>
      </w:pPr>
    </w:p>
    <w:p w14:paraId="257E83E1" w14:textId="77777777" w:rsidR="007114D2" w:rsidRDefault="007114D2" w:rsidP="00364E99">
      <w:pPr>
        <w:pStyle w:val="Textoindependiente"/>
        <w:keepNext/>
        <w:spacing w:after="120"/>
        <w:ind w:left="0" w:right="170" w:firstLine="567"/>
        <w:jc w:val="center"/>
        <w:rPr>
          <w:rFonts w:cs="Arial"/>
        </w:rPr>
      </w:pPr>
    </w:p>
    <w:p w14:paraId="019618B2" w14:textId="77777777" w:rsidR="007114D2" w:rsidRDefault="007114D2" w:rsidP="00364E99">
      <w:pPr>
        <w:pStyle w:val="Textoindependiente"/>
        <w:keepNext/>
        <w:spacing w:after="120"/>
        <w:ind w:left="0" w:right="170" w:firstLine="567"/>
        <w:jc w:val="center"/>
        <w:rPr>
          <w:rFonts w:cs="Arial"/>
        </w:rPr>
      </w:pPr>
    </w:p>
    <w:p w14:paraId="763E22DA" w14:textId="77777777" w:rsidR="0036147E" w:rsidRDefault="0036147E" w:rsidP="00FB27BF">
      <w:pPr>
        <w:pStyle w:val="Textoindependiente"/>
        <w:keepNext/>
        <w:spacing w:after="120"/>
        <w:ind w:left="1418" w:right="1297" w:hanging="567"/>
        <w:jc w:val="center"/>
        <w:rPr>
          <w:rFonts w:cs="Arial"/>
        </w:rPr>
      </w:pPr>
    </w:p>
    <w:p w14:paraId="48CBFC42" w14:textId="77777777" w:rsidR="00813D32" w:rsidRDefault="00813D32" w:rsidP="00FB27BF">
      <w:pPr>
        <w:pStyle w:val="Textonotapie"/>
        <w:ind w:left="1418" w:right="730" w:hanging="567"/>
        <w:jc w:val="both"/>
        <w:rPr>
          <w:rFonts w:ascii="Arial" w:eastAsia="Calibri" w:hAnsi="Arial" w:cs="Arial"/>
          <w:bCs/>
          <w:sz w:val="16"/>
          <w:szCs w:val="16"/>
        </w:rPr>
      </w:pPr>
      <w:r w:rsidRPr="00813D32">
        <w:rPr>
          <w:vertAlign w:val="superscript"/>
        </w:rPr>
        <w:t>1</w:t>
      </w:r>
      <w:r>
        <w:t xml:space="preserve"> </w:t>
      </w:r>
      <w:r>
        <w:tab/>
      </w:r>
      <w:r w:rsidR="00CC3503">
        <w:rPr>
          <w:rFonts w:ascii="Arial" w:hAnsi="Arial" w:cs="Arial"/>
          <w:sz w:val="16"/>
          <w:szCs w:val="16"/>
        </w:rPr>
        <w:t>El denominador para el cálculo de la tasa corresponde a la estimación de población que elabora el INEG</w:t>
      </w:r>
      <w:r w:rsidR="001E687C">
        <w:rPr>
          <w:rFonts w:ascii="Arial" w:hAnsi="Arial" w:cs="Arial"/>
          <w:sz w:val="16"/>
          <w:szCs w:val="16"/>
        </w:rPr>
        <w:t>I</w:t>
      </w:r>
      <w:r w:rsidR="0036147E">
        <w:rPr>
          <w:rFonts w:ascii="Arial" w:hAnsi="Arial" w:cs="Arial"/>
          <w:sz w:val="16"/>
          <w:szCs w:val="16"/>
        </w:rPr>
        <w:t xml:space="preserve"> </w:t>
      </w:r>
      <w:r w:rsidR="00CC3503">
        <w:rPr>
          <w:rFonts w:ascii="Arial" w:hAnsi="Arial" w:cs="Arial"/>
          <w:sz w:val="16"/>
          <w:szCs w:val="16"/>
        </w:rPr>
        <w:t>con base en el Marco de Muestreo de Viviendas.</w:t>
      </w:r>
    </w:p>
    <w:p w14:paraId="5499471E" w14:textId="14235583" w:rsidR="00813D32" w:rsidRDefault="004F4D30" w:rsidP="00FB27BF">
      <w:pPr>
        <w:pStyle w:val="Textonotapie"/>
        <w:ind w:left="1418" w:right="1297" w:hanging="567"/>
        <w:jc w:val="both"/>
        <w:rPr>
          <w:rFonts w:ascii="Arial" w:eastAsia="Times New Roman" w:hAnsi="Arial" w:cs="Arial"/>
          <w:sz w:val="16"/>
          <w:szCs w:val="16"/>
          <w:lang w:val="es-MX" w:eastAsia="es-MX"/>
        </w:rPr>
      </w:pPr>
      <w:r>
        <w:rPr>
          <w:rFonts w:ascii="Arial" w:eastAsia="Times New Roman" w:hAnsi="Arial" w:cs="Arial"/>
          <w:sz w:val="16"/>
          <w:szCs w:val="16"/>
          <w:lang w:val="es-MX" w:eastAsia="es-MX"/>
        </w:rPr>
        <w:t xml:space="preserve">Fuente: INEGI. Estadísticas de Salud en Establecimientos Particulares (ESEP), </w: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begin"/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instrText xml:space="preserve"> MERGEFIELD Año </w:instrTex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separate"/>
      </w:r>
      <w:r w:rsidR="00054621" w:rsidRPr="008F1C94">
        <w:rPr>
          <w:rFonts w:ascii="Arial" w:eastAsia="Times New Roman" w:hAnsi="Arial" w:cs="Arial"/>
          <w:noProof/>
          <w:sz w:val="16"/>
          <w:szCs w:val="16"/>
          <w:lang w:val="es-MX" w:eastAsia="es-MX"/>
        </w:rPr>
        <w:t>2022</w: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end"/>
      </w:r>
    </w:p>
    <w:p w14:paraId="2A943CE3" w14:textId="13F09015" w:rsidR="00202DDC" w:rsidRDefault="00202DDC" w:rsidP="00FB27BF">
      <w:pPr>
        <w:pStyle w:val="Textonotapie"/>
        <w:ind w:left="1418" w:right="1297" w:hanging="567"/>
        <w:jc w:val="both"/>
        <w:rPr>
          <w:rFonts w:ascii="Arial" w:eastAsia="Times New Roman" w:hAnsi="Arial" w:cs="Arial"/>
          <w:sz w:val="16"/>
          <w:szCs w:val="16"/>
          <w:lang w:val="es-MX" w:eastAsia="es-MX"/>
        </w:rPr>
      </w:pPr>
    </w:p>
    <w:p w14:paraId="0ED43146" w14:textId="77777777" w:rsidR="00202DDC" w:rsidRDefault="00202DDC" w:rsidP="00FB27BF">
      <w:pPr>
        <w:pStyle w:val="Textonotapie"/>
        <w:ind w:left="1418" w:right="1297" w:hanging="567"/>
        <w:jc w:val="both"/>
        <w:rPr>
          <w:rFonts w:ascii="Arial" w:eastAsia="Times New Roman" w:hAnsi="Arial" w:cs="Arial"/>
          <w:sz w:val="16"/>
          <w:szCs w:val="16"/>
          <w:lang w:val="es-MX" w:eastAsia="es-MX"/>
        </w:rPr>
      </w:pPr>
    </w:p>
    <w:p w14:paraId="174A2D42" w14:textId="77777777" w:rsidR="00635A6F" w:rsidRDefault="00635A6F" w:rsidP="00FB27BF">
      <w:pPr>
        <w:ind w:right="21"/>
        <w:jc w:val="both"/>
        <w:rPr>
          <w:rFonts w:ascii="Arial" w:hAnsi="Arial" w:cs="Arial"/>
          <w:sz w:val="24"/>
          <w:szCs w:val="24"/>
        </w:rPr>
      </w:pPr>
      <w:r w:rsidRPr="00054621">
        <w:rPr>
          <w:rFonts w:ascii="Arial" w:hAnsi="Arial" w:cs="Arial"/>
          <w:sz w:val="24"/>
          <w:szCs w:val="24"/>
        </w:rPr>
        <w:t xml:space="preserve">De cada 100 </w:t>
      </w:r>
      <w:r w:rsidR="00ED3EF1" w:rsidRPr="00054621">
        <w:rPr>
          <w:rFonts w:ascii="Arial" w:hAnsi="Arial" w:cs="Arial"/>
          <w:sz w:val="24"/>
          <w:szCs w:val="24"/>
        </w:rPr>
        <w:t>establecimientos particulares que brindan servicios de salud,</w:t>
      </w:r>
      <w:r w:rsidR="0043092A" w:rsidRPr="00054621">
        <w:rPr>
          <w:rFonts w:ascii="Arial" w:hAnsi="Arial" w:cs="Arial"/>
          <w:sz w:val="24"/>
          <w:szCs w:val="24"/>
        </w:rPr>
        <w:t xml:space="preserve"> </w:t>
      </w:r>
      <w:r w:rsidR="001519EB" w:rsidRPr="00054621">
        <w:rPr>
          <w:rFonts w:ascii="Arial" w:hAnsi="Arial" w:cs="Arial"/>
          <w:sz w:val="24"/>
          <w:szCs w:val="24"/>
        </w:rPr>
        <w:fldChar w:fldCharType="begin"/>
      </w:r>
      <w:r w:rsidR="001519EB" w:rsidRPr="00054621">
        <w:rPr>
          <w:rFonts w:ascii="Arial" w:hAnsi="Arial" w:cs="Arial"/>
          <w:sz w:val="24"/>
          <w:szCs w:val="24"/>
        </w:rPr>
        <w:instrText xml:space="preserve"> MERGEFIELD "Hospital_general" </w:instrText>
      </w:r>
      <w:r w:rsidR="001519EB" w:rsidRPr="00054621">
        <w:rPr>
          <w:rFonts w:ascii="Arial" w:hAnsi="Arial" w:cs="Arial"/>
          <w:sz w:val="24"/>
          <w:szCs w:val="24"/>
        </w:rPr>
        <w:fldChar w:fldCharType="separate"/>
      </w:r>
      <w:r w:rsidR="00054621" w:rsidRPr="00054621">
        <w:rPr>
          <w:rFonts w:ascii="Arial" w:hAnsi="Arial" w:cs="Arial"/>
          <w:noProof/>
          <w:sz w:val="24"/>
          <w:szCs w:val="24"/>
        </w:rPr>
        <w:t>90</w:t>
      </w:r>
      <w:r w:rsidR="001519EB" w:rsidRPr="00054621">
        <w:rPr>
          <w:rFonts w:ascii="Arial" w:hAnsi="Arial" w:cs="Arial"/>
          <w:sz w:val="24"/>
          <w:szCs w:val="24"/>
        </w:rPr>
        <w:fldChar w:fldCharType="end"/>
      </w:r>
      <w:r w:rsidR="009910B9" w:rsidRPr="00054621">
        <w:rPr>
          <w:rFonts w:ascii="Arial" w:hAnsi="Arial" w:cs="Arial"/>
          <w:sz w:val="24"/>
          <w:szCs w:val="24"/>
        </w:rPr>
        <w:t xml:space="preserve"> </w:t>
      </w:r>
      <w:r w:rsidRPr="00054621">
        <w:rPr>
          <w:rFonts w:ascii="Arial" w:hAnsi="Arial" w:cs="Arial"/>
          <w:sz w:val="24"/>
          <w:szCs w:val="24"/>
        </w:rPr>
        <w:t xml:space="preserve">tienen la categoría de </w:t>
      </w:r>
      <w:r w:rsidRPr="00FB27BF">
        <w:rPr>
          <w:rFonts w:ascii="Arial" w:hAnsi="Arial" w:cs="Arial"/>
          <w:i/>
          <w:iCs/>
          <w:sz w:val="24"/>
          <w:szCs w:val="24"/>
        </w:rPr>
        <w:t>hospital general</w:t>
      </w:r>
      <w:r w:rsidRPr="00054621">
        <w:rPr>
          <w:rFonts w:ascii="Arial" w:hAnsi="Arial" w:cs="Arial"/>
          <w:sz w:val="24"/>
          <w:szCs w:val="24"/>
        </w:rPr>
        <w:t xml:space="preserve">, </w:t>
      </w:r>
      <w:r w:rsidR="00747F1C" w:rsidRPr="00054621">
        <w:rPr>
          <w:rFonts w:ascii="Arial" w:hAnsi="Arial" w:cs="Arial"/>
          <w:sz w:val="24"/>
          <w:szCs w:val="24"/>
        </w:rPr>
        <w:t>cinco</w:t>
      </w:r>
      <w:r w:rsidRPr="00054621">
        <w:rPr>
          <w:rFonts w:ascii="Arial" w:hAnsi="Arial" w:cs="Arial"/>
          <w:sz w:val="24"/>
          <w:szCs w:val="24"/>
        </w:rPr>
        <w:t xml:space="preserve"> </w:t>
      </w:r>
      <w:r w:rsidR="002F6608" w:rsidRPr="00054621">
        <w:rPr>
          <w:rFonts w:ascii="Arial" w:hAnsi="Arial" w:cs="Arial"/>
          <w:sz w:val="24"/>
          <w:szCs w:val="24"/>
        </w:rPr>
        <w:t xml:space="preserve">corresponden a </w:t>
      </w:r>
      <w:r w:rsidR="005267A6" w:rsidRPr="00FB27BF">
        <w:rPr>
          <w:rFonts w:ascii="Arial" w:hAnsi="Arial" w:cs="Arial"/>
          <w:i/>
          <w:iCs/>
          <w:sz w:val="24"/>
          <w:szCs w:val="24"/>
        </w:rPr>
        <w:t xml:space="preserve">especialidad </w:t>
      </w:r>
      <w:r w:rsidRPr="00FB27BF">
        <w:rPr>
          <w:rFonts w:ascii="Arial" w:hAnsi="Arial" w:cs="Arial"/>
          <w:i/>
          <w:iCs/>
          <w:sz w:val="24"/>
          <w:szCs w:val="24"/>
        </w:rPr>
        <w:t>de gineco</w:t>
      </w:r>
      <w:r w:rsidR="00230D94" w:rsidRPr="00FB27BF">
        <w:rPr>
          <w:rFonts w:ascii="Arial" w:hAnsi="Arial" w:cs="Arial"/>
          <w:i/>
          <w:iCs/>
          <w:sz w:val="24"/>
          <w:szCs w:val="24"/>
        </w:rPr>
        <w:t>-</w:t>
      </w:r>
      <w:r w:rsidRPr="00FB27BF">
        <w:rPr>
          <w:rFonts w:ascii="Arial" w:hAnsi="Arial" w:cs="Arial"/>
          <w:i/>
          <w:iCs/>
          <w:sz w:val="24"/>
          <w:szCs w:val="24"/>
        </w:rPr>
        <w:t>obstetricia</w:t>
      </w:r>
      <w:r w:rsidR="006F0B9E" w:rsidRPr="00054621">
        <w:rPr>
          <w:rFonts w:ascii="Arial" w:hAnsi="Arial" w:cs="Arial"/>
          <w:sz w:val="24"/>
          <w:szCs w:val="24"/>
        </w:rPr>
        <w:t xml:space="preserve"> y</w:t>
      </w:r>
      <w:r w:rsidRPr="00054621">
        <w:rPr>
          <w:rFonts w:ascii="Arial" w:hAnsi="Arial" w:cs="Arial"/>
          <w:sz w:val="24"/>
          <w:szCs w:val="24"/>
        </w:rPr>
        <w:t xml:space="preserve"> </w:t>
      </w:r>
      <w:r w:rsidR="00747F1C" w:rsidRPr="00054621">
        <w:rPr>
          <w:rFonts w:ascii="Arial" w:hAnsi="Arial" w:cs="Arial"/>
          <w:sz w:val="24"/>
          <w:szCs w:val="24"/>
        </w:rPr>
        <w:t>cuatro</w:t>
      </w:r>
      <w:r w:rsidR="00DF3ADC" w:rsidRPr="00054621">
        <w:rPr>
          <w:rFonts w:ascii="Arial" w:hAnsi="Arial" w:cs="Arial"/>
          <w:sz w:val="24"/>
          <w:szCs w:val="24"/>
        </w:rPr>
        <w:t xml:space="preserve"> </w:t>
      </w:r>
      <w:r w:rsidR="006F0B9E" w:rsidRPr="00054621">
        <w:rPr>
          <w:rFonts w:ascii="Arial" w:hAnsi="Arial" w:cs="Arial"/>
          <w:sz w:val="24"/>
          <w:szCs w:val="24"/>
        </w:rPr>
        <w:t xml:space="preserve">a </w:t>
      </w:r>
      <w:r w:rsidR="00D8199B" w:rsidRPr="00FB27BF">
        <w:rPr>
          <w:rFonts w:ascii="Arial" w:hAnsi="Arial" w:cs="Arial"/>
          <w:i/>
          <w:iCs/>
          <w:sz w:val="24"/>
          <w:szCs w:val="24"/>
        </w:rPr>
        <w:t>otra</w:t>
      </w:r>
      <w:r w:rsidR="006F0B9E" w:rsidRPr="00FB27BF">
        <w:rPr>
          <w:rFonts w:ascii="Arial" w:hAnsi="Arial" w:cs="Arial"/>
          <w:i/>
          <w:iCs/>
          <w:sz w:val="24"/>
          <w:szCs w:val="24"/>
        </w:rPr>
        <w:t xml:space="preserve"> especialidad</w:t>
      </w:r>
      <w:r w:rsidR="006F0B9E" w:rsidRPr="00D8199B">
        <w:rPr>
          <w:rFonts w:ascii="Arial" w:hAnsi="Arial" w:cs="Arial"/>
          <w:sz w:val="24"/>
          <w:szCs w:val="24"/>
        </w:rPr>
        <w:t xml:space="preserve"> </w:t>
      </w:r>
      <w:r w:rsidR="006F0B9E" w:rsidRPr="00054621">
        <w:rPr>
          <w:rFonts w:ascii="Arial" w:hAnsi="Arial" w:cs="Arial"/>
          <w:sz w:val="24"/>
          <w:szCs w:val="24"/>
        </w:rPr>
        <w:t>di</w:t>
      </w:r>
      <w:r w:rsidR="00D8199B">
        <w:rPr>
          <w:rFonts w:ascii="Arial" w:hAnsi="Arial" w:cs="Arial"/>
          <w:sz w:val="24"/>
          <w:szCs w:val="24"/>
        </w:rPr>
        <w:t xml:space="preserve">stinta a </w:t>
      </w:r>
      <w:r w:rsidRPr="00054621">
        <w:rPr>
          <w:rFonts w:ascii="Arial" w:hAnsi="Arial" w:cs="Arial"/>
          <w:sz w:val="24"/>
          <w:szCs w:val="24"/>
        </w:rPr>
        <w:t>pediatría, psiquiatría y traumatología</w:t>
      </w:r>
      <w:r w:rsidR="00104E5A" w:rsidRPr="00054621">
        <w:rPr>
          <w:rFonts w:ascii="Arial" w:hAnsi="Arial" w:cs="Arial"/>
          <w:sz w:val="24"/>
          <w:szCs w:val="24"/>
        </w:rPr>
        <w:t>.</w:t>
      </w:r>
      <w:r w:rsidR="00104E5A">
        <w:rPr>
          <w:rFonts w:ascii="Arial" w:hAnsi="Arial" w:cs="Arial"/>
          <w:sz w:val="24"/>
          <w:szCs w:val="24"/>
        </w:rPr>
        <w:t xml:space="preserve"> </w:t>
      </w:r>
    </w:p>
    <w:p w14:paraId="13B6EAE9" w14:textId="77777777" w:rsidR="00DC35EA" w:rsidRDefault="00DC35EA" w:rsidP="00364E99">
      <w:pPr>
        <w:rPr>
          <w:rFonts w:ascii="Arial" w:hAnsi="Arial" w:cs="Arial"/>
          <w:sz w:val="24"/>
          <w:szCs w:val="24"/>
        </w:rPr>
      </w:pPr>
    </w:p>
    <w:p w14:paraId="42E1D828" w14:textId="77777777" w:rsidR="00202DDC" w:rsidRDefault="00202DDC" w:rsidP="00BE461D">
      <w:pPr>
        <w:keepNext/>
        <w:widowControl/>
        <w:autoSpaceDE w:val="0"/>
        <w:autoSpaceDN w:val="0"/>
        <w:adjustRightInd w:val="0"/>
        <w:ind w:right="23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</w:pPr>
    </w:p>
    <w:p w14:paraId="6B5EAD61" w14:textId="7D731461" w:rsidR="00FF08D4" w:rsidRPr="00587D0D" w:rsidRDefault="00FF08D4" w:rsidP="00BE461D">
      <w:pPr>
        <w:keepNext/>
        <w:widowControl/>
        <w:autoSpaceDE w:val="0"/>
        <w:autoSpaceDN w:val="0"/>
        <w:adjustRightInd w:val="0"/>
        <w:ind w:right="23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</w:pPr>
      <w:r w:rsidRPr="00587D0D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Gráfica 2</w:t>
      </w:r>
    </w:p>
    <w:p w14:paraId="2A2E600B" w14:textId="77777777" w:rsidR="00587D0D" w:rsidRDefault="00851350" w:rsidP="00364E99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/>
          <w:smallCaps/>
          <w:color w:val="000000" w:themeColor="text1"/>
          <w:lang w:val="es-MX"/>
        </w:rPr>
      </w:pP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Establecimientos </w:t>
      </w:r>
      <w:r w:rsidR="00DD62B7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particulares de salud</w:t>
      </w:r>
      <w:r w:rsidR="00927C77">
        <w:rPr>
          <w:rFonts w:ascii="Arial" w:eastAsia="Calibri" w:hAnsi="Arial" w:cs="Arial"/>
          <w:b/>
          <w:smallCaps/>
          <w:color w:val="000000" w:themeColor="text1"/>
          <w:lang w:val="es-MX"/>
        </w:rPr>
        <w:t>, según</w:t>
      </w: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 tipo de especialidad</w:t>
      </w:r>
    </w:p>
    <w:p w14:paraId="50275EEF" w14:textId="77777777" w:rsidR="002A1B58" w:rsidRPr="00F11FA4" w:rsidRDefault="002A1B58" w:rsidP="002A1B58">
      <w:pPr>
        <w:keepNext/>
        <w:widowControl/>
        <w:autoSpaceDE w:val="0"/>
        <w:autoSpaceDN w:val="0"/>
        <w:adjustRightInd w:val="0"/>
        <w:ind w:right="-404" w:hanging="284"/>
        <w:jc w:val="center"/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</w:pPr>
      <w:r w:rsidRPr="00F11FA4"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  <w:t>2022</w:t>
      </w:r>
    </w:p>
    <w:p w14:paraId="1171E7F8" w14:textId="77777777" w:rsidR="00015A71" w:rsidRDefault="00935BBF" w:rsidP="00DF3C3C">
      <w:pPr>
        <w:pStyle w:val="Textoindependiente"/>
        <w:keepNext/>
        <w:ind w:left="0" w:right="170"/>
        <w:jc w:val="center"/>
        <w:rPr>
          <w:rFonts w:ascii="Arial Negrita" w:hAnsi="Arial Negrita" w:cs="Arial"/>
          <w:b/>
          <w:smallCaps/>
          <w:sz w:val="22"/>
          <w:szCs w:val="22"/>
          <w:lang w:val="es-MX"/>
        </w:rPr>
      </w:pPr>
      <w:r>
        <w:rPr>
          <w:noProof/>
        </w:rPr>
        <w:drawing>
          <wp:inline distT="0" distB="0" distL="0" distR="0" wp14:anchorId="7614C9B8" wp14:editId="168B7C7A">
            <wp:extent cx="6305550" cy="3009900"/>
            <wp:effectExtent l="0" t="0" r="0" b="0"/>
            <wp:docPr id="1898808530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BD2CDD74-B79E-4542-BA13-61CD25F0A1A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59DCD335" w14:textId="77777777" w:rsidR="004F4D30" w:rsidRDefault="004F4D30" w:rsidP="00DF3C3C">
      <w:pPr>
        <w:jc w:val="both"/>
        <w:rPr>
          <w:rFonts w:ascii="Arial" w:eastAsia="Times New Roman" w:hAnsi="Arial" w:cs="Arial"/>
          <w:sz w:val="16"/>
          <w:szCs w:val="16"/>
          <w:lang w:val="es-MX" w:eastAsia="es-MX"/>
        </w:rPr>
      </w:pPr>
      <w:r>
        <w:rPr>
          <w:rFonts w:ascii="Arial" w:eastAsia="Times New Roman" w:hAnsi="Arial" w:cs="Arial"/>
          <w:sz w:val="16"/>
          <w:szCs w:val="16"/>
          <w:lang w:val="es-MX" w:eastAsia="es-MX"/>
        </w:rPr>
        <w:t xml:space="preserve">Fuente: INEGI. Estadísticas de Salud en Establecimientos Particulares (ESEP), </w: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begin"/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instrText xml:space="preserve"> MERGEFIELD Año </w:instrTex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separate"/>
      </w:r>
      <w:r w:rsidR="00054621" w:rsidRPr="008F1C94">
        <w:rPr>
          <w:rFonts w:ascii="Arial" w:eastAsia="Times New Roman" w:hAnsi="Arial" w:cs="Arial"/>
          <w:noProof/>
          <w:sz w:val="16"/>
          <w:szCs w:val="16"/>
          <w:lang w:val="es-MX" w:eastAsia="es-MX"/>
        </w:rPr>
        <w:t>2022</w: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end"/>
      </w:r>
    </w:p>
    <w:p w14:paraId="079F885A" w14:textId="77777777" w:rsidR="004F4D30" w:rsidRDefault="004F4D30" w:rsidP="00DF3C3C">
      <w:pPr>
        <w:jc w:val="both"/>
        <w:rPr>
          <w:rFonts w:ascii="Arial" w:eastAsia="Times New Roman" w:hAnsi="Arial" w:cs="Arial"/>
          <w:sz w:val="16"/>
          <w:szCs w:val="16"/>
          <w:lang w:val="es-MX" w:eastAsia="es-MX"/>
        </w:rPr>
      </w:pPr>
    </w:p>
    <w:p w14:paraId="0E3E8DFC" w14:textId="6D2E4760" w:rsidR="00D8199B" w:rsidRDefault="00D8199B" w:rsidP="00DF3C3C">
      <w:pPr>
        <w:jc w:val="both"/>
        <w:rPr>
          <w:rFonts w:ascii="Arial" w:eastAsia="Times New Roman" w:hAnsi="Arial" w:cs="Arial"/>
          <w:sz w:val="16"/>
          <w:szCs w:val="16"/>
          <w:lang w:val="es-MX" w:eastAsia="es-MX"/>
        </w:rPr>
      </w:pPr>
    </w:p>
    <w:p w14:paraId="23752DB4" w14:textId="77777777" w:rsidR="00202DDC" w:rsidRDefault="00202DDC" w:rsidP="00DF3C3C">
      <w:pPr>
        <w:jc w:val="both"/>
        <w:rPr>
          <w:rFonts w:ascii="Arial" w:eastAsia="Times New Roman" w:hAnsi="Arial" w:cs="Arial"/>
          <w:sz w:val="16"/>
          <w:szCs w:val="16"/>
          <w:lang w:val="es-MX" w:eastAsia="es-MX"/>
        </w:rPr>
      </w:pPr>
    </w:p>
    <w:p w14:paraId="10D9B33F" w14:textId="77777777" w:rsidR="00635A6F" w:rsidRDefault="00082481" w:rsidP="00FB27BF">
      <w:pPr>
        <w:ind w:right="21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Del total de camas censables,</w:t>
      </w:r>
      <w:r w:rsidR="002F64BF" w:rsidRPr="0005462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D595C" w:rsidRPr="00054621">
        <w:rPr>
          <w:rFonts w:ascii="Arial" w:hAnsi="Arial" w:cs="Arial"/>
          <w:color w:val="000000" w:themeColor="text1"/>
          <w:sz w:val="24"/>
          <w:szCs w:val="24"/>
        </w:rPr>
        <w:fldChar w:fldCharType="begin"/>
      </w:r>
      <w:r w:rsidR="007D595C" w:rsidRPr="00054621">
        <w:rPr>
          <w:rFonts w:ascii="Arial" w:hAnsi="Arial" w:cs="Arial"/>
          <w:color w:val="000000" w:themeColor="text1"/>
          <w:sz w:val="24"/>
          <w:szCs w:val="24"/>
        </w:rPr>
        <w:instrText xml:space="preserve"> MERGEFIELD suma_camas_1_a_9 </w:instrText>
      </w:r>
      <w:r w:rsidR="007D595C" w:rsidRPr="00054621">
        <w:rPr>
          <w:rFonts w:ascii="Arial" w:hAnsi="Arial" w:cs="Arial"/>
          <w:color w:val="000000" w:themeColor="text1"/>
          <w:sz w:val="24"/>
          <w:szCs w:val="24"/>
        </w:rPr>
        <w:fldChar w:fldCharType="separate"/>
      </w:r>
      <w:r w:rsidR="00054621" w:rsidRPr="00054621">
        <w:rPr>
          <w:rFonts w:ascii="Arial" w:hAnsi="Arial" w:cs="Arial"/>
          <w:noProof/>
          <w:color w:val="000000" w:themeColor="text1"/>
          <w:sz w:val="24"/>
          <w:szCs w:val="24"/>
        </w:rPr>
        <w:t>63</w:t>
      </w:r>
      <w:r w:rsidR="007D595C" w:rsidRPr="00054621">
        <w:rPr>
          <w:rFonts w:ascii="Arial" w:hAnsi="Arial" w:cs="Arial"/>
          <w:color w:val="000000" w:themeColor="text1"/>
          <w:sz w:val="24"/>
          <w:szCs w:val="24"/>
        </w:rPr>
        <w:fldChar w:fldCharType="end"/>
      </w:r>
      <w:r w:rsidR="00635A6F" w:rsidRPr="00054621">
        <w:rPr>
          <w:rFonts w:ascii="Arial" w:hAnsi="Arial" w:cs="Arial"/>
          <w:color w:val="000000" w:themeColor="text1"/>
          <w:sz w:val="24"/>
          <w:szCs w:val="24"/>
        </w:rPr>
        <w:t xml:space="preserve"> de cada 100 establecimientos t</w:t>
      </w:r>
      <w:r>
        <w:rPr>
          <w:rFonts w:ascii="Arial" w:hAnsi="Arial" w:cs="Arial"/>
          <w:color w:val="000000" w:themeColor="text1"/>
          <w:sz w:val="24"/>
          <w:szCs w:val="24"/>
        </w:rPr>
        <w:t>enían</w:t>
      </w:r>
      <w:r w:rsidR="00635A6F" w:rsidRPr="0005462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635A6F" w:rsidRPr="00D130BC">
        <w:rPr>
          <w:rFonts w:ascii="Arial" w:hAnsi="Arial" w:cs="Arial"/>
          <w:color w:val="000000" w:themeColor="text1"/>
          <w:sz w:val="24"/>
          <w:szCs w:val="24"/>
        </w:rPr>
        <w:t>entre</w:t>
      </w:r>
      <w:r w:rsidR="00635A6F" w:rsidRPr="00FB27BF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 w:rsidR="00DC35EA" w:rsidRPr="00FB27BF">
        <w:rPr>
          <w:rFonts w:ascii="Arial" w:hAnsi="Arial" w:cs="Arial"/>
          <w:i/>
          <w:iCs/>
          <w:color w:val="000000" w:themeColor="text1"/>
          <w:sz w:val="24"/>
          <w:szCs w:val="24"/>
        </w:rPr>
        <w:t>una</w:t>
      </w:r>
      <w:r w:rsidR="00635A6F" w:rsidRPr="00FB27BF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y</w:t>
      </w:r>
      <w:r w:rsidR="00DC35EA" w:rsidRPr="00FB27BF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nueve</w:t>
      </w:r>
      <w:r w:rsidR="00635A6F" w:rsidRPr="00054621">
        <w:rPr>
          <w:rFonts w:ascii="Arial" w:hAnsi="Arial" w:cs="Arial"/>
          <w:color w:val="000000" w:themeColor="text1"/>
          <w:sz w:val="24"/>
          <w:szCs w:val="24"/>
        </w:rPr>
        <w:t xml:space="preserve">; </w:t>
      </w:r>
      <w:r w:rsidR="007D595C" w:rsidRPr="00054621">
        <w:rPr>
          <w:rFonts w:ascii="Arial" w:hAnsi="Arial" w:cs="Arial"/>
          <w:color w:val="000000" w:themeColor="text1"/>
          <w:sz w:val="24"/>
          <w:szCs w:val="24"/>
        </w:rPr>
        <w:fldChar w:fldCharType="begin"/>
      </w:r>
      <w:r w:rsidR="007D595C" w:rsidRPr="00054621">
        <w:rPr>
          <w:rFonts w:ascii="Arial" w:hAnsi="Arial" w:cs="Arial"/>
          <w:color w:val="000000" w:themeColor="text1"/>
          <w:sz w:val="24"/>
          <w:szCs w:val="24"/>
        </w:rPr>
        <w:instrText xml:space="preserve"> MERGEFIELD suma_camas_10_a_49 </w:instrText>
      </w:r>
      <w:r w:rsidR="007D595C" w:rsidRPr="00054621">
        <w:rPr>
          <w:rFonts w:ascii="Arial" w:hAnsi="Arial" w:cs="Arial"/>
          <w:color w:val="000000" w:themeColor="text1"/>
          <w:sz w:val="24"/>
          <w:szCs w:val="24"/>
        </w:rPr>
        <w:fldChar w:fldCharType="separate"/>
      </w:r>
      <w:r w:rsidR="00054621" w:rsidRPr="00054621">
        <w:rPr>
          <w:rFonts w:ascii="Arial" w:hAnsi="Arial" w:cs="Arial"/>
          <w:noProof/>
          <w:color w:val="000000" w:themeColor="text1"/>
          <w:sz w:val="24"/>
          <w:szCs w:val="24"/>
        </w:rPr>
        <w:t>33</w:t>
      </w:r>
      <w:r w:rsidR="007D595C" w:rsidRPr="00054621">
        <w:rPr>
          <w:rFonts w:ascii="Arial" w:hAnsi="Arial" w:cs="Arial"/>
          <w:color w:val="000000" w:themeColor="text1"/>
          <w:sz w:val="24"/>
          <w:szCs w:val="24"/>
        </w:rPr>
        <w:fldChar w:fldCharType="end"/>
      </w:r>
      <w:r w:rsidR="006D4591" w:rsidRPr="0005462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D7381">
        <w:rPr>
          <w:rFonts w:ascii="Arial" w:hAnsi="Arial" w:cs="Arial"/>
          <w:color w:val="000000" w:themeColor="text1"/>
          <w:sz w:val="24"/>
          <w:szCs w:val="24"/>
        </w:rPr>
        <w:t xml:space="preserve">de cada 100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registraron </w:t>
      </w:r>
      <w:r w:rsidRPr="00D130BC">
        <w:rPr>
          <w:rFonts w:ascii="Arial" w:hAnsi="Arial" w:cs="Arial"/>
          <w:color w:val="000000" w:themeColor="text1"/>
          <w:sz w:val="24"/>
          <w:szCs w:val="24"/>
        </w:rPr>
        <w:t>de</w:t>
      </w:r>
      <w:r w:rsidR="00635A6F" w:rsidRPr="00FB27BF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10 a</w:t>
      </w:r>
      <w:r w:rsidR="002F64BF" w:rsidRPr="00FB27BF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49</w:t>
      </w:r>
      <w:r w:rsidR="002F64BF" w:rsidRPr="00054621">
        <w:rPr>
          <w:rFonts w:ascii="Arial" w:hAnsi="Arial" w:cs="Arial"/>
          <w:color w:val="000000" w:themeColor="text1"/>
          <w:sz w:val="24"/>
          <w:szCs w:val="24"/>
        </w:rPr>
        <w:t xml:space="preserve"> camas y </w:t>
      </w:r>
      <w:r w:rsidR="004109EE" w:rsidRPr="00054621">
        <w:rPr>
          <w:rFonts w:ascii="Arial" w:hAnsi="Arial" w:cs="Arial"/>
          <w:color w:val="000000" w:themeColor="text1"/>
          <w:sz w:val="24"/>
          <w:szCs w:val="24"/>
        </w:rPr>
        <w:t>cuatro</w:t>
      </w:r>
      <w:r w:rsidR="006D738D" w:rsidRPr="0005462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635A6F" w:rsidRPr="00054621">
        <w:rPr>
          <w:rFonts w:ascii="Arial" w:hAnsi="Arial" w:cs="Arial"/>
          <w:color w:val="000000" w:themeColor="text1"/>
          <w:sz w:val="24"/>
          <w:szCs w:val="24"/>
        </w:rPr>
        <w:t xml:space="preserve">de cada 100 </w:t>
      </w:r>
      <w:r>
        <w:rPr>
          <w:rFonts w:ascii="Arial" w:hAnsi="Arial" w:cs="Arial"/>
          <w:color w:val="000000" w:themeColor="text1"/>
          <w:sz w:val="24"/>
          <w:szCs w:val="24"/>
        </w:rPr>
        <w:t>contaron</w:t>
      </w:r>
      <w:r w:rsidRPr="0005462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2F6608" w:rsidRPr="00054621">
        <w:rPr>
          <w:rFonts w:ascii="Arial" w:hAnsi="Arial" w:cs="Arial"/>
          <w:color w:val="000000" w:themeColor="text1"/>
          <w:sz w:val="24"/>
          <w:szCs w:val="24"/>
        </w:rPr>
        <w:t xml:space="preserve">con </w:t>
      </w:r>
      <w:r w:rsidR="00635A6F" w:rsidRPr="00FB27BF">
        <w:rPr>
          <w:rFonts w:ascii="Arial" w:hAnsi="Arial" w:cs="Arial"/>
          <w:i/>
          <w:iCs/>
          <w:color w:val="000000" w:themeColor="text1"/>
          <w:sz w:val="24"/>
          <w:szCs w:val="24"/>
        </w:rPr>
        <w:t>50</w:t>
      </w:r>
      <w:r w:rsidR="002F6608" w:rsidRPr="00FB27BF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o </w:t>
      </w:r>
      <w:r w:rsidRPr="00FB27BF">
        <w:rPr>
          <w:rFonts w:ascii="Arial" w:hAnsi="Arial" w:cs="Arial"/>
          <w:i/>
          <w:iCs/>
          <w:color w:val="000000" w:themeColor="text1"/>
          <w:sz w:val="24"/>
          <w:szCs w:val="24"/>
        </w:rPr>
        <w:t>más</w:t>
      </w:r>
      <w:r w:rsidR="00635A6F" w:rsidRPr="00054621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0ABE424B" w14:textId="77777777" w:rsidR="00082481" w:rsidRDefault="00082481" w:rsidP="00DF3C3C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001F8E2" w14:textId="77777777" w:rsidR="00FF08D4" w:rsidRPr="00587D0D" w:rsidRDefault="00FF08D4" w:rsidP="00685DB5">
      <w:pPr>
        <w:keepNext/>
        <w:keepLines/>
        <w:widowControl/>
        <w:autoSpaceDE w:val="0"/>
        <w:autoSpaceDN w:val="0"/>
        <w:adjustRightInd w:val="0"/>
        <w:ind w:right="23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</w:pPr>
      <w:r w:rsidRPr="00587D0D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Tabla 1</w:t>
      </w:r>
    </w:p>
    <w:p w14:paraId="26B5D470" w14:textId="77777777" w:rsidR="0034334A" w:rsidRDefault="00635A6F" w:rsidP="00587D0D">
      <w:pPr>
        <w:keepNext/>
        <w:widowControl/>
        <w:autoSpaceDE w:val="0"/>
        <w:autoSpaceDN w:val="0"/>
        <w:adjustRightInd w:val="0"/>
        <w:jc w:val="center"/>
        <w:rPr>
          <w:rFonts w:ascii="Arial Negrita" w:eastAsia="Calibri" w:hAnsi="Arial Negrita" w:cs="Arial"/>
          <w:b/>
          <w:smallCaps/>
          <w:color w:val="000000" w:themeColor="text1"/>
          <w:lang w:val="es-MX"/>
        </w:rPr>
      </w:pPr>
      <w:r w:rsidRPr="00852F61">
        <w:rPr>
          <w:rFonts w:ascii="Arial Negrita" w:eastAsia="Calibri" w:hAnsi="Arial Negrita" w:cs="Arial"/>
          <w:b/>
          <w:smallCaps/>
          <w:color w:val="000000" w:themeColor="text1"/>
          <w:lang w:val="es-MX"/>
        </w:rPr>
        <w:t>Establecimientos particulares de salud</w:t>
      </w:r>
      <w:r w:rsidR="00D130BC">
        <w:rPr>
          <w:rFonts w:ascii="Arial Negrita" w:eastAsia="Calibri" w:hAnsi="Arial Negrita" w:cs="Arial"/>
          <w:b/>
          <w:smallCaps/>
          <w:color w:val="000000" w:themeColor="text1"/>
          <w:lang w:val="es-MX"/>
        </w:rPr>
        <w:t>, según</w:t>
      </w:r>
    </w:p>
    <w:p w14:paraId="28A39A77" w14:textId="77777777" w:rsidR="004C5699" w:rsidRDefault="0034334A" w:rsidP="00587D0D">
      <w:pPr>
        <w:keepNext/>
        <w:widowControl/>
        <w:autoSpaceDE w:val="0"/>
        <w:autoSpaceDN w:val="0"/>
        <w:adjustRightInd w:val="0"/>
        <w:jc w:val="center"/>
        <w:rPr>
          <w:rFonts w:ascii="Arial Negrita" w:eastAsia="Calibri" w:hAnsi="Arial Negrita" w:cs="Arial"/>
          <w:b/>
          <w:smallCaps/>
          <w:color w:val="000000" w:themeColor="text1"/>
          <w:lang w:val="es-MX"/>
        </w:rPr>
      </w:pPr>
      <w:r>
        <w:rPr>
          <w:rFonts w:ascii="Arial Negrita" w:eastAsia="Calibri" w:hAnsi="Arial Negrita" w:cs="Arial"/>
          <w:b/>
          <w:smallCaps/>
          <w:color w:val="000000" w:themeColor="text1"/>
          <w:lang w:val="es-MX"/>
        </w:rPr>
        <w:t>disponibilidad</w:t>
      </w:r>
      <w:r w:rsidR="00852F61">
        <w:rPr>
          <w:rFonts w:ascii="Arial Negrita" w:eastAsia="Calibri" w:hAnsi="Arial Negrita" w:cs="Arial"/>
          <w:b/>
          <w:smallCaps/>
          <w:color w:val="000000" w:themeColor="text1"/>
          <w:lang w:val="es-MX"/>
        </w:rPr>
        <w:t xml:space="preserve"> de camas</w:t>
      </w:r>
      <w:r w:rsidR="00635A6F" w:rsidRPr="00852F61">
        <w:rPr>
          <w:rFonts w:ascii="Arial Negrita" w:eastAsia="Calibri" w:hAnsi="Arial Negrita" w:cs="Arial"/>
          <w:b/>
          <w:smallCaps/>
          <w:color w:val="000000" w:themeColor="text1"/>
          <w:lang w:val="es-MX"/>
        </w:rPr>
        <w:t xml:space="preserve"> censables</w:t>
      </w:r>
    </w:p>
    <w:p w14:paraId="27698F8A" w14:textId="77777777" w:rsidR="002A1B58" w:rsidRPr="00F11FA4" w:rsidRDefault="002A1B58" w:rsidP="00587D0D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</w:pPr>
      <w:r w:rsidRPr="00F11FA4"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  <w:t>2022</w:t>
      </w:r>
    </w:p>
    <w:p w14:paraId="17B45F7A" w14:textId="77777777" w:rsidR="00A410C8" w:rsidRPr="00852F61" w:rsidRDefault="00A410C8" w:rsidP="00587D0D">
      <w:pPr>
        <w:keepNext/>
        <w:widowControl/>
        <w:autoSpaceDE w:val="0"/>
        <w:autoSpaceDN w:val="0"/>
        <w:adjustRightInd w:val="0"/>
        <w:jc w:val="center"/>
        <w:rPr>
          <w:rFonts w:ascii="Arial Negrita" w:eastAsia="Calibri" w:hAnsi="Arial Negrita" w:cs="Arial"/>
          <w:b/>
          <w:smallCaps/>
          <w:color w:val="000000" w:themeColor="text1"/>
          <w:lang w:val="es-MX"/>
        </w:rPr>
      </w:pPr>
    </w:p>
    <w:p w14:paraId="7DBF8397" w14:textId="77777777" w:rsidR="00D12221" w:rsidRDefault="00184E47" w:rsidP="00D12221">
      <w:pPr>
        <w:keepNext/>
        <w:keepLines/>
        <w:jc w:val="center"/>
        <w:rPr>
          <w:rFonts w:ascii="Arial Negrita" w:hAnsi="Arial Negrita" w:cs="Arial"/>
          <w:b/>
          <w:smallCaps/>
        </w:rPr>
      </w:pPr>
      <w:r w:rsidRPr="00184E47">
        <w:rPr>
          <w:noProof/>
        </w:rPr>
        <w:drawing>
          <wp:inline distT="0" distB="0" distL="0" distR="0" wp14:anchorId="0033113E" wp14:editId="42291E7D">
            <wp:extent cx="3768090" cy="1858645"/>
            <wp:effectExtent l="0" t="0" r="3810" b="0"/>
            <wp:docPr id="1880477950" name="Imagen 1880477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090" cy="185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82181" w14:textId="77777777" w:rsidR="004F4D30" w:rsidRDefault="004F4D30" w:rsidP="00FB27BF">
      <w:pPr>
        <w:ind w:firstLine="1985"/>
        <w:rPr>
          <w:rFonts w:ascii="Arial" w:eastAsia="Times New Roman" w:hAnsi="Arial" w:cs="Arial"/>
          <w:sz w:val="16"/>
          <w:szCs w:val="16"/>
          <w:lang w:val="es-MX" w:eastAsia="es-MX"/>
        </w:rPr>
      </w:pPr>
      <w:r>
        <w:rPr>
          <w:rFonts w:ascii="Arial" w:eastAsia="Times New Roman" w:hAnsi="Arial" w:cs="Arial"/>
          <w:sz w:val="16"/>
          <w:szCs w:val="16"/>
          <w:lang w:val="es-MX" w:eastAsia="es-MX"/>
        </w:rPr>
        <w:t xml:space="preserve">Fuente: INEGI. Estadísticas de Salud en Establecimientos Particulares (ESEP), </w: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begin"/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instrText xml:space="preserve"> MERGEFIELD Año </w:instrTex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separate"/>
      </w:r>
      <w:r w:rsidR="00054621" w:rsidRPr="008F1C94">
        <w:rPr>
          <w:rFonts w:ascii="Arial" w:eastAsia="Times New Roman" w:hAnsi="Arial" w:cs="Arial"/>
          <w:noProof/>
          <w:sz w:val="16"/>
          <w:szCs w:val="16"/>
          <w:lang w:val="es-MX" w:eastAsia="es-MX"/>
        </w:rPr>
        <w:t>2022</w: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end"/>
      </w:r>
    </w:p>
    <w:p w14:paraId="199A3033" w14:textId="77777777" w:rsidR="00935BBF" w:rsidRDefault="00935BBF" w:rsidP="004C5699">
      <w:pPr>
        <w:rPr>
          <w:rFonts w:ascii="Arial Negrita" w:hAnsi="Arial Negrita" w:cs="Arial"/>
          <w:bCs/>
          <w:smallCaps/>
          <w:lang w:val="es-MX"/>
        </w:rPr>
      </w:pPr>
    </w:p>
    <w:p w14:paraId="4B37E24D" w14:textId="77777777" w:rsidR="00935BBF" w:rsidRDefault="00935BBF" w:rsidP="004C5699">
      <w:pPr>
        <w:rPr>
          <w:rFonts w:ascii="Arial Negrita" w:hAnsi="Arial Negrita" w:cs="Arial"/>
          <w:bCs/>
          <w:smallCaps/>
          <w:lang w:val="es-MX"/>
        </w:rPr>
      </w:pPr>
    </w:p>
    <w:p w14:paraId="39F192A4" w14:textId="77777777" w:rsidR="00935BBF" w:rsidRDefault="00935BBF" w:rsidP="004C5699">
      <w:pPr>
        <w:rPr>
          <w:rFonts w:ascii="Arial Negrita" w:hAnsi="Arial Negrita" w:cs="Arial"/>
          <w:bCs/>
          <w:smallCaps/>
          <w:lang w:val="es-MX"/>
        </w:rPr>
      </w:pPr>
    </w:p>
    <w:p w14:paraId="03938249" w14:textId="77777777" w:rsidR="00082481" w:rsidRDefault="00082481" w:rsidP="004C5699">
      <w:pPr>
        <w:rPr>
          <w:rFonts w:ascii="Arial Negrita" w:hAnsi="Arial Negrita" w:cs="Arial"/>
          <w:bCs/>
          <w:smallCaps/>
          <w:lang w:val="es-MX"/>
        </w:rPr>
      </w:pPr>
    </w:p>
    <w:p w14:paraId="617D4225" w14:textId="77777777" w:rsidR="00202DDC" w:rsidRDefault="00202DDC" w:rsidP="00FB27BF">
      <w:pPr>
        <w:ind w:left="567" w:right="21"/>
        <w:rPr>
          <w:rFonts w:ascii="Arial Negrita" w:hAnsi="Arial Negrita" w:cs="Arial"/>
          <w:bCs/>
          <w:sz w:val="24"/>
          <w:lang w:val="es-MX"/>
        </w:rPr>
      </w:pPr>
    </w:p>
    <w:p w14:paraId="73F5E3DA" w14:textId="77777777" w:rsidR="00202DDC" w:rsidRDefault="00202DDC" w:rsidP="00FB27BF">
      <w:pPr>
        <w:ind w:left="567" w:right="21"/>
        <w:rPr>
          <w:rFonts w:ascii="Arial Negrita" w:hAnsi="Arial Negrita" w:cs="Arial"/>
          <w:bCs/>
          <w:sz w:val="24"/>
          <w:lang w:val="es-MX"/>
        </w:rPr>
      </w:pPr>
    </w:p>
    <w:p w14:paraId="33C1348B" w14:textId="77777777" w:rsidR="00202DDC" w:rsidRDefault="00202DDC" w:rsidP="00FB27BF">
      <w:pPr>
        <w:ind w:left="567" w:right="21"/>
        <w:rPr>
          <w:rFonts w:ascii="Arial Negrita" w:hAnsi="Arial Negrita" w:cs="Arial"/>
          <w:bCs/>
          <w:sz w:val="24"/>
          <w:lang w:val="es-MX"/>
        </w:rPr>
      </w:pPr>
    </w:p>
    <w:p w14:paraId="4CF9E2CA" w14:textId="3B33228C" w:rsidR="00635A6F" w:rsidRPr="00FB27BF" w:rsidRDefault="004C5699" w:rsidP="00FB27BF">
      <w:pPr>
        <w:ind w:left="567" w:right="21"/>
        <w:rPr>
          <w:rFonts w:ascii="Arial Negrita" w:hAnsi="Arial Negrita" w:cs="Arial"/>
          <w:bCs/>
          <w:sz w:val="24"/>
          <w:lang w:val="es-MX"/>
        </w:rPr>
      </w:pPr>
      <w:r w:rsidRPr="00FB27BF">
        <w:rPr>
          <w:rFonts w:ascii="Arial Negrita" w:hAnsi="Arial Negrita" w:cs="Arial"/>
          <w:bCs/>
          <w:sz w:val="24"/>
          <w:lang w:val="es-MX"/>
        </w:rPr>
        <w:t>Servicios</w:t>
      </w:r>
    </w:p>
    <w:p w14:paraId="297E4909" w14:textId="77777777" w:rsidR="004C5699" w:rsidRPr="00364E99" w:rsidRDefault="004C5699" w:rsidP="00FB27BF">
      <w:pPr>
        <w:ind w:right="21"/>
        <w:rPr>
          <w:rFonts w:ascii="Arial Negrita" w:hAnsi="Arial Negrita" w:cs="Arial"/>
          <w:b/>
          <w:smallCaps/>
          <w:lang w:val="es-MX"/>
        </w:rPr>
      </w:pPr>
    </w:p>
    <w:p w14:paraId="6CC49617" w14:textId="77777777" w:rsidR="00635A6F" w:rsidRDefault="00550675" w:rsidP="00FB27BF">
      <w:pPr>
        <w:pStyle w:val="Textoindependiente"/>
        <w:ind w:left="0" w:right="21"/>
        <w:jc w:val="both"/>
        <w:rPr>
          <w:rFonts w:eastAsiaTheme="minorHAnsi" w:cs="Arial"/>
          <w:color w:val="000000" w:themeColor="text1"/>
        </w:rPr>
      </w:pPr>
      <w:r>
        <w:rPr>
          <w:rFonts w:eastAsiaTheme="minorHAnsi" w:cs="Arial"/>
          <w:color w:val="000000" w:themeColor="text1"/>
        </w:rPr>
        <w:t>Entre l</w:t>
      </w:r>
      <w:r w:rsidRPr="003F5448">
        <w:rPr>
          <w:rFonts w:eastAsiaTheme="minorHAnsi" w:cs="Arial"/>
          <w:color w:val="000000" w:themeColor="text1"/>
        </w:rPr>
        <w:t xml:space="preserve">os </w:t>
      </w:r>
      <w:r w:rsidR="00635A6F" w:rsidRPr="003F5448">
        <w:rPr>
          <w:rFonts w:eastAsiaTheme="minorHAnsi" w:cs="Arial"/>
          <w:color w:val="000000" w:themeColor="text1"/>
        </w:rPr>
        <w:t xml:space="preserve">servicios ambulatorios </w:t>
      </w:r>
      <w:r>
        <w:rPr>
          <w:rFonts w:eastAsiaTheme="minorHAnsi" w:cs="Arial"/>
          <w:color w:val="000000" w:themeColor="text1"/>
        </w:rPr>
        <w:t>considerados</w:t>
      </w:r>
      <w:r w:rsidR="00D130BC">
        <w:rPr>
          <w:rFonts w:eastAsiaTheme="minorHAnsi" w:cs="Arial"/>
          <w:color w:val="000000" w:themeColor="text1"/>
        </w:rPr>
        <w:t xml:space="preserve"> </w:t>
      </w:r>
      <w:r w:rsidR="00D130BC" w:rsidRPr="00FB27BF">
        <w:rPr>
          <w:rFonts w:cs="Arial"/>
          <w:color w:val="000000" w:themeColor="text1"/>
          <w:shd w:val="clear" w:color="auto" w:fill="FFFFFF"/>
        </w:rPr>
        <w:t>—</w:t>
      </w:r>
      <w:r w:rsidR="0043757B" w:rsidRPr="00FB27BF">
        <w:rPr>
          <w:rStyle w:val="ui-provider"/>
          <w:color w:val="000000" w:themeColor="text1"/>
        </w:rPr>
        <w:t>consulta externa, procedimientos en medicina de diagnóstico, procedimientos en medicina de tratamiento y consulta de planificación familiar</w:t>
      </w:r>
      <w:r w:rsidR="00D130BC" w:rsidRPr="00FB27BF">
        <w:rPr>
          <w:rFonts w:cs="Arial"/>
          <w:color w:val="000000" w:themeColor="text1"/>
          <w:shd w:val="clear" w:color="auto" w:fill="FFFFFF"/>
        </w:rPr>
        <w:t>—</w:t>
      </w:r>
      <w:r w:rsidR="0043757B" w:rsidRPr="00FB27BF">
        <w:rPr>
          <w:rStyle w:val="ui-provider"/>
          <w:color w:val="000000" w:themeColor="text1"/>
        </w:rPr>
        <w:t xml:space="preserve"> </w:t>
      </w:r>
      <w:r w:rsidR="0043757B">
        <w:rPr>
          <w:rStyle w:val="ui-provider"/>
        </w:rPr>
        <w:t xml:space="preserve">los que presentaron </w:t>
      </w:r>
      <w:r w:rsidR="0043757B">
        <w:rPr>
          <w:rFonts w:eastAsiaTheme="minorHAnsi" w:cs="Arial"/>
          <w:color w:val="000000" w:themeColor="text1"/>
        </w:rPr>
        <w:t>mayor</w:t>
      </w:r>
      <w:r w:rsidR="00635A6F" w:rsidRPr="003F5448">
        <w:rPr>
          <w:rFonts w:eastAsiaTheme="minorHAnsi" w:cs="Arial"/>
          <w:color w:val="000000" w:themeColor="text1"/>
        </w:rPr>
        <w:t xml:space="preserve"> demanda en los </w:t>
      </w:r>
      <w:r w:rsidR="00744F6D" w:rsidRPr="003F5448">
        <w:rPr>
          <w:rFonts w:eastAsiaTheme="minorHAnsi" w:cs="Arial"/>
          <w:color w:val="000000" w:themeColor="text1"/>
        </w:rPr>
        <w:t xml:space="preserve">establecimientos particulares </w:t>
      </w:r>
      <w:r w:rsidR="0043757B">
        <w:rPr>
          <w:rFonts w:eastAsiaTheme="minorHAnsi" w:cs="Arial"/>
          <w:color w:val="000000" w:themeColor="text1"/>
        </w:rPr>
        <w:t xml:space="preserve">de salud </w:t>
      </w:r>
      <w:r w:rsidR="00433EB7">
        <w:rPr>
          <w:rFonts w:eastAsiaTheme="minorHAnsi" w:cs="Arial"/>
          <w:color w:val="000000" w:themeColor="text1"/>
        </w:rPr>
        <w:t>fueron</w:t>
      </w:r>
      <w:r w:rsidR="00433EB7" w:rsidRPr="003F5448">
        <w:rPr>
          <w:rFonts w:eastAsiaTheme="minorHAnsi" w:cs="Arial"/>
          <w:color w:val="000000" w:themeColor="text1"/>
        </w:rPr>
        <w:t xml:space="preserve"> </w:t>
      </w:r>
      <w:r w:rsidR="00635A6F" w:rsidRPr="003F5448">
        <w:rPr>
          <w:rFonts w:eastAsiaTheme="minorHAnsi" w:cs="Arial"/>
          <w:color w:val="000000" w:themeColor="text1"/>
        </w:rPr>
        <w:t xml:space="preserve">los de </w:t>
      </w:r>
      <w:r w:rsidR="00635A6F" w:rsidRPr="00FB27BF">
        <w:rPr>
          <w:rFonts w:eastAsiaTheme="minorHAnsi" w:cs="Arial"/>
          <w:i/>
          <w:iCs/>
          <w:color w:val="000000" w:themeColor="text1"/>
        </w:rPr>
        <w:t>consulta externa</w:t>
      </w:r>
      <w:r w:rsidR="00104E5A">
        <w:rPr>
          <w:rFonts w:eastAsiaTheme="minorHAnsi" w:cs="Arial"/>
          <w:color w:val="000000" w:themeColor="text1"/>
        </w:rPr>
        <w:t xml:space="preserve">. Estos </w:t>
      </w:r>
      <w:r w:rsidR="00796E24">
        <w:rPr>
          <w:rFonts w:eastAsiaTheme="minorHAnsi" w:cs="Arial"/>
          <w:color w:val="000000" w:themeColor="text1"/>
        </w:rPr>
        <w:t>ascendieron a</w:t>
      </w:r>
      <w:r w:rsidR="00ED6C0D">
        <w:rPr>
          <w:rFonts w:eastAsiaTheme="minorHAnsi" w:cs="Arial"/>
          <w:color w:val="000000" w:themeColor="text1"/>
        </w:rPr>
        <w:t xml:space="preserve"> </w:t>
      </w:r>
      <w:r w:rsidR="00E3133C">
        <w:rPr>
          <w:rFonts w:eastAsiaTheme="minorHAnsi" w:cs="Arial"/>
          <w:color w:val="000000" w:themeColor="text1"/>
        </w:rPr>
        <w:fldChar w:fldCharType="begin"/>
      </w:r>
      <w:r w:rsidR="00E3133C">
        <w:rPr>
          <w:rFonts w:eastAsiaTheme="minorHAnsi" w:cs="Arial"/>
          <w:color w:val="000000" w:themeColor="text1"/>
        </w:rPr>
        <w:instrText xml:space="preserve"> MERGEFIELD "consulta_externa" </w:instrText>
      </w:r>
      <w:r w:rsidR="00E3133C">
        <w:rPr>
          <w:rFonts w:eastAsiaTheme="minorHAnsi" w:cs="Arial"/>
          <w:color w:val="000000" w:themeColor="text1"/>
        </w:rPr>
        <w:fldChar w:fldCharType="separate"/>
      </w:r>
      <w:r w:rsidR="00054621" w:rsidRPr="008F1C94">
        <w:rPr>
          <w:rFonts w:cs="Arial"/>
          <w:noProof/>
          <w:color w:val="000000" w:themeColor="text1"/>
        </w:rPr>
        <w:t>14</w:t>
      </w:r>
      <w:r w:rsidR="00B14E57">
        <w:rPr>
          <w:rFonts w:cs="Arial"/>
          <w:noProof/>
          <w:color w:val="000000" w:themeColor="text1"/>
        </w:rPr>
        <w:t> </w:t>
      </w:r>
      <w:r w:rsidR="00054621" w:rsidRPr="008F1C94">
        <w:rPr>
          <w:rFonts w:cs="Arial"/>
          <w:noProof/>
          <w:color w:val="000000" w:themeColor="text1"/>
        </w:rPr>
        <w:t>252</w:t>
      </w:r>
      <w:r w:rsidR="00B14E57">
        <w:rPr>
          <w:rFonts w:cs="Arial"/>
          <w:noProof/>
          <w:color w:val="000000" w:themeColor="text1"/>
        </w:rPr>
        <w:t> </w:t>
      </w:r>
      <w:r w:rsidR="00054621" w:rsidRPr="008F1C94">
        <w:rPr>
          <w:rFonts w:cs="Arial"/>
          <w:noProof/>
          <w:color w:val="000000" w:themeColor="text1"/>
        </w:rPr>
        <w:t>738</w:t>
      </w:r>
      <w:r w:rsidR="00E3133C">
        <w:rPr>
          <w:rFonts w:eastAsiaTheme="minorHAnsi" w:cs="Arial"/>
          <w:color w:val="000000" w:themeColor="text1"/>
        </w:rPr>
        <w:fldChar w:fldCharType="end"/>
      </w:r>
      <w:r w:rsidR="000B1419" w:rsidRPr="003F5448">
        <w:rPr>
          <w:rFonts w:eastAsiaTheme="minorHAnsi" w:cs="Arial"/>
          <w:color w:val="000000" w:themeColor="text1"/>
        </w:rPr>
        <w:t xml:space="preserve">. </w:t>
      </w:r>
      <w:r w:rsidR="00635A6F" w:rsidRPr="003F5448">
        <w:rPr>
          <w:rFonts w:eastAsiaTheme="minorHAnsi" w:cs="Arial"/>
          <w:color w:val="000000" w:themeColor="text1"/>
        </w:rPr>
        <w:t>Destac</w:t>
      </w:r>
      <w:r w:rsidR="00D130BC">
        <w:rPr>
          <w:rFonts w:eastAsiaTheme="minorHAnsi" w:cs="Arial"/>
          <w:color w:val="000000" w:themeColor="text1"/>
        </w:rPr>
        <w:t>ó la</w:t>
      </w:r>
      <w:r w:rsidR="00635A6F" w:rsidRPr="003F5448">
        <w:rPr>
          <w:rFonts w:eastAsiaTheme="minorHAnsi" w:cs="Arial"/>
          <w:color w:val="000000" w:themeColor="text1"/>
        </w:rPr>
        <w:t xml:space="preserve"> </w:t>
      </w:r>
      <w:r w:rsidR="00635A6F" w:rsidRPr="00FB27BF">
        <w:rPr>
          <w:rFonts w:eastAsiaTheme="minorHAnsi" w:cs="Arial"/>
          <w:i/>
          <w:iCs/>
          <w:color w:val="000000" w:themeColor="text1"/>
        </w:rPr>
        <w:t>consulta de especialidad</w:t>
      </w:r>
      <w:r w:rsidR="00104E5A">
        <w:rPr>
          <w:rFonts w:eastAsiaTheme="minorHAnsi" w:cs="Arial"/>
          <w:color w:val="000000" w:themeColor="text1"/>
        </w:rPr>
        <w:t>,</w:t>
      </w:r>
      <w:r w:rsidR="00635A6F" w:rsidRPr="003F5448">
        <w:rPr>
          <w:rFonts w:eastAsiaTheme="minorHAnsi" w:cs="Arial"/>
          <w:color w:val="000000" w:themeColor="text1"/>
        </w:rPr>
        <w:t xml:space="preserve"> con </w:t>
      </w:r>
      <w:r w:rsidR="00E3133C">
        <w:rPr>
          <w:rFonts w:eastAsiaTheme="minorHAnsi" w:cs="Arial"/>
          <w:color w:val="000000" w:themeColor="text1"/>
        </w:rPr>
        <w:fldChar w:fldCharType="begin"/>
      </w:r>
      <w:r w:rsidR="00E3133C">
        <w:rPr>
          <w:rFonts w:eastAsiaTheme="minorHAnsi" w:cs="Arial"/>
          <w:color w:val="000000" w:themeColor="text1"/>
        </w:rPr>
        <w:instrText xml:space="preserve"> MERGEFIELD "especialidad" </w:instrText>
      </w:r>
      <w:r w:rsidR="00E3133C">
        <w:rPr>
          <w:rFonts w:eastAsiaTheme="minorHAnsi" w:cs="Arial"/>
          <w:color w:val="000000" w:themeColor="text1"/>
        </w:rPr>
        <w:fldChar w:fldCharType="separate"/>
      </w:r>
      <w:r w:rsidR="00054621" w:rsidRPr="008F1C94">
        <w:rPr>
          <w:rFonts w:cs="Arial"/>
          <w:noProof/>
          <w:color w:val="000000" w:themeColor="text1"/>
        </w:rPr>
        <w:t>6</w:t>
      </w:r>
      <w:r w:rsidR="00B14E57">
        <w:rPr>
          <w:rFonts w:cs="Arial"/>
          <w:noProof/>
          <w:color w:val="000000" w:themeColor="text1"/>
        </w:rPr>
        <w:t> </w:t>
      </w:r>
      <w:r w:rsidR="00054621" w:rsidRPr="008F1C94">
        <w:rPr>
          <w:rFonts w:cs="Arial"/>
          <w:noProof/>
          <w:color w:val="000000" w:themeColor="text1"/>
        </w:rPr>
        <w:t>950</w:t>
      </w:r>
      <w:r w:rsidR="00B14E57">
        <w:rPr>
          <w:rFonts w:cs="Arial"/>
          <w:noProof/>
          <w:color w:val="000000" w:themeColor="text1"/>
        </w:rPr>
        <w:t> </w:t>
      </w:r>
      <w:r w:rsidR="00054621" w:rsidRPr="008F1C94">
        <w:rPr>
          <w:rFonts w:cs="Arial"/>
          <w:noProof/>
          <w:color w:val="000000" w:themeColor="text1"/>
        </w:rPr>
        <w:t>068</w:t>
      </w:r>
      <w:r w:rsidR="00E3133C">
        <w:rPr>
          <w:rFonts w:eastAsiaTheme="minorHAnsi" w:cs="Arial"/>
          <w:color w:val="000000" w:themeColor="text1"/>
        </w:rPr>
        <w:fldChar w:fldCharType="end"/>
      </w:r>
      <w:r w:rsidR="00E3133C">
        <w:rPr>
          <w:rFonts w:eastAsiaTheme="minorHAnsi" w:cs="Arial"/>
          <w:color w:val="000000" w:themeColor="text1"/>
        </w:rPr>
        <w:t xml:space="preserve"> </w:t>
      </w:r>
      <w:r w:rsidR="002A37C0" w:rsidRPr="003F5448">
        <w:rPr>
          <w:rFonts w:eastAsiaTheme="minorHAnsi" w:cs="Arial"/>
          <w:color w:val="000000" w:themeColor="text1"/>
        </w:rPr>
        <w:t>(</w:t>
      </w:r>
      <w:r w:rsidR="00E3133C">
        <w:rPr>
          <w:rFonts w:eastAsiaTheme="minorHAnsi" w:cs="Arial"/>
          <w:color w:val="000000" w:themeColor="text1"/>
        </w:rPr>
        <w:fldChar w:fldCharType="begin"/>
      </w:r>
      <w:r w:rsidR="00E3133C">
        <w:rPr>
          <w:rFonts w:eastAsiaTheme="minorHAnsi" w:cs="Arial"/>
          <w:color w:val="000000" w:themeColor="text1"/>
        </w:rPr>
        <w:instrText xml:space="preserve"> MERGEFIELD "porcentaje_especialidad" </w:instrText>
      </w:r>
      <w:r w:rsidR="00E3133C">
        <w:rPr>
          <w:rFonts w:eastAsiaTheme="minorHAnsi" w:cs="Arial"/>
          <w:color w:val="000000" w:themeColor="text1"/>
        </w:rPr>
        <w:fldChar w:fldCharType="separate"/>
      </w:r>
      <w:r w:rsidR="00054621" w:rsidRPr="008F1C94">
        <w:rPr>
          <w:rFonts w:cs="Arial"/>
          <w:noProof/>
          <w:color w:val="000000" w:themeColor="text1"/>
        </w:rPr>
        <w:t>48.8</w:t>
      </w:r>
      <w:r w:rsidR="00E3133C">
        <w:rPr>
          <w:rFonts w:eastAsiaTheme="minorHAnsi" w:cs="Arial"/>
          <w:color w:val="000000" w:themeColor="text1"/>
        </w:rPr>
        <w:fldChar w:fldCharType="end"/>
      </w:r>
      <w:r w:rsidR="004D36EF">
        <w:rPr>
          <w:rFonts w:eastAsiaTheme="minorHAnsi" w:cs="Arial"/>
          <w:color w:val="000000" w:themeColor="text1"/>
        </w:rPr>
        <w:t> </w:t>
      </w:r>
      <w:r w:rsidR="005B2DE0">
        <w:rPr>
          <w:rFonts w:eastAsiaTheme="minorHAnsi" w:cs="Arial"/>
          <w:color w:val="000000" w:themeColor="text1"/>
        </w:rPr>
        <w:t>%</w:t>
      </w:r>
      <w:r w:rsidR="002A37C0" w:rsidRPr="003F5448">
        <w:rPr>
          <w:rFonts w:eastAsiaTheme="minorHAnsi" w:cs="Arial"/>
          <w:color w:val="000000" w:themeColor="text1"/>
        </w:rPr>
        <w:t>)</w:t>
      </w:r>
      <w:r w:rsidR="00D130BC">
        <w:rPr>
          <w:rFonts w:eastAsiaTheme="minorHAnsi" w:cs="Arial"/>
          <w:color w:val="000000" w:themeColor="text1"/>
        </w:rPr>
        <w:t xml:space="preserve">. Siguieron </w:t>
      </w:r>
      <w:r w:rsidR="00635A6F" w:rsidRPr="00FB27BF">
        <w:rPr>
          <w:rFonts w:eastAsiaTheme="minorHAnsi" w:cs="Arial"/>
          <w:i/>
          <w:iCs/>
          <w:color w:val="000000" w:themeColor="text1"/>
        </w:rPr>
        <w:t>consulta general</w:t>
      </w:r>
      <w:r w:rsidR="00104E5A">
        <w:rPr>
          <w:rFonts w:eastAsiaTheme="minorHAnsi" w:cs="Arial"/>
          <w:color w:val="000000" w:themeColor="text1"/>
        </w:rPr>
        <w:t>,</w:t>
      </w:r>
      <w:r w:rsidR="00635A6F" w:rsidRPr="003F5448">
        <w:rPr>
          <w:rFonts w:eastAsiaTheme="minorHAnsi" w:cs="Arial"/>
          <w:color w:val="000000" w:themeColor="text1"/>
        </w:rPr>
        <w:t xml:space="preserve"> con </w:t>
      </w:r>
      <w:r w:rsidR="00E3133C">
        <w:rPr>
          <w:rFonts w:eastAsiaTheme="minorHAnsi" w:cs="Arial"/>
          <w:color w:val="000000" w:themeColor="text1"/>
        </w:rPr>
        <w:fldChar w:fldCharType="begin"/>
      </w:r>
      <w:r w:rsidR="00E3133C">
        <w:rPr>
          <w:rFonts w:eastAsiaTheme="minorHAnsi" w:cs="Arial"/>
          <w:color w:val="000000" w:themeColor="text1"/>
        </w:rPr>
        <w:instrText xml:space="preserve"> MERGEFIELD consulta_general </w:instrText>
      </w:r>
      <w:r w:rsidR="00E3133C">
        <w:rPr>
          <w:rFonts w:eastAsiaTheme="minorHAnsi" w:cs="Arial"/>
          <w:color w:val="000000" w:themeColor="text1"/>
        </w:rPr>
        <w:fldChar w:fldCharType="separate"/>
      </w:r>
      <w:r w:rsidR="00054621" w:rsidRPr="008F1C94">
        <w:rPr>
          <w:rFonts w:cs="Arial"/>
          <w:noProof/>
          <w:color w:val="000000" w:themeColor="text1"/>
        </w:rPr>
        <w:t>4</w:t>
      </w:r>
      <w:r w:rsidR="00B14E57">
        <w:rPr>
          <w:rFonts w:cs="Arial"/>
          <w:noProof/>
          <w:color w:val="000000" w:themeColor="text1"/>
        </w:rPr>
        <w:t> </w:t>
      </w:r>
      <w:r w:rsidR="00054621" w:rsidRPr="008F1C94">
        <w:rPr>
          <w:rFonts w:cs="Arial"/>
          <w:noProof/>
          <w:color w:val="000000" w:themeColor="text1"/>
        </w:rPr>
        <w:t>925</w:t>
      </w:r>
      <w:r w:rsidR="00B14E57">
        <w:rPr>
          <w:rFonts w:cs="Arial"/>
          <w:noProof/>
          <w:color w:val="000000" w:themeColor="text1"/>
        </w:rPr>
        <w:t> </w:t>
      </w:r>
      <w:r w:rsidR="00054621" w:rsidRPr="008F1C94">
        <w:rPr>
          <w:rFonts w:cs="Arial"/>
          <w:noProof/>
          <w:color w:val="000000" w:themeColor="text1"/>
        </w:rPr>
        <w:t>942</w:t>
      </w:r>
      <w:r w:rsidR="00E3133C">
        <w:rPr>
          <w:rFonts w:eastAsiaTheme="minorHAnsi" w:cs="Arial"/>
          <w:color w:val="000000" w:themeColor="text1"/>
        </w:rPr>
        <w:fldChar w:fldCharType="end"/>
      </w:r>
      <w:r w:rsidR="003061B4" w:rsidRPr="003F5448" w:rsidDel="003061B4">
        <w:rPr>
          <w:rFonts w:eastAsiaTheme="minorHAnsi" w:cs="Arial"/>
          <w:color w:val="000000" w:themeColor="text1"/>
        </w:rPr>
        <w:t xml:space="preserve"> </w:t>
      </w:r>
      <w:r w:rsidR="002A37C0" w:rsidRPr="003F5448">
        <w:rPr>
          <w:rFonts w:eastAsiaTheme="minorHAnsi" w:cs="Arial"/>
          <w:color w:val="000000" w:themeColor="text1"/>
        </w:rPr>
        <w:t>(</w:t>
      </w:r>
      <w:r w:rsidR="00E3133C">
        <w:rPr>
          <w:rFonts w:eastAsiaTheme="minorHAnsi" w:cs="Arial"/>
          <w:color w:val="000000" w:themeColor="text1"/>
        </w:rPr>
        <w:fldChar w:fldCharType="begin"/>
      </w:r>
      <w:r w:rsidR="00E3133C">
        <w:rPr>
          <w:rFonts w:eastAsiaTheme="minorHAnsi" w:cs="Arial"/>
          <w:color w:val="000000" w:themeColor="text1"/>
        </w:rPr>
        <w:instrText xml:space="preserve"> MERGEFIELD porcentaje_consulta_general </w:instrText>
      </w:r>
      <w:r w:rsidR="00E3133C">
        <w:rPr>
          <w:rFonts w:eastAsiaTheme="minorHAnsi" w:cs="Arial"/>
          <w:color w:val="000000" w:themeColor="text1"/>
        </w:rPr>
        <w:fldChar w:fldCharType="separate"/>
      </w:r>
      <w:r w:rsidR="00054621" w:rsidRPr="008F1C94">
        <w:rPr>
          <w:rFonts w:cs="Arial"/>
          <w:noProof/>
          <w:color w:val="000000" w:themeColor="text1"/>
        </w:rPr>
        <w:t>34.6</w:t>
      </w:r>
      <w:r w:rsidR="00E3133C">
        <w:rPr>
          <w:rFonts w:eastAsiaTheme="minorHAnsi" w:cs="Arial"/>
          <w:color w:val="000000" w:themeColor="text1"/>
        </w:rPr>
        <w:fldChar w:fldCharType="end"/>
      </w:r>
      <w:r w:rsidR="004D36EF">
        <w:rPr>
          <w:rFonts w:eastAsiaTheme="minorHAnsi" w:cs="Arial"/>
          <w:color w:val="000000" w:themeColor="text1"/>
        </w:rPr>
        <w:t> </w:t>
      </w:r>
      <w:r w:rsidR="005B2DE0">
        <w:rPr>
          <w:rFonts w:eastAsiaTheme="minorHAnsi" w:cs="Arial"/>
          <w:color w:val="000000" w:themeColor="text1"/>
        </w:rPr>
        <w:t>%</w:t>
      </w:r>
      <w:r w:rsidR="003061B4" w:rsidRPr="003F5448">
        <w:rPr>
          <w:rFonts w:eastAsiaTheme="minorHAnsi" w:cs="Arial"/>
          <w:color w:val="000000" w:themeColor="text1"/>
        </w:rPr>
        <w:t>)</w:t>
      </w:r>
      <w:r w:rsidR="00635A6F" w:rsidRPr="003F5448">
        <w:rPr>
          <w:rFonts w:eastAsiaTheme="minorHAnsi" w:cs="Arial"/>
          <w:color w:val="000000" w:themeColor="text1"/>
        </w:rPr>
        <w:t xml:space="preserve"> y </w:t>
      </w:r>
      <w:r w:rsidR="0043092A" w:rsidRPr="00FB27BF">
        <w:rPr>
          <w:rFonts w:eastAsiaTheme="minorHAnsi" w:cs="Arial"/>
          <w:i/>
          <w:iCs/>
          <w:color w:val="000000" w:themeColor="text1"/>
        </w:rPr>
        <w:t>urgencias</w:t>
      </w:r>
      <w:r w:rsidR="00104E5A">
        <w:rPr>
          <w:rFonts w:eastAsiaTheme="minorHAnsi" w:cs="Arial"/>
          <w:color w:val="000000" w:themeColor="text1"/>
        </w:rPr>
        <w:t>,</w:t>
      </w:r>
      <w:r w:rsidR="0043092A" w:rsidRPr="003F5448">
        <w:rPr>
          <w:rFonts w:eastAsiaTheme="minorHAnsi" w:cs="Arial"/>
          <w:color w:val="000000" w:themeColor="text1"/>
        </w:rPr>
        <w:t xml:space="preserve"> </w:t>
      </w:r>
      <w:r w:rsidR="00FE4649" w:rsidRPr="003F5448">
        <w:rPr>
          <w:rFonts w:eastAsiaTheme="minorHAnsi" w:cs="Arial"/>
          <w:color w:val="000000" w:themeColor="text1"/>
        </w:rPr>
        <w:t xml:space="preserve">con </w:t>
      </w:r>
      <w:r w:rsidR="00E3133C">
        <w:rPr>
          <w:rFonts w:eastAsiaTheme="minorHAnsi" w:cs="Arial"/>
          <w:color w:val="000000" w:themeColor="text1"/>
        </w:rPr>
        <w:fldChar w:fldCharType="begin"/>
      </w:r>
      <w:r w:rsidR="00E3133C">
        <w:rPr>
          <w:rFonts w:eastAsiaTheme="minorHAnsi" w:cs="Arial"/>
          <w:color w:val="000000" w:themeColor="text1"/>
        </w:rPr>
        <w:instrText xml:space="preserve"> MERGEFIELD urgencias </w:instrText>
      </w:r>
      <w:r w:rsidR="00E3133C">
        <w:rPr>
          <w:rFonts w:eastAsiaTheme="minorHAnsi" w:cs="Arial"/>
          <w:color w:val="000000" w:themeColor="text1"/>
        </w:rPr>
        <w:fldChar w:fldCharType="separate"/>
      </w:r>
      <w:r w:rsidR="00054621" w:rsidRPr="008F1C94">
        <w:rPr>
          <w:rFonts w:cs="Arial"/>
          <w:noProof/>
          <w:color w:val="000000" w:themeColor="text1"/>
        </w:rPr>
        <w:t>2</w:t>
      </w:r>
      <w:r w:rsidR="00B14E57">
        <w:rPr>
          <w:rFonts w:cs="Arial"/>
          <w:noProof/>
          <w:color w:val="000000" w:themeColor="text1"/>
        </w:rPr>
        <w:t> </w:t>
      </w:r>
      <w:r w:rsidR="00054621" w:rsidRPr="008F1C94">
        <w:rPr>
          <w:rFonts w:cs="Arial"/>
          <w:noProof/>
          <w:color w:val="000000" w:themeColor="text1"/>
        </w:rPr>
        <w:t>042</w:t>
      </w:r>
      <w:r w:rsidR="00B14E57">
        <w:rPr>
          <w:rFonts w:cs="Arial"/>
          <w:noProof/>
          <w:color w:val="000000" w:themeColor="text1"/>
        </w:rPr>
        <w:t> </w:t>
      </w:r>
      <w:r w:rsidR="00054621" w:rsidRPr="008F1C94">
        <w:rPr>
          <w:rFonts w:cs="Arial"/>
          <w:noProof/>
          <w:color w:val="000000" w:themeColor="text1"/>
        </w:rPr>
        <w:t>715</w:t>
      </w:r>
      <w:r w:rsidR="00E3133C">
        <w:rPr>
          <w:rFonts w:eastAsiaTheme="minorHAnsi" w:cs="Arial"/>
          <w:color w:val="000000" w:themeColor="text1"/>
        </w:rPr>
        <w:fldChar w:fldCharType="end"/>
      </w:r>
      <w:r w:rsidR="00E3133C">
        <w:rPr>
          <w:rFonts w:eastAsiaTheme="minorHAnsi" w:cs="Arial"/>
          <w:color w:val="000000" w:themeColor="text1"/>
        </w:rPr>
        <w:t xml:space="preserve"> </w:t>
      </w:r>
      <w:r w:rsidR="002A37C0" w:rsidRPr="003F5448">
        <w:rPr>
          <w:rFonts w:eastAsiaTheme="minorHAnsi" w:cs="Arial"/>
          <w:color w:val="000000" w:themeColor="text1"/>
        </w:rPr>
        <w:t>(</w:t>
      </w:r>
      <w:r w:rsidR="00E3133C">
        <w:rPr>
          <w:rFonts w:eastAsiaTheme="minorHAnsi" w:cs="Arial"/>
          <w:color w:val="000000" w:themeColor="text1"/>
        </w:rPr>
        <w:fldChar w:fldCharType="begin"/>
      </w:r>
      <w:r w:rsidR="00E3133C">
        <w:rPr>
          <w:rFonts w:eastAsiaTheme="minorHAnsi" w:cs="Arial"/>
          <w:color w:val="000000" w:themeColor="text1"/>
        </w:rPr>
        <w:instrText xml:space="preserve"> MERGEFIELD porcentaje_urgencias </w:instrText>
      </w:r>
      <w:r w:rsidR="00E3133C">
        <w:rPr>
          <w:rFonts w:eastAsiaTheme="minorHAnsi" w:cs="Arial"/>
          <w:color w:val="000000" w:themeColor="text1"/>
        </w:rPr>
        <w:fldChar w:fldCharType="separate"/>
      </w:r>
      <w:r w:rsidR="00054621" w:rsidRPr="008F1C94">
        <w:rPr>
          <w:rFonts w:cs="Arial"/>
          <w:noProof/>
          <w:color w:val="000000" w:themeColor="text1"/>
        </w:rPr>
        <w:t>14.3</w:t>
      </w:r>
      <w:r w:rsidR="00E3133C">
        <w:rPr>
          <w:rFonts w:eastAsiaTheme="minorHAnsi" w:cs="Arial"/>
          <w:color w:val="000000" w:themeColor="text1"/>
        </w:rPr>
        <w:fldChar w:fldCharType="end"/>
      </w:r>
      <w:r w:rsidR="004D36EF">
        <w:rPr>
          <w:rFonts w:eastAsiaTheme="minorHAnsi" w:cs="Arial"/>
          <w:color w:val="000000" w:themeColor="text1"/>
        </w:rPr>
        <w:t> </w:t>
      </w:r>
      <w:r w:rsidR="005B2DE0">
        <w:rPr>
          <w:rFonts w:eastAsiaTheme="minorHAnsi" w:cs="Arial"/>
          <w:color w:val="000000" w:themeColor="text1"/>
        </w:rPr>
        <w:t>%</w:t>
      </w:r>
      <w:r w:rsidR="002A37C0" w:rsidRPr="003F5448">
        <w:rPr>
          <w:rFonts w:eastAsiaTheme="minorHAnsi" w:cs="Arial"/>
          <w:color w:val="000000" w:themeColor="text1"/>
        </w:rPr>
        <w:t>)</w:t>
      </w:r>
      <w:r w:rsidR="00F37948" w:rsidRPr="003F5448">
        <w:rPr>
          <w:rFonts w:eastAsiaTheme="minorHAnsi" w:cs="Arial"/>
          <w:color w:val="000000" w:themeColor="text1"/>
        </w:rPr>
        <w:t>. L</w:t>
      </w:r>
      <w:r w:rsidR="00635A6F" w:rsidRPr="003F5448">
        <w:rPr>
          <w:rFonts w:eastAsiaTheme="minorHAnsi" w:cs="Arial"/>
          <w:color w:val="000000" w:themeColor="text1"/>
        </w:rPr>
        <w:t xml:space="preserve">as de menor demanda </w:t>
      </w:r>
      <w:r w:rsidR="00433EB7">
        <w:rPr>
          <w:rFonts w:eastAsiaTheme="minorHAnsi" w:cs="Arial"/>
          <w:color w:val="000000" w:themeColor="text1"/>
        </w:rPr>
        <w:t>fueron</w:t>
      </w:r>
      <w:r w:rsidR="003E5229">
        <w:rPr>
          <w:rFonts w:eastAsiaTheme="minorHAnsi" w:cs="Arial"/>
          <w:color w:val="000000" w:themeColor="text1"/>
        </w:rPr>
        <w:t>:</w:t>
      </w:r>
      <w:r w:rsidR="00433EB7" w:rsidRPr="003F5448">
        <w:rPr>
          <w:rFonts w:eastAsiaTheme="minorHAnsi" w:cs="Arial"/>
          <w:color w:val="000000" w:themeColor="text1"/>
        </w:rPr>
        <w:t xml:space="preserve"> </w:t>
      </w:r>
      <w:r w:rsidR="00935FA6" w:rsidRPr="00FB27BF">
        <w:rPr>
          <w:rFonts w:eastAsiaTheme="minorHAnsi" w:cs="Arial"/>
          <w:i/>
          <w:iCs/>
          <w:color w:val="000000" w:themeColor="text1"/>
        </w:rPr>
        <w:t>consulta odontológica</w:t>
      </w:r>
      <w:r w:rsidR="00F37948" w:rsidRPr="003F5448">
        <w:rPr>
          <w:rFonts w:eastAsiaTheme="minorHAnsi" w:cs="Arial"/>
          <w:color w:val="000000" w:themeColor="text1"/>
        </w:rPr>
        <w:t xml:space="preserve"> </w:t>
      </w:r>
      <w:r w:rsidR="003061B4" w:rsidRPr="003F5448">
        <w:rPr>
          <w:rFonts w:eastAsiaTheme="minorHAnsi" w:cs="Arial"/>
          <w:color w:val="000000" w:themeColor="text1"/>
        </w:rPr>
        <w:t xml:space="preserve">y </w:t>
      </w:r>
      <w:r w:rsidR="003061B4" w:rsidRPr="00FB27BF">
        <w:rPr>
          <w:rFonts w:eastAsiaTheme="minorHAnsi" w:cs="Arial"/>
          <w:i/>
          <w:iCs/>
          <w:color w:val="000000" w:themeColor="text1"/>
        </w:rPr>
        <w:t>medicina preventiva</w:t>
      </w:r>
      <w:r w:rsidR="00104E5A">
        <w:rPr>
          <w:rFonts w:eastAsiaTheme="minorHAnsi" w:cs="Arial"/>
          <w:color w:val="000000" w:themeColor="text1"/>
        </w:rPr>
        <w:t xml:space="preserve">. En conjunto, las dos anteriores alcanzaron </w:t>
      </w:r>
      <w:r w:rsidR="00E3133C">
        <w:rPr>
          <w:rFonts w:eastAsiaTheme="minorHAnsi" w:cs="Arial"/>
          <w:color w:val="000000" w:themeColor="text1"/>
        </w:rPr>
        <w:fldChar w:fldCharType="begin"/>
      </w:r>
      <w:r w:rsidR="00E3133C">
        <w:rPr>
          <w:rFonts w:eastAsiaTheme="minorHAnsi" w:cs="Arial"/>
          <w:color w:val="000000" w:themeColor="text1"/>
        </w:rPr>
        <w:instrText xml:space="preserve"> MERGEFIELD odontologica_y_meidicina_preventiva </w:instrText>
      </w:r>
      <w:r w:rsidR="00E3133C">
        <w:rPr>
          <w:rFonts w:eastAsiaTheme="minorHAnsi" w:cs="Arial"/>
          <w:color w:val="000000" w:themeColor="text1"/>
        </w:rPr>
        <w:fldChar w:fldCharType="separate"/>
      </w:r>
      <w:r w:rsidR="00054621" w:rsidRPr="008F1C94">
        <w:rPr>
          <w:rFonts w:cs="Arial"/>
          <w:noProof/>
          <w:color w:val="000000" w:themeColor="text1"/>
        </w:rPr>
        <w:t>2.3</w:t>
      </w:r>
      <w:r w:rsidR="00E3133C">
        <w:rPr>
          <w:rFonts w:eastAsiaTheme="minorHAnsi" w:cs="Arial"/>
          <w:color w:val="000000" w:themeColor="text1"/>
        </w:rPr>
        <w:fldChar w:fldCharType="end"/>
      </w:r>
      <w:r w:rsidR="00D533D3">
        <w:rPr>
          <w:rFonts w:eastAsiaTheme="minorHAnsi" w:cs="Arial"/>
          <w:color w:val="000000" w:themeColor="text1"/>
        </w:rPr>
        <w:t xml:space="preserve"> por</w:t>
      </w:r>
      <w:r w:rsidR="003D2A98" w:rsidRPr="003F5448">
        <w:rPr>
          <w:rFonts w:eastAsiaTheme="minorHAnsi" w:cs="Arial"/>
          <w:color w:val="000000" w:themeColor="text1"/>
        </w:rPr>
        <w:t xml:space="preserve"> </w:t>
      </w:r>
      <w:r w:rsidR="000C2173" w:rsidRPr="003F5448">
        <w:rPr>
          <w:rFonts w:eastAsiaTheme="minorHAnsi" w:cs="Arial"/>
          <w:color w:val="000000" w:themeColor="text1"/>
        </w:rPr>
        <w:t>ciento.</w:t>
      </w:r>
    </w:p>
    <w:p w14:paraId="4CBED68F" w14:textId="1609909D" w:rsidR="00D130BC" w:rsidRDefault="00D130BC" w:rsidP="00FB27BF">
      <w:pPr>
        <w:pStyle w:val="Textoindependiente"/>
        <w:ind w:left="0" w:right="170"/>
        <w:jc w:val="both"/>
        <w:rPr>
          <w:rFonts w:eastAsiaTheme="minorHAnsi" w:cs="Arial"/>
          <w:color w:val="000000" w:themeColor="text1"/>
        </w:rPr>
      </w:pPr>
    </w:p>
    <w:p w14:paraId="07FDA1E4" w14:textId="77777777" w:rsidR="00202DDC" w:rsidRDefault="00202DDC" w:rsidP="00FB27BF">
      <w:pPr>
        <w:pStyle w:val="Textoindependiente"/>
        <w:ind w:left="0" w:right="170"/>
        <w:jc w:val="both"/>
        <w:rPr>
          <w:rFonts w:eastAsiaTheme="minorHAnsi" w:cs="Arial"/>
          <w:color w:val="000000" w:themeColor="text1"/>
        </w:rPr>
      </w:pPr>
    </w:p>
    <w:p w14:paraId="5039FC7F" w14:textId="77777777" w:rsidR="00FF08D4" w:rsidRPr="00587D0D" w:rsidRDefault="00FF08D4" w:rsidP="00D130BC">
      <w:pPr>
        <w:keepNext/>
        <w:keepLines/>
        <w:widowControl/>
        <w:autoSpaceDE w:val="0"/>
        <w:autoSpaceDN w:val="0"/>
        <w:adjustRightInd w:val="0"/>
        <w:ind w:right="23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</w:pPr>
      <w:r w:rsidRPr="00587D0D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Gráfica 3</w:t>
      </w:r>
    </w:p>
    <w:p w14:paraId="5B987817" w14:textId="77777777" w:rsidR="00587D0D" w:rsidRDefault="00C13920" w:rsidP="00D130BC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/>
          <w:smallCaps/>
          <w:color w:val="000000" w:themeColor="text1"/>
          <w:lang w:val="es-MX"/>
        </w:rPr>
      </w:pP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Consulta externa </w:t>
      </w:r>
      <w:r w:rsidR="00DD62B7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en establecimientos particulares de salud</w:t>
      </w:r>
      <w:r w:rsidR="00D130BC">
        <w:rPr>
          <w:rFonts w:ascii="Arial" w:eastAsia="Calibri" w:hAnsi="Arial" w:cs="Arial"/>
          <w:b/>
          <w:smallCaps/>
          <w:color w:val="000000" w:themeColor="text1"/>
          <w:lang w:val="es-MX"/>
        </w:rPr>
        <w:t>, según</w:t>
      </w: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 tipo</w:t>
      </w:r>
    </w:p>
    <w:p w14:paraId="0343F00A" w14:textId="77777777" w:rsidR="002A1B58" w:rsidRPr="00F11FA4" w:rsidRDefault="002A1B58" w:rsidP="00D130BC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</w:pPr>
      <w:r w:rsidRPr="00F11FA4"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  <w:t>2022</w:t>
      </w:r>
    </w:p>
    <w:p w14:paraId="605C4F67" w14:textId="77777777" w:rsidR="002A1B58" w:rsidRPr="00587D0D" w:rsidRDefault="002A1B58" w:rsidP="00364E99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</w:pPr>
    </w:p>
    <w:p w14:paraId="505EFCDC" w14:textId="77777777" w:rsidR="0060189B" w:rsidRDefault="00976675" w:rsidP="00D12221">
      <w:pPr>
        <w:pStyle w:val="Textoindependiente"/>
        <w:keepNext/>
        <w:keepLines/>
        <w:ind w:left="0" w:right="170"/>
        <w:jc w:val="center"/>
        <w:rPr>
          <w:rFonts w:ascii="Arial Negrita" w:eastAsiaTheme="minorHAnsi" w:hAnsi="Arial Negrita" w:cs="Arial"/>
          <w:b/>
          <w:smallCaps/>
          <w:sz w:val="22"/>
          <w:szCs w:val="22"/>
        </w:rPr>
      </w:pPr>
      <w:r>
        <w:rPr>
          <w:noProof/>
        </w:rPr>
        <w:drawing>
          <wp:inline distT="0" distB="0" distL="0" distR="0" wp14:anchorId="3E836645" wp14:editId="51F74A85">
            <wp:extent cx="6345141" cy="3848735"/>
            <wp:effectExtent l="0" t="0" r="0" b="0"/>
            <wp:docPr id="419782990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17B7129E" w14:textId="77777777" w:rsidR="00202DDC" w:rsidRDefault="004F4D30" w:rsidP="00FB27BF">
      <w:pPr>
        <w:ind w:right="21"/>
        <w:jc w:val="both"/>
        <w:rPr>
          <w:rFonts w:ascii="Arial" w:eastAsia="Calibri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sz w:val="16"/>
          <w:szCs w:val="16"/>
          <w:lang w:val="es-MX" w:eastAsia="es-MX"/>
        </w:rPr>
        <w:t xml:space="preserve">Fuente: INEGI. Estadísticas de Salud en Establecimientos Particulares (ESEP), </w: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begin"/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instrText xml:space="preserve"> MERGEFIELD Año </w:instrTex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separate"/>
      </w:r>
      <w:r w:rsidR="00054621" w:rsidRPr="008F1C94">
        <w:rPr>
          <w:rFonts w:ascii="Arial" w:eastAsia="Times New Roman" w:hAnsi="Arial" w:cs="Arial"/>
          <w:noProof/>
          <w:sz w:val="16"/>
          <w:szCs w:val="16"/>
          <w:lang w:val="es-MX" w:eastAsia="es-MX"/>
        </w:rPr>
        <w:t>2022</w: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end"/>
      </w:r>
      <w:r w:rsidR="00A410C8">
        <w:rPr>
          <w:rFonts w:ascii="Arial" w:eastAsia="Calibri" w:hAnsi="Arial" w:cs="Arial"/>
          <w:bCs/>
          <w:sz w:val="24"/>
          <w:szCs w:val="24"/>
        </w:rPr>
        <w:br w:type="page"/>
      </w:r>
    </w:p>
    <w:p w14:paraId="16F393C7" w14:textId="77777777" w:rsidR="00202DDC" w:rsidRDefault="00202DDC" w:rsidP="00FB27BF">
      <w:pPr>
        <w:ind w:right="21"/>
        <w:jc w:val="both"/>
        <w:rPr>
          <w:rFonts w:ascii="Arial" w:eastAsia="Calibri" w:hAnsi="Arial" w:cs="Arial"/>
          <w:bCs/>
          <w:sz w:val="24"/>
          <w:szCs w:val="24"/>
        </w:rPr>
      </w:pPr>
    </w:p>
    <w:p w14:paraId="6717579D" w14:textId="6552076B" w:rsidR="008B240E" w:rsidRDefault="00AA6FAA" w:rsidP="00FB27BF">
      <w:pPr>
        <w:ind w:right="21"/>
        <w:jc w:val="both"/>
        <w:rPr>
          <w:rFonts w:ascii="Arial" w:eastAsia="Calibri" w:hAnsi="Arial" w:cs="Arial"/>
          <w:bCs/>
          <w:sz w:val="24"/>
          <w:szCs w:val="24"/>
        </w:rPr>
      </w:pPr>
      <w:r w:rsidRPr="006D2214">
        <w:rPr>
          <w:rFonts w:ascii="Arial" w:eastAsia="Calibri" w:hAnsi="Arial" w:cs="Arial"/>
          <w:bCs/>
          <w:sz w:val="24"/>
          <w:szCs w:val="24"/>
        </w:rPr>
        <w:t xml:space="preserve">En </w:t>
      </w:r>
      <w:r w:rsidR="005B037C" w:rsidRPr="006D2214">
        <w:rPr>
          <w:rFonts w:ascii="Arial" w:eastAsia="Calibri" w:hAnsi="Arial" w:cs="Arial"/>
          <w:bCs/>
          <w:sz w:val="24"/>
          <w:szCs w:val="24"/>
        </w:rPr>
        <w:fldChar w:fldCharType="begin"/>
      </w:r>
      <w:r w:rsidR="005B037C" w:rsidRPr="006D2214">
        <w:rPr>
          <w:rFonts w:ascii="Arial" w:eastAsia="Calibri" w:hAnsi="Arial" w:cs="Arial"/>
          <w:bCs/>
          <w:sz w:val="24"/>
          <w:szCs w:val="24"/>
        </w:rPr>
        <w:instrText xml:space="preserve"> MERGEFIELD Año </w:instrText>
      </w:r>
      <w:r w:rsidR="005B037C" w:rsidRPr="006D2214">
        <w:rPr>
          <w:rFonts w:ascii="Arial" w:eastAsia="Calibri" w:hAnsi="Arial" w:cs="Arial"/>
          <w:bCs/>
          <w:sz w:val="24"/>
          <w:szCs w:val="24"/>
        </w:rPr>
        <w:fldChar w:fldCharType="separate"/>
      </w:r>
      <w:r w:rsidR="00054621" w:rsidRPr="008F1C94">
        <w:rPr>
          <w:rFonts w:ascii="Arial" w:eastAsia="Calibri" w:hAnsi="Arial" w:cs="Arial"/>
          <w:bCs/>
          <w:noProof/>
          <w:sz w:val="24"/>
          <w:szCs w:val="24"/>
        </w:rPr>
        <w:t>2022</w:t>
      </w:r>
      <w:r w:rsidR="005B037C" w:rsidRPr="006D2214">
        <w:rPr>
          <w:rFonts w:ascii="Arial" w:eastAsia="Calibri" w:hAnsi="Arial" w:cs="Arial"/>
          <w:bCs/>
          <w:sz w:val="24"/>
          <w:szCs w:val="24"/>
        </w:rPr>
        <w:fldChar w:fldCharType="end"/>
      </w:r>
      <w:r w:rsidRPr="006D2214">
        <w:rPr>
          <w:rFonts w:ascii="Arial" w:eastAsia="Calibri" w:hAnsi="Arial" w:cs="Arial"/>
          <w:bCs/>
          <w:sz w:val="24"/>
          <w:szCs w:val="24"/>
        </w:rPr>
        <w:t>, l</w:t>
      </w:r>
      <w:r w:rsidR="008B240E" w:rsidRPr="006D2214">
        <w:rPr>
          <w:rFonts w:ascii="Arial" w:eastAsia="Calibri" w:hAnsi="Arial" w:cs="Arial"/>
          <w:bCs/>
          <w:sz w:val="24"/>
          <w:szCs w:val="24"/>
        </w:rPr>
        <w:t xml:space="preserve">a tasa de </w:t>
      </w:r>
      <w:r w:rsidR="008B240E" w:rsidRPr="00FB27BF">
        <w:rPr>
          <w:rFonts w:ascii="Arial" w:eastAsia="Calibri" w:hAnsi="Arial" w:cs="Arial"/>
          <w:bCs/>
          <w:i/>
          <w:iCs/>
          <w:sz w:val="24"/>
          <w:szCs w:val="24"/>
        </w:rPr>
        <w:t>consulta externa</w:t>
      </w:r>
      <w:r w:rsidR="008B240E" w:rsidRPr="006D2214">
        <w:rPr>
          <w:rFonts w:ascii="Arial" w:eastAsia="Calibri" w:hAnsi="Arial" w:cs="Arial"/>
          <w:bCs/>
          <w:sz w:val="24"/>
          <w:szCs w:val="24"/>
        </w:rPr>
        <w:t xml:space="preserve"> </w:t>
      </w:r>
      <w:r w:rsidR="00811761" w:rsidRPr="006D2214">
        <w:rPr>
          <w:rFonts w:ascii="Arial" w:eastAsia="Calibri" w:hAnsi="Arial" w:cs="Arial"/>
          <w:bCs/>
          <w:sz w:val="24"/>
          <w:szCs w:val="24"/>
        </w:rPr>
        <w:t xml:space="preserve">en establecimientos particulares de salud </w:t>
      </w:r>
      <w:r w:rsidR="008B240E" w:rsidRPr="006D2214">
        <w:rPr>
          <w:rFonts w:ascii="Arial" w:eastAsia="Calibri" w:hAnsi="Arial" w:cs="Arial"/>
          <w:bCs/>
          <w:sz w:val="24"/>
          <w:szCs w:val="24"/>
        </w:rPr>
        <w:t>por cada 10</w:t>
      </w:r>
      <w:r w:rsidR="00E722C3">
        <w:rPr>
          <w:rFonts w:ascii="Arial" w:eastAsia="Calibri" w:hAnsi="Arial" w:cs="Arial"/>
          <w:bCs/>
          <w:sz w:val="24"/>
          <w:szCs w:val="24"/>
        </w:rPr>
        <w:t>0</w:t>
      </w:r>
      <w:r w:rsidR="008B240E" w:rsidRPr="006D2214">
        <w:rPr>
          <w:rFonts w:ascii="Arial" w:eastAsia="Calibri" w:hAnsi="Arial" w:cs="Arial"/>
          <w:bCs/>
          <w:sz w:val="24"/>
          <w:szCs w:val="24"/>
        </w:rPr>
        <w:t> </w:t>
      </w:r>
      <w:r w:rsidR="00F11FA4">
        <w:rPr>
          <w:rFonts w:ascii="Arial" w:eastAsia="Calibri" w:hAnsi="Arial" w:cs="Arial"/>
          <w:bCs/>
          <w:sz w:val="24"/>
          <w:szCs w:val="24"/>
        </w:rPr>
        <w:t>mil</w:t>
      </w:r>
      <w:r w:rsidR="008B240E" w:rsidRPr="006D2214">
        <w:rPr>
          <w:rFonts w:ascii="Arial" w:eastAsia="Calibri" w:hAnsi="Arial" w:cs="Arial"/>
          <w:bCs/>
          <w:sz w:val="24"/>
          <w:szCs w:val="24"/>
        </w:rPr>
        <w:t xml:space="preserve"> </w:t>
      </w:r>
      <w:r w:rsidR="001A5005" w:rsidRPr="006D2214">
        <w:rPr>
          <w:rFonts w:ascii="Arial" w:eastAsia="Calibri" w:hAnsi="Arial" w:cs="Arial"/>
          <w:bCs/>
          <w:sz w:val="24"/>
          <w:szCs w:val="24"/>
        </w:rPr>
        <w:t>habitantes</w:t>
      </w:r>
      <w:r w:rsidR="008B240E" w:rsidRPr="006D2214">
        <w:rPr>
          <w:rFonts w:ascii="Arial" w:eastAsia="Calibri" w:hAnsi="Arial" w:cs="Arial"/>
          <w:bCs/>
          <w:sz w:val="24"/>
          <w:szCs w:val="24"/>
        </w:rPr>
        <w:t xml:space="preserve"> </w:t>
      </w:r>
      <w:r w:rsidR="00F9634F" w:rsidRPr="006D2214">
        <w:rPr>
          <w:rFonts w:ascii="Arial" w:eastAsia="Calibri" w:hAnsi="Arial" w:cs="Arial"/>
          <w:bCs/>
          <w:sz w:val="24"/>
          <w:szCs w:val="24"/>
        </w:rPr>
        <w:t xml:space="preserve">tuvo un aumento de </w:t>
      </w:r>
      <w:r w:rsidR="00E722C3">
        <w:rPr>
          <w:rFonts w:ascii="Arial" w:eastAsia="Calibri" w:hAnsi="Arial" w:cs="Arial"/>
          <w:bCs/>
          <w:sz w:val="24"/>
          <w:szCs w:val="24"/>
        </w:rPr>
        <w:t>928</w:t>
      </w:r>
      <w:r w:rsidR="00E722C3" w:rsidRPr="006D2214">
        <w:rPr>
          <w:rFonts w:ascii="Arial" w:eastAsia="Calibri" w:hAnsi="Arial" w:cs="Arial"/>
          <w:bCs/>
          <w:sz w:val="24"/>
          <w:szCs w:val="24"/>
        </w:rPr>
        <w:t xml:space="preserve"> </w:t>
      </w:r>
      <w:r w:rsidR="008B240E" w:rsidRPr="006D2214">
        <w:rPr>
          <w:rFonts w:ascii="Arial" w:eastAsia="Calibri" w:hAnsi="Arial" w:cs="Arial"/>
          <w:bCs/>
          <w:sz w:val="24"/>
          <w:szCs w:val="24"/>
        </w:rPr>
        <w:t>unidades con respecto a</w:t>
      </w:r>
      <w:r w:rsidR="006D2214" w:rsidRPr="006D2214">
        <w:rPr>
          <w:rFonts w:ascii="Arial" w:eastAsia="Calibri" w:hAnsi="Arial" w:cs="Arial"/>
          <w:bCs/>
          <w:sz w:val="24"/>
          <w:szCs w:val="24"/>
        </w:rPr>
        <w:t xml:space="preserve"> 2021</w:t>
      </w:r>
      <w:r w:rsidR="008B240E" w:rsidRPr="006D2214">
        <w:rPr>
          <w:rFonts w:ascii="Arial" w:eastAsia="Calibri" w:hAnsi="Arial" w:cs="Arial"/>
          <w:bCs/>
          <w:sz w:val="24"/>
          <w:szCs w:val="24"/>
        </w:rPr>
        <w:t>.</w:t>
      </w:r>
    </w:p>
    <w:p w14:paraId="05891E1F" w14:textId="77777777" w:rsidR="004C5699" w:rsidRDefault="004C5699" w:rsidP="009E3038">
      <w:pPr>
        <w:keepLines/>
        <w:widowControl/>
        <w:autoSpaceDE w:val="0"/>
        <w:autoSpaceDN w:val="0"/>
        <w:adjustRightInd w:val="0"/>
        <w:ind w:right="23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</w:pPr>
    </w:p>
    <w:p w14:paraId="785536F1" w14:textId="77777777" w:rsidR="00FF08D4" w:rsidRPr="00263322" w:rsidRDefault="00FF08D4" w:rsidP="009E3038">
      <w:pPr>
        <w:keepLines/>
        <w:widowControl/>
        <w:autoSpaceDE w:val="0"/>
        <w:autoSpaceDN w:val="0"/>
        <w:adjustRightInd w:val="0"/>
        <w:ind w:right="23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</w:pPr>
      <w:r w:rsidRPr="00263322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Gráfica 4</w:t>
      </w:r>
    </w:p>
    <w:p w14:paraId="7829B7C7" w14:textId="77777777" w:rsidR="008D2141" w:rsidRDefault="008B240E" w:rsidP="00DF3C3C">
      <w:pPr>
        <w:keepNext/>
        <w:widowControl/>
        <w:autoSpaceDE w:val="0"/>
        <w:autoSpaceDN w:val="0"/>
        <w:adjustRightInd w:val="0"/>
        <w:ind w:right="-404" w:hanging="284"/>
        <w:jc w:val="center"/>
        <w:rPr>
          <w:rFonts w:ascii="Arial Negrita" w:eastAsia="Calibri" w:hAnsi="Arial Negrita" w:cs="Arial"/>
          <w:b/>
          <w:smallCaps/>
          <w:color w:val="000000" w:themeColor="text1"/>
          <w:vertAlign w:val="superscript"/>
          <w:lang w:val="es-MX"/>
        </w:rPr>
      </w:pP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Tasa de consulta externa en establecimientos particulares de salud por cada 10</w:t>
      </w:r>
      <w:r w:rsidR="00E722C3">
        <w:rPr>
          <w:rFonts w:ascii="Arial" w:eastAsia="Calibri" w:hAnsi="Arial" w:cs="Arial"/>
          <w:b/>
          <w:smallCaps/>
          <w:color w:val="000000" w:themeColor="text1"/>
          <w:lang w:val="es-MX"/>
        </w:rPr>
        <w:t>0</w:t>
      </w: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 </w:t>
      </w:r>
      <w:r w:rsidR="00F11FA4">
        <w:rPr>
          <w:rFonts w:ascii="Arial" w:eastAsia="Calibri" w:hAnsi="Arial" w:cs="Arial"/>
          <w:b/>
          <w:smallCaps/>
          <w:color w:val="000000" w:themeColor="text1"/>
          <w:lang w:val="es-MX"/>
        </w:rPr>
        <w:t>mil</w:t>
      </w: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 habitantes</w:t>
      </w:r>
      <w:r w:rsidR="002A1B58" w:rsidRPr="002A1B58">
        <w:rPr>
          <w:rFonts w:ascii="Arial Negrita" w:eastAsia="Calibri" w:hAnsi="Arial Negrita" w:cs="Arial"/>
          <w:b/>
          <w:smallCaps/>
          <w:color w:val="000000" w:themeColor="text1"/>
          <w:vertAlign w:val="superscript"/>
          <w:lang w:val="es-MX"/>
        </w:rPr>
        <w:t>1</w:t>
      </w:r>
    </w:p>
    <w:p w14:paraId="737C53C9" w14:textId="77777777" w:rsidR="002A1B58" w:rsidRPr="00F11FA4" w:rsidRDefault="004109EE" w:rsidP="00DF3C3C">
      <w:pPr>
        <w:keepNext/>
        <w:widowControl/>
        <w:autoSpaceDE w:val="0"/>
        <w:autoSpaceDN w:val="0"/>
        <w:adjustRightInd w:val="0"/>
        <w:ind w:right="-404" w:hanging="284"/>
        <w:jc w:val="center"/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</w:pPr>
      <w:r w:rsidRPr="00F11FA4"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  <w:t>2013-</w:t>
      </w:r>
      <w:r w:rsidR="002A1B58" w:rsidRPr="00F11FA4"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  <w:t>2022</w:t>
      </w:r>
    </w:p>
    <w:p w14:paraId="03A74806" w14:textId="77777777" w:rsidR="001A03BF" w:rsidRDefault="00926E6D" w:rsidP="00DF3C3C">
      <w:pPr>
        <w:keepLines/>
        <w:jc w:val="center"/>
        <w:rPr>
          <w:rFonts w:ascii="Arial Negrita" w:hAnsi="Arial Negrita" w:cs="Arial"/>
          <w:b/>
          <w:bCs/>
          <w:smallCaps/>
        </w:rPr>
      </w:pPr>
      <w:r>
        <w:rPr>
          <w:noProof/>
        </w:rPr>
        <w:drawing>
          <wp:inline distT="0" distB="0" distL="0" distR="0" wp14:anchorId="16F2A7E9" wp14:editId="76205614">
            <wp:extent cx="6343650" cy="3648075"/>
            <wp:effectExtent l="0" t="0" r="0" b="0"/>
            <wp:docPr id="432925267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7B44D66D-8CE7-4B0C-9F7F-AE3D3D64879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4382C75A" w14:textId="77777777" w:rsidR="002A1B58" w:rsidRDefault="002A1B58" w:rsidP="00FB27BF">
      <w:pPr>
        <w:keepLines/>
        <w:widowControl/>
        <w:ind w:left="709" w:right="163" w:hanging="567"/>
        <w:jc w:val="both"/>
        <w:rPr>
          <w:rFonts w:ascii="Arial" w:hAnsi="Arial" w:cs="Arial"/>
          <w:sz w:val="16"/>
          <w:szCs w:val="16"/>
        </w:rPr>
      </w:pPr>
      <w:r w:rsidRPr="002A1B58">
        <w:rPr>
          <w:rFonts w:ascii="Arial" w:hAnsi="Arial" w:cs="Arial"/>
          <w:sz w:val="16"/>
          <w:szCs w:val="16"/>
          <w:vertAlign w:val="superscript"/>
        </w:rPr>
        <w:t>1</w:t>
      </w:r>
      <w:r>
        <w:rPr>
          <w:rFonts w:ascii="Arial" w:hAnsi="Arial" w:cs="Arial"/>
          <w:sz w:val="16"/>
          <w:szCs w:val="16"/>
        </w:rPr>
        <w:tab/>
      </w:r>
      <w:r w:rsidR="00813D32" w:rsidRPr="002A1B58">
        <w:rPr>
          <w:rFonts w:ascii="Arial" w:hAnsi="Arial" w:cs="Arial"/>
          <w:sz w:val="16"/>
          <w:szCs w:val="16"/>
        </w:rPr>
        <w:t xml:space="preserve">El denominador de la tasa para el periodo </w:t>
      </w:r>
      <w:r w:rsidR="00BA659D">
        <w:rPr>
          <w:rFonts w:ascii="Arial" w:hAnsi="Arial" w:cs="Arial"/>
          <w:sz w:val="16"/>
          <w:szCs w:val="16"/>
        </w:rPr>
        <w:t>2013</w:t>
      </w:r>
      <w:r w:rsidR="00813D32" w:rsidRPr="002A1B58">
        <w:rPr>
          <w:rFonts w:ascii="Arial" w:hAnsi="Arial" w:cs="Arial"/>
          <w:sz w:val="16"/>
          <w:szCs w:val="16"/>
        </w:rPr>
        <w:t xml:space="preserve">-2019 corresponde a las proyecciones de población 2016-2050 del Consejo Nacional de Población (CONAPO) y a la Conciliación Demográfica de México, 1950-2015. </w:t>
      </w:r>
      <w:r w:rsidR="00CC3503">
        <w:rPr>
          <w:rFonts w:ascii="Arial" w:hAnsi="Arial" w:cs="Arial"/>
          <w:sz w:val="16"/>
          <w:szCs w:val="16"/>
        </w:rPr>
        <w:t>El denominador de los años 2020-</w:t>
      </w:r>
      <w:r w:rsidR="00CC3503">
        <w:rPr>
          <w:rFonts w:ascii="Arial" w:hAnsi="Arial" w:cs="Arial"/>
          <w:sz w:val="16"/>
          <w:szCs w:val="16"/>
        </w:rPr>
        <w:fldChar w:fldCharType="begin"/>
      </w:r>
      <w:r w:rsidR="00CC3503">
        <w:rPr>
          <w:rFonts w:ascii="Arial" w:hAnsi="Arial" w:cs="Arial"/>
          <w:sz w:val="16"/>
          <w:szCs w:val="16"/>
        </w:rPr>
        <w:instrText xml:space="preserve"> MERGEFIELD Año </w:instrText>
      </w:r>
      <w:r w:rsidR="00CC3503">
        <w:rPr>
          <w:rFonts w:ascii="Arial" w:hAnsi="Arial" w:cs="Arial"/>
          <w:sz w:val="16"/>
          <w:szCs w:val="16"/>
        </w:rPr>
        <w:fldChar w:fldCharType="separate"/>
      </w:r>
      <w:r w:rsidR="00CC3503">
        <w:rPr>
          <w:rFonts w:ascii="Arial" w:hAnsi="Arial" w:cs="Arial"/>
          <w:noProof/>
          <w:sz w:val="16"/>
          <w:szCs w:val="16"/>
        </w:rPr>
        <w:t>2022</w:t>
      </w:r>
      <w:r w:rsidR="00CC3503">
        <w:rPr>
          <w:rFonts w:ascii="Arial" w:hAnsi="Arial" w:cs="Arial"/>
          <w:sz w:val="16"/>
          <w:szCs w:val="16"/>
        </w:rPr>
        <w:fldChar w:fldCharType="end"/>
      </w:r>
      <w:r w:rsidR="00CC3503">
        <w:rPr>
          <w:rFonts w:ascii="Arial" w:hAnsi="Arial" w:cs="Arial"/>
          <w:sz w:val="16"/>
          <w:szCs w:val="16"/>
        </w:rPr>
        <w:t xml:space="preserve"> corresponde a la estimación de población que elabora el INEGI con base en el Marco de Muestreo de Viviendas</w:t>
      </w:r>
      <w:r w:rsidR="004E164A">
        <w:rPr>
          <w:rFonts w:ascii="Arial" w:hAnsi="Arial" w:cs="Arial"/>
          <w:sz w:val="16"/>
          <w:szCs w:val="16"/>
        </w:rPr>
        <w:t>.</w:t>
      </w:r>
    </w:p>
    <w:p w14:paraId="0B2691E1" w14:textId="77777777" w:rsidR="001A03BF" w:rsidRPr="00813D32" w:rsidRDefault="004F4D30" w:rsidP="00FB27BF">
      <w:pPr>
        <w:keepLines/>
        <w:widowControl/>
        <w:spacing w:after="240"/>
        <w:ind w:left="709" w:right="163" w:hanging="567"/>
        <w:rPr>
          <w:rFonts w:ascii="Arial" w:eastAsia="Times New Roman" w:hAnsi="Arial" w:cs="Arial"/>
          <w:sz w:val="16"/>
          <w:szCs w:val="16"/>
          <w:lang w:val="es-MX" w:eastAsia="es-MX"/>
        </w:rPr>
      </w:pPr>
      <w:r>
        <w:rPr>
          <w:rFonts w:ascii="Arial" w:eastAsia="Times New Roman" w:hAnsi="Arial" w:cs="Arial"/>
          <w:sz w:val="16"/>
          <w:szCs w:val="16"/>
          <w:lang w:val="es-MX" w:eastAsia="es-MX"/>
        </w:rPr>
        <w:t xml:space="preserve">Fuente: INEGI. Estadísticas de Salud en Establecimientos Particulares (ESEP), </w: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begin"/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instrText xml:space="preserve"> MERGEFIELD Año </w:instrTex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separate"/>
      </w:r>
      <w:r w:rsidR="00054621" w:rsidRPr="008F1C94">
        <w:rPr>
          <w:rFonts w:ascii="Arial" w:eastAsia="Times New Roman" w:hAnsi="Arial" w:cs="Arial"/>
          <w:noProof/>
          <w:sz w:val="16"/>
          <w:szCs w:val="16"/>
          <w:lang w:val="es-MX" w:eastAsia="es-MX"/>
        </w:rPr>
        <w:t>2022</w: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end"/>
      </w:r>
    </w:p>
    <w:p w14:paraId="4F792F3B" w14:textId="77777777" w:rsidR="00202DDC" w:rsidRDefault="00920411" w:rsidP="00FB27BF">
      <w:pPr>
        <w:ind w:right="21"/>
        <w:jc w:val="both"/>
        <w:rPr>
          <w:rFonts w:ascii="Arial" w:hAnsi="Arial" w:cs="Arial"/>
          <w:bCs/>
          <w:color w:val="000000" w:themeColor="text1"/>
          <w:sz w:val="24"/>
          <w:szCs w:val="24"/>
          <w:lang w:val="es-MX"/>
        </w:rPr>
      </w:pPr>
      <w:r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br w:type="page"/>
      </w:r>
    </w:p>
    <w:p w14:paraId="172079BD" w14:textId="77777777" w:rsidR="00202DDC" w:rsidRDefault="00202DDC" w:rsidP="00FB27BF">
      <w:pPr>
        <w:ind w:right="21"/>
        <w:jc w:val="both"/>
        <w:rPr>
          <w:rFonts w:ascii="Arial" w:hAnsi="Arial" w:cs="Arial"/>
          <w:bCs/>
          <w:color w:val="000000" w:themeColor="text1"/>
          <w:sz w:val="24"/>
          <w:szCs w:val="24"/>
          <w:lang w:val="es-MX"/>
        </w:rPr>
      </w:pPr>
    </w:p>
    <w:p w14:paraId="61B71178" w14:textId="7715B728" w:rsidR="00E471A3" w:rsidRPr="009D3DD8" w:rsidRDefault="00BD11AF" w:rsidP="00FB27BF">
      <w:pPr>
        <w:ind w:right="21"/>
        <w:jc w:val="both"/>
        <w:rPr>
          <w:rFonts w:ascii="Arial" w:hAnsi="Arial" w:cs="Arial"/>
          <w:bCs/>
          <w:color w:val="000000" w:themeColor="text1"/>
          <w:spacing w:val="20"/>
          <w:sz w:val="24"/>
          <w:szCs w:val="24"/>
          <w:lang w:val="es-MX"/>
        </w:rPr>
      </w:pPr>
      <w:r w:rsidRPr="009D3DD8">
        <w:rPr>
          <w:rFonts w:ascii="Arial" w:hAnsi="Arial" w:cs="Arial"/>
          <w:color w:val="000000" w:themeColor="text1"/>
          <w:sz w:val="24"/>
          <w:szCs w:val="24"/>
        </w:rPr>
        <w:t>Con respecto a</w:t>
      </w:r>
      <w:r w:rsidR="00E471A3" w:rsidRPr="009D3DD8">
        <w:rPr>
          <w:rFonts w:ascii="Arial" w:hAnsi="Arial" w:cs="Arial"/>
          <w:color w:val="000000" w:themeColor="text1"/>
          <w:sz w:val="24"/>
          <w:szCs w:val="24"/>
        </w:rPr>
        <w:t xml:space="preserve"> las consultas de especialidad, la </w:t>
      </w:r>
      <w:r w:rsidR="00E471A3" w:rsidRPr="00FB27BF">
        <w:rPr>
          <w:rFonts w:ascii="Arial" w:hAnsi="Arial" w:cs="Arial"/>
          <w:i/>
          <w:iCs/>
          <w:color w:val="000000" w:themeColor="text1"/>
          <w:sz w:val="24"/>
          <w:szCs w:val="24"/>
        </w:rPr>
        <w:t>gineco-obstétrica</w:t>
      </w:r>
      <w:r w:rsidR="006D59E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 w:rsidR="006D59E7" w:rsidRPr="00FB27BF">
        <w:rPr>
          <w:rFonts w:ascii="Arial" w:hAnsi="Arial" w:cs="Arial"/>
          <w:color w:val="000000" w:themeColor="text1"/>
          <w:sz w:val="24"/>
          <w:szCs w:val="24"/>
        </w:rPr>
        <w:t>registró</w:t>
      </w:r>
      <w:r w:rsidR="006D59E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 w:rsidR="00DF188C" w:rsidRPr="009D3DD8">
        <w:rPr>
          <w:rFonts w:ascii="Arial" w:hAnsi="Arial" w:cs="Arial"/>
          <w:color w:val="000000" w:themeColor="text1"/>
          <w:sz w:val="24"/>
          <w:szCs w:val="24"/>
        </w:rPr>
        <w:fldChar w:fldCharType="begin"/>
      </w:r>
      <w:r w:rsidR="00DF188C" w:rsidRPr="009D3DD8">
        <w:rPr>
          <w:rFonts w:ascii="Arial" w:hAnsi="Arial" w:cs="Arial"/>
          <w:color w:val="000000" w:themeColor="text1"/>
          <w:sz w:val="24"/>
          <w:szCs w:val="24"/>
        </w:rPr>
        <w:instrText xml:space="preserve"> MERGEFIELD ginecoobstetrica </w:instrText>
      </w:r>
      <w:r w:rsidR="00DF188C" w:rsidRPr="009D3DD8">
        <w:rPr>
          <w:rFonts w:ascii="Arial" w:hAnsi="Arial" w:cs="Arial"/>
          <w:color w:val="000000" w:themeColor="text1"/>
          <w:sz w:val="24"/>
          <w:szCs w:val="24"/>
        </w:rPr>
        <w:fldChar w:fldCharType="separate"/>
      </w:r>
      <w:r w:rsidR="00054621" w:rsidRPr="009D3DD8">
        <w:rPr>
          <w:rFonts w:ascii="Arial" w:hAnsi="Arial" w:cs="Arial"/>
          <w:color w:val="000000" w:themeColor="text1"/>
          <w:sz w:val="24"/>
          <w:szCs w:val="24"/>
        </w:rPr>
        <w:t>1</w:t>
      </w:r>
      <w:r w:rsidR="00B8128B" w:rsidRPr="009D3DD8">
        <w:rPr>
          <w:rFonts w:ascii="Arial" w:hAnsi="Arial" w:cs="Arial"/>
          <w:color w:val="000000" w:themeColor="text1"/>
          <w:sz w:val="24"/>
          <w:szCs w:val="24"/>
        </w:rPr>
        <w:t> </w:t>
      </w:r>
      <w:r w:rsidR="00054621" w:rsidRPr="009D3DD8">
        <w:rPr>
          <w:rFonts w:ascii="Arial" w:hAnsi="Arial" w:cs="Arial"/>
          <w:color w:val="000000" w:themeColor="text1"/>
          <w:sz w:val="24"/>
          <w:szCs w:val="24"/>
        </w:rPr>
        <w:t>842</w:t>
      </w:r>
      <w:r w:rsidR="00B8128B" w:rsidRPr="009D3DD8">
        <w:rPr>
          <w:rFonts w:ascii="Arial" w:hAnsi="Arial" w:cs="Arial"/>
          <w:color w:val="000000" w:themeColor="text1"/>
          <w:sz w:val="24"/>
          <w:szCs w:val="24"/>
        </w:rPr>
        <w:t> </w:t>
      </w:r>
      <w:r w:rsidR="00054621" w:rsidRPr="009D3DD8">
        <w:rPr>
          <w:rFonts w:ascii="Arial" w:hAnsi="Arial" w:cs="Arial"/>
          <w:color w:val="000000" w:themeColor="text1"/>
          <w:sz w:val="24"/>
          <w:szCs w:val="24"/>
        </w:rPr>
        <w:t>214</w:t>
      </w:r>
      <w:r w:rsidR="00DF188C" w:rsidRPr="009D3DD8">
        <w:rPr>
          <w:rFonts w:ascii="Arial" w:hAnsi="Arial" w:cs="Arial"/>
          <w:color w:val="000000" w:themeColor="text1"/>
          <w:sz w:val="24"/>
          <w:szCs w:val="24"/>
        </w:rPr>
        <w:fldChar w:fldCharType="end"/>
      </w:r>
      <w:r w:rsidR="00DF188C" w:rsidRPr="009D3DD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E471A3" w:rsidRPr="009D3DD8">
        <w:rPr>
          <w:rFonts w:ascii="Arial" w:hAnsi="Arial" w:cs="Arial"/>
          <w:color w:val="000000" w:themeColor="text1"/>
          <w:sz w:val="24"/>
          <w:szCs w:val="24"/>
        </w:rPr>
        <w:t>(</w:t>
      </w:r>
      <w:r w:rsidR="00DF188C" w:rsidRPr="009D3DD8">
        <w:rPr>
          <w:rFonts w:ascii="Arial" w:hAnsi="Arial" w:cs="Arial"/>
          <w:color w:val="000000" w:themeColor="text1"/>
          <w:sz w:val="24"/>
          <w:szCs w:val="24"/>
        </w:rPr>
        <w:fldChar w:fldCharType="begin"/>
      </w:r>
      <w:r w:rsidR="00DF188C" w:rsidRPr="009D3DD8">
        <w:rPr>
          <w:rFonts w:ascii="Arial" w:hAnsi="Arial" w:cs="Arial"/>
          <w:color w:val="000000" w:themeColor="text1"/>
          <w:sz w:val="24"/>
          <w:szCs w:val="24"/>
        </w:rPr>
        <w:instrText xml:space="preserve"> MERGEFIELD porcentaje_ginecoobstetrica </w:instrText>
      </w:r>
      <w:r w:rsidR="00DF188C" w:rsidRPr="009D3DD8">
        <w:rPr>
          <w:rFonts w:ascii="Arial" w:hAnsi="Arial" w:cs="Arial"/>
          <w:color w:val="000000" w:themeColor="text1"/>
          <w:sz w:val="24"/>
          <w:szCs w:val="24"/>
        </w:rPr>
        <w:fldChar w:fldCharType="separate"/>
      </w:r>
      <w:r w:rsidR="00054621" w:rsidRPr="009D3DD8">
        <w:rPr>
          <w:rFonts w:ascii="Arial" w:hAnsi="Arial" w:cs="Arial"/>
          <w:color w:val="000000" w:themeColor="text1"/>
          <w:sz w:val="24"/>
          <w:szCs w:val="24"/>
        </w:rPr>
        <w:t>26.5</w:t>
      </w:r>
      <w:r w:rsidR="00DF188C" w:rsidRPr="009D3DD8">
        <w:rPr>
          <w:rFonts w:ascii="Arial" w:hAnsi="Arial" w:cs="Arial"/>
          <w:color w:val="000000" w:themeColor="text1"/>
          <w:sz w:val="24"/>
          <w:szCs w:val="24"/>
        </w:rPr>
        <w:fldChar w:fldCharType="end"/>
      </w:r>
      <w:r w:rsidR="00560B2D" w:rsidRPr="009D3DD8">
        <w:rPr>
          <w:rFonts w:ascii="Arial" w:hAnsi="Arial" w:cs="Arial"/>
          <w:color w:val="000000" w:themeColor="text1"/>
          <w:sz w:val="24"/>
          <w:szCs w:val="24"/>
        </w:rPr>
        <w:t> </w:t>
      </w:r>
      <w:r w:rsidR="0096221B" w:rsidRPr="009D3DD8">
        <w:rPr>
          <w:rFonts w:ascii="Arial" w:hAnsi="Arial" w:cs="Arial"/>
          <w:color w:val="000000" w:themeColor="text1"/>
          <w:sz w:val="24"/>
          <w:szCs w:val="24"/>
        </w:rPr>
        <w:t>%</w:t>
      </w:r>
      <w:r w:rsidR="00E471A3" w:rsidRPr="009D3DD8">
        <w:rPr>
          <w:rFonts w:ascii="Arial" w:hAnsi="Arial" w:cs="Arial"/>
          <w:color w:val="000000" w:themeColor="text1"/>
          <w:sz w:val="24"/>
          <w:szCs w:val="24"/>
        </w:rPr>
        <w:t>)</w:t>
      </w:r>
      <w:r w:rsidR="00B46AD3" w:rsidRPr="009D3DD8">
        <w:rPr>
          <w:rFonts w:ascii="Arial" w:hAnsi="Arial" w:cs="Arial"/>
          <w:color w:val="000000" w:themeColor="text1"/>
          <w:sz w:val="24"/>
          <w:szCs w:val="24"/>
        </w:rPr>
        <w:t xml:space="preserve">; </w:t>
      </w:r>
      <w:r w:rsidR="00A0750C" w:rsidRPr="009D3DD8">
        <w:rPr>
          <w:rFonts w:ascii="Arial" w:hAnsi="Arial" w:cs="Arial"/>
          <w:color w:val="000000" w:themeColor="text1"/>
          <w:sz w:val="24"/>
          <w:szCs w:val="24"/>
        </w:rPr>
        <w:t xml:space="preserve">la demanda por </w:t>
      </w:r>
      <w:r w:rsidR="00A0750C" w:rsidRPr="00FB27BF">
        <w:rPr>
          <w:rFonts w:ascii="Arial" w:hAnsi="Arial" w:cs="Arial"/>
          <w:i/>
          <w:iCs/>
          <w:color w:val="000000" w:themeColor="text1"/>
          <w:sz w:val="24"/>
          <w:szCs w:val="24"/>
        </w:rPr>
        <w:t>consulta pediátrica</w:t>
      </w:r>
      <w:r w:rsidR="00A0750C" w:rsidRPr="009D3DD8">
        <w:rPr>
          <w:rFonts w:ascii="Arial" w:hAnsi="Arial" w:cs="Arial"/>
          <w:color w:val="000000" w:themeColor="text1"/>
          <w:sz w:val="24"/>
          <w:szCs w:val="24"/>
        </w:rPr>
        <w:t xml:space="preserve"> fue de 1 266 068 (18.2 %)</w:t>
      </w:r>
      <w:r w:rsidR="003E5229">
        <w:rPr>
          <w:rFonts w:ascii="Arial" w:hAnsi="Arial" w:cs="Arial"/>
          <w:color w:val="000000" w:themeColor="text1"/>
          <w:sz w:val="24"/>
          <w:szCs w:val="24"/>
        </w:rPr>
        <w:t xml:space="preserve">; </w:t>
      </w:r>
      <w:r w:rsidR="00A0750C" w:rsidRPr="00FB27BF">
        <w:rPr>
          <w:rFonts w:ascii="Arial" w:hAnsi="Arial" w:cs="Arial"/>
          <w:i/>
          <w:iCs/>
          <w:color w:val="000000" w:themeColor="text1"/>
          <w:sz w:val="24"/>
          <w:szCs w:val="24"/>
        </w:rPr>
        <w:t>medicina interna</w:t>
      </w:r>
      <w:r w:rsidR="003E5229">
        <w:rPr>
          <w:rFonts w:ascii="Arial" w:hAnsi="Arial" w:cs="Arial"/>
          <w:color w:val="000000" w:themeColor="text1"/>
          <w:sz w:val="24"/>
          <w:szCs w:val="24"/>
        </w:rPr>
        <w:t xml:space="preserve"> tuvo </w:t>
      </w:r>
      <w:r w:rsidR="00A0750C" w:rsidRPr="009D3DD8">
        <w:rPr>
          <w:rFonts w:ascii="Arial" w:hAnsi="Arial" w:cs="Arial"/>
          <w:color w:val="000000" w:themeColor="text1"/>
          <w:sz w:val="24"/>
          <w:szCs w:val="24"/>
        </w:rPr>
        <w:t>881</w:t>
      </w:r>
      <w:r w:rsidR="007B1463">
        <w:rPr>
          <w:rFonts w:ascii="Arial" w:hAnsi="Arial" w:cs="Arial"/>
          <w:color w:val="000000" w:themeColor="text1"/>
          <w:sz w:val="24"/>
          <w:szCs w:val="24"/>
        </w:rPr>
        <w:t> </w:t>
      </w:r>
      <w:r w:rsidR="00A0750C" w:rsidRPr="009D3DD8">
        <w:rPr>
          <w:rFonts w:ascii="Arial" w:hAnsi="Arial" w:cs="Arial"/>
          <w:color w:val="000000" w:themeColor="text1"/>
          <w:sz w:val="24"/>
          <w:szCs w:val="24"/>
        </w:rPr>
        <w:t>400 (12.7</w:t>
      </w:r>
      <w:r w:rsidR="007B1463">
        <w:rPr>
          <w:rFonts w:ascii="Arial" w:hAnsi="Arial" w:cs="Arial"/>
          <w:color w:val="000000" w:themeColor="text1"/>
          <w:sz w:val="24"/>
          <w:szCs w:val="24"/>
        </w:rPr>
        <w:t> </w:t>
      </w:r>
      <w:r w:rsidR="00A0750C" w:rsidRPr="009D3DD8">
        <w:rPr>
          <w:rFonts w:ascii="Arial" w:hAnsi="Arial" w:cs="Arial"/>
          <w:color w:val="000000" w:themeColor="text1"/>
          <w:sz w:val="24"/>
          <w:szCs w:val="24"/>
        </w:rPr>
        <w:t xml:space="preserve">%); la </w:t>
      </w:r>
      <w:r w:rsidR="00A0750C" w:rsidRPr="00FB27BF">
        <w:rPr>
          <w:rFonts w:ascii="Arial" w:hAnsi="Arial" w:cs="Arial"/>
          <w:i/>
          <w:iCs/>
          <w:color w:val="000000" w:themeColor="text1"/>
          <w:sz w:val="24"/>
          <w:szCs w:val="24"/>
        </w:rPr>
        <w:t>consulta anterior y posterior a cirugía</w:t>
      </w:r>
      <w:r w:rsidR="00A0750C" w:rsidRPr="009D3DD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E5229">
        <w:rPr>
          <w:rFonts w:ascii="Arial" w:hAnsi="Arial" w:cs="Arial"/>
          <w:color w:val="000000" w:themeColor="text1"/>
          <w:sz w:val="24"/>
          <w:szCs w:val="24"/>
        </w:rPr>
        <w:t xml:space="preserve">registró </w:t>
      </w:r>
      <w:r w:rsidR="00A0750C" w:rsidRPr="009D3DD8">
        <w:rPr>
          <w:rFonts w:ascii="Arial" w:hAnsi="Arial" w:cs="Arial"/>
          <w:color w:val="000000" w:themeColor="text1"/>
          <w:sz w:val="24"/>
          <w:szCs w:val="24"/>
        </w:rPr>
        <w:t>623</w:t>
      </w:r>
      <w:r w:rsidR="007B1463">
        <w:rPr>
          <w:rFonts w:ascii="Arial" w:hAnsi="Arial" w:cs="Arial"/>
          <w:color w:val="000000" w:themeColor="text1"/>
          <w:sz w:val="24"/>
          <w:szCs w:val="24"/>
        </w:rPr>
        <w:t> </w:t>
      </w:r>
      <w:r w:rsidR="00A0750C" w:rsidRPr="009D3DD8">
        <w:rPr>
          <w:rFonts w:ascii="Arial" w:hAnsi="Arial" w:cs="Arial"/>
          <w:color w:val="000000" w:themeColor="text1"/>
          <w:sz w:val="24"/>
          <w:szCs w:val="24"/>
        </w:rPr>
        <w:t>355 (9.0</w:t>
      </w:r>
      <w:r w:rsidR="007B1463">
        <w:rPr>
          <w:rFonts w:ascii="Arial" w:hAnsi="Arial" w:cs="Arial"/>
          <w:color w:val="000000" w:themeColor="text1"/>
          <w:sz w:val="24"/>
          <w:szCs w:val="24"/>
        </w:rPr>
        <w:t> </w:t>
      </w:r>
      <w:r w:rsidR="00A0750C" w:rsidRPr="009D3DD8">
        <w:rPr>
          <w:rFonts w:ascii="Arial" w:hAnsi="Arial" w:cs="Arial"/>
          <w:color w:val="000000" w:themeColor="text1"/>
          <w:sz w:val="24"/>
          <w:szCs w:val="24"/>
        </w:rPr>
        <w:t xml:space="preserve">%) y las de </w:t>
      </w:r>
      <w:r w:rsidR="00A0750C" w:rsidRPr="00FB27BF">
        <w:rPr>
          <w:rFonts w:ascii="Arial" w:hAnsi="Arial" w:cs="Arial"/>
          <w:i/>
          <w:iCs/>
          <w:color w:val="000000" w:themeColor="text1"/>
          <w:sz w:val="24"/>
          <w:szCs w:val="24"/>
        </w:rPr>
        <w:t>otras especialidades</w:t>
      </w:r>
      <w:r w:rsidR="003E5229">
        <w:rPr>
          <w:rFonts w:ascii="Arial" w:hAnsi="Arial" w:cs="Arial"/>
          <w:color w:val="000000" w:themeColor="text1"/>
          <w:sz w:val="24"/>
          <w:szCs w:val="24"/>
        </w:rPr>
        <w:t>,</w:t>
      </w:r>
      <w:r w:rsidR="00A0750C" w:rsidRPr="009D3DD8">
        <w:rPr>
          <w:rFonts w:ascii="Arial" w:hAnsi="Arial" w:cs="Arial"/>
          <w:color w:val="000000" w:themeColor="text1"/>
          <w:sz w:val="24"/>
          <w:szCs w:val="24"/>
        </w:rPr>
        <w:t xml:space="preserve"> en conjunto</w:t>
      </w:r>
      <w:r w:rsidR="006D59E7">
        <w:rPr>
          <w:rFonts w:ascii="Arial" w:hAnsi="Arial" w:cs="Arial"/>
          <w:color w:val="000000" w:themeColor="text1"/>
          <w:sz w:val="24"/>
          <w:szCs w:val="24"/>
        </w:rPr>
        <w:t>,</w:t>
      </w:r>
      <w:r w:rsidR="00A0750C" w:rsidRPr="009D3DD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E5229">
        <w:rPr>
          <w:rFonts w:ascii="Arial" w:hAnsi="Arial" w:cs="Arial"/>
          <w:color w:val="000000" w:themeColor="text1"/>
          <w:sz w:val="24"/>
          <w:szCs w:val="24"/>
        </w:rPr>
        <w:t>sumaron</w:t>
      </w:r>
      <w:r w:rsidR="00A0750C" w:rsidRPr="009D3DD8">
        <w:rPr>
          <w:rFonts w:ascii="Arial" w:hAnsi="Arial" w:cs="Arial"/>
          <w:color w:val="000000" w:themeColor="text1"/>
          <w:sz w:val="24"/>
          <w:szCs w:val="24"/>
        </w:rPr>
        <w:t xml:space="preserve"> 2</w:t>
      </w:r>
      <w:r w:rsidR="007B1463">
        <w:rPr>
          <w:rFonts w:ascii="Arial" w:hAnsi="Arial" w:cs="Arial"/>
          <w:color w:val="000000" w:themeColor="text1"/>
          <w:sz w:val="24"/>
          <w:szCs w:val="24"/>
        </w:rPr>
        <w:t> </w:t>
      </w:r>
      <w:r w:rsidR="00A0750C" w:rsidRPr="009D3DD8">
        <w:rPr>
          <w:rFonts w:ascii="Arial" w:hAnsi="Arial" w:cs="Arial"/>
          <w:color w:val="000000" w:themeColor="text1"/>
          <w:sz w:val="24"/>
          <w:szCs w:val="24"/>
        </w:rPr>
        <w:t>337</w:t>
      </w:r>
      <w:r w:rsidR="007B1463">
        <w:rPr>
          <w:rFonts w:ascii="Arial" w:hAnsi="Arial" w:cs="Arial"/>
          <w:color w:val="000000" w:themeColor="text1"/>
          <w:sz w:val="24"/>
          <w:szCs w:val="24"/>
        </w:rPr>
        <w:t> </w:t>
      </w:r>
      <w:r w:rsidR="00A0750C" w:rsidRPr="009D3DD8">
        <w:rPr>
          <w:rFonts w:ascii="Arial" w:hAnsi="Arial" w:cs="Arial"/>
          <w:color w:val="000000" w:themeColor="text1"/>
          <w:sz w:val="24"/>
          <w:szCs w:val="24"/>
        </w:rPr>
        <w:t>031</w:t>
      </w:r>
      <w:r w:rsidR="003E5229">
        <w:rPr>
          <w:rFonts w:ascii="Arial" w:hAnsi="Arial" w:cs="Arial"/>
          <w:color w:val="000000" w:themeColor="text1"/>
          <w:sz w:val="24"/>
          <w:szCs w:val="24"/>
        </w:rPr>
        <w:t xml:space="preserve"> consultas</w:t>
      </w:r>
      <w:r w:rsidR="00A0750C" w:rsidRPr="009D3DD8">
        <w:rPr>
          <w:rFonts w:ascii="Arial" w:hAnsi="Arial" w:cs="Arial"/>
          <w:color w:val="000000" w:themeColor="text1"/>
          <w:sz w:val="24"/>
          <w:szCs w:val="24"/>
        </w:rPr>
        <w:t xml:space="preserve"> (33.6</w:t>
      </w:r>
      <w:r w:rsidR="007B1463">
        <w:rPr>
          <w:rFonts w:ascii="Arial" w:hAnsi="Arial" w:cs="Arial"/>
          <w:color w:val="000000" w:themeColor="text1"/>
          <w:sz w:val="24"/>
          <w:szCs w:val="24"/>
        </w:rPr>
        <w:t> </w:t>
      </w:r>
      <w:r w:rsidR="006D59E7">
        <w:rPr>
          <w:rFonts w:ascii="Arial" w:hAnsi="Arial" w:cs="Arial"/>
          <w:color w:val="000000" w:themeColor="text1"/>
          <w:sz w:val="24"/>
          <w:szCs w:val="24"/>
        </w:rPr>
        <w:t>%</w:t>
      </w:r>
      <w:r w:rsidR="00A0750C" w:rsidRPr="009D3DD8">
        <w:rPr>
          <w:rFonts w:ascii="Arial" w:hAnsi="Arial" w:cs="Arial"/>
          <w:color w:val="000000" w:themeColor="text1"/>
          <w:sz w:val="24"/>
          <w:szCs w:val="24"/>
        </w:rPr>
        <w:t>).</w:t>
      </w:r>
    </w:p>
    <w:p w14:paraId="4726134B" w14:textId="77777777" w:rsidR="00D82C45" w:rsidRDefault="00D82C45" w:rsidP="00DF3C3C">
      <w:pPr>
        <w:rPr>
          <w:rFonts w:ascii="Arial" w:hAnsi="Arial" w:cs="Arial"/>
          <w:bCs/>
          <w:color w:val="000000" w:themeColor="text1"/>
          <w:sz w:val="24"/>
          <w:szCs w:val="24"/>
          <w:lang w:val="es-MX"/>
        </w:rPr>
      </w:pPr>
    </w:p>
    <w:p w14:paraId="1ABEF0E6" w14:textId="77777777" w:rsidR="00920411" w:rsidRPr="00587D0D" w:rsidRDefault="00920411" w:rsidP="00920411">
      <w:pPr>
        <w:keepNext/>
        <w:keepLines/>
        <w:widowControl/>
        <w:autoSpaceDE w:val="0"/>
        <w:autoSpaceDN w:val="0"/>
        <w:adjustRightInd w:val="0"/>
        <w:ind w:right="23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</w:pPr>
      <w:r w:rsidRPr="00587D0D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 xml:space="preserve">Gráfica </w:t>
      </w:r>
      <w:r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5</w:t>
      </w:r>
    </w:p>
    <w:p w14:paraId="2A2C7A6D" w14:textId="77777777" w:rsidR="00920411" w:rsidRDefault="00920411" w:rsidP="00E722C3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/>
          <w:smallCaps/>
          <w:color w:val="000000" w:themeColor="text1"/>
          <w:lang w:val="es-MX"/>
        </w:rPr>
      </w:pP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Consulta externa </w:t>
      </w:r>
      <w:r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de especialidad </w:t>
      </w: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en establecimientos particulares de salud</w:t>
      </w:r>
      <w:r w:rsidR="006D59E7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, </w:t>
      </w:r>
      <w:r w:rsidR="004C5699">
        <w:rPr>
          <w:rFonts w:ascii="Arial" w:eastAsia="Calibri" w:hAnsi="Arial" w:cs="Arial"/>
          <w:b/>
          <w:smallCaps/>
          <w:color w:val="000000" w:themeColor="text1"/>
          <w:lang w:val="es-MX"/>
        </w:rPr>
        <w:t>según</w:t>
      </w: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 tipo</w:t>
      </w:r>
    </w:p>
    <w:p w14:paraId="07617D65" w14:textId="77777777" w:rsidR="002A1B58" w:rsidRPr="00F11FA4" w:rsidRDefault="002A1B58" w:rsidP="002A1B58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</w:pPr>
      <w:r w:rsidRPr="00F11FA4"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  <w:t>2022</w:t>
      </w:r>
    </w:p>
    <w:p w14:paraId="42143E58" w14:textId="77777777" w:rsidR="002A1B58" w:rsidRDefault="001C7934" w:rsidP="00920411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/>
          <w:smallCaps/>
          <w:color w:val="000000" w:themeColor="text1"/>
          <w:lang w:val="es-MX"/>
        </w:rPr>
      </w:pPr>
      <w:r>
        <w:rPr>
          <w:noProof/>
        </w:rPr>
        <w:drawing>
          <wp:inline distT="0" distB="0" distL="0" distR="0" wp14:anchorId="5193458F" wp14:editId="2673A184">
            <wp:extent cx="5095875" cy="2809875"/>
            <wp:effectExtent l="0" t="0" r="0" b="0"/>
            <wp:docPr id="971400458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B08E4CA7-DBC2-4E55-9838-2BE3EBF1E80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1DA887B8" w14:textId="77777777" w:rsidR="00E8461C" w:rsidRPr="00437AB4" w:rsidRDefault="004F4D30" w:rsidP="00FB27BF">
      <w:pPr>
        <w:keepLines/>
        <w:widowControl/>
        <w:ind w:firstLine="851"/>
        <w:rPr>
          <w:rFonts w:ascii="Arial" w:eastAsia="Times New Roman" w:hAnsi="Arial" w:cs="Arial"/>
          <w:sz w:val="16"/>
          <w:szCs w:val="16"/>
          <w:lang w:val="es-MX" w:eastAsia="es-MX"/>
        </w:rPr>
      </w:pPr>
      <w:r>
        <w:rPr>
          <w:rFonts w:ascii="Arial" w:eastAsia="Times New Roman" w:hAnsi="Arial" w:cs="Arial"/>
          <w:sz w:val="16"/>
          <w:szCs w:val="16"/>
          <w:lang w:val="es-MX" w:eastAsia="es-MX"/>
        </w:rPr>
        <w:t xml:space="preserve">Fuente: INEGI. Estadísticas de Salud en Establecimientos Particulares (ESEP), </w: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begin"/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instrText xml:space="preserve"> MERGEFIELD Año </w:instrTex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separate"/>
      </w:r>
      <w:r w:rsidR="00054621" w:rsidRPr="008F1C94">
        <w:rPr>
          <w:rFonts w:ascii="Arial" w:eastAsia="Times New Roman" w:hAnsi="Arial" w:cs="Arial"/>
          <w:noProof/>
          <w:sz w:val="16"/>
          <w:szCs w:val="16"/>
          <w:lang w:val="es-MX" w:eastAsia="es-MX"/>
        </w:rPr>
        <w:t>2022</w: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end"/>
      </w:r>
    </w:p>
    <w:p w14:paraId="656B57D6" w14:textId="77777777" w:rsidR="00054621" w:rsidRDefault="00054621">
      <w:pPr>
        <w:rPr>
          <w:rFonts w:ascii="Arial" w:hAnsi="Arial" w:cs="Arial"/>
          <w:bCs/>
          <w:sz w:val="24"/>
          <w:szCs w:val="24"/>
          <w:lang w:val="es-MX"/>
        </w:rPr>
      </w:pPr>
    </w:p>
    <w:p w14:paraId="62159D35" w14:textId="77777777" w:rsidR="00B15E65" w:rsidRDefault="00B15E65" w:rsidP="00FB27BF">
      <w:pPr>
        <w:pStyle w:val="Prrafodelista"/>
        <w:tabs>
          <w:tab w:val="bar" w:pos="9916"/>
        </w:tabs>
        <w:spacing w:after="120"/>
        <w:ind w:right="170"/>
        <w:jc w:val="both"/>
        <w:rPr>
          <w:rFonts w:ascii="Arial" w:hAnsi="Arial" w:cs="Arial"/>
          <w:bCs/>
          <w:sz w:val="24"/>
          <w:szCs w:val="24"/>
          <w:lang w:val="es-MX"/>
        </w:rPr>
      </w:pPr>
      <w:r w:rsidRPr="003F5448">
        <w:rPr>
          <w:rFonts w:ascii="Arial" w:hAnsi="Arial" w:cs="Arial"/>
          <w:bCs/>
          <w:sz w:val="24"/>
          <w:szCs w:val="24"/>
          <w:lang w:val="es-MX"/>
        </w:rPr>
        <w:t xml:space="preserve">Las consultas de planificación familiar fueron </w:t>
      </w:r>
      <w:r w:rsidR="00454F26">
        <w:rPr>
          <w:rFonts w:ascii="Arial" w:hAnsi="Arial" w:cs="Arial"/>
          <w:bCs/>
          <w:sz w:val="24"/>
          <w:szCs w:val="24"/>
          <w:lang w:val="es-MX"/>
        </w:rPr>
        <w:fldChar w:fldCharType="begin"/>
      </w:r>
      <w:r w:rsidR="00454F26">
        <w:rPr>
          <w:rFonts w:ascii="Arial" w:hAnsi="Arial" w:cs="Arial"/>
          <w:bCs/>
          <w:sz w:val="24"/>
          <w:szCs w:val="24"/>
          <w:lang w:val="es-MX"/>
        </w:rPr>
        <w:instrText xml:space="preserve"> MERGEFIELD Planificacion_familiar </w:instrText>
      </w:r>
      <w:r w:rsidR="00454F26">
        <w:rPr>
          <w:rFonts w:ascii="Arial" w:hAnsi="Arial" w:cs="Arial"/>
          <w:bCs/>
          <w:sz w:val="24"/>
          <w:szCs w:val="24"/>
          <w:lang w:val="es-MX"/>
        </w:rPr>
        <w:fldChar w:fldCharType="separate"/>
      </w:r>
      <w:r w:rsidR="00054621" w:rsidRPr="008F1C94">
        <w:rPr>
          <w:rFonts w:ascii="Arial" w:hAnsi="Arial" w:cs="Arial"/>
          <w:bCs/>
          <w:noProof/>
          <w:sz w:val="24"/>
          <w:szCs w:val="24"/>
          <w:lang w:val="es-MX"/>
        </w:rPr>
        <w:t>151</w:t>
      </w:r>
      <w:r w:rsidR="00B8128B">
        <w:rPr>
          <w:rFonts w:ascii="Arial" w:hAnsi="Arial" w:cs="Arial"/>
          <w:bCs/>
          <w:noProof/>
          <w:sz w:val="24"/>
          <w:szCs w:val="24"/>
          <w:lang w:val="es-MX"/>
        </w:rPr>
        <w:t> </w:t>
      </w:r>
      <w:r w:rsidR="00054621" w:rsidRPr="008F1C94">
        <w:rPr>
          <w:rFonts w:ascii="Arial" w:hAnsi="Arial" w:cs="Arial"/>
          <w:bCs/>
          <w:noProof/>
          <w:sz w:val="24"/>
          <w:szCs w:val="24"/>
          <w:lang w:val="es-MX"/>
        </w:rPr>
        <w:t>170</w:t>
      </w:r>
      <w:r w:rsidR="00454F26">
        <w:rPr>
          <w:rFonts w:ascii="Arial" w:hAnsi="Arial" w:cs="Arial"/>
          <w:bCs/>
          <w:sz w:val="24"/>
          <w:szCs w:val="24"/>
          <w:lang w:val="es-MX"/>
        </w:rPr>
        <w:fldChar w:fldCharType="end"/>
      </w:r>
      <w:r w:rsidR="00FE7B48">
        <w:rPr>
          <w:rFonts w:ascii="Arial" w:hAnsi="Arial" w:cs="Arial"/>
          <w:bCs/>
          <w:sz w:val="24"/>
          <w:szCs w:val="24"/>
          <w:lang w:val="es-MX"/>
        </w:rPr>
        <w:t xml:space="preserve">. De estas, </w:t>
      </w:r>
      <w:r w:rsidR="00454F26">
        <w:rPr>
          <w:rFonts w:ascii="Arial" w:hAnsi="Arial" w:cs="Arial"/>
          <w:bCs/>
          <w:sz w:val="24"/>
          <w:szCs w:val="24"/>
          <w:lang w:val="es-MX"/>
        </w:rPr>
        <w:fldChar w:fldCharType="begin"/>
      </w:r>
      <w:r w:rsidR="00454F26">
        <w:rPr>
          <w:rFonts w:ascii="Arial" w:hAnsi="Arial" w:cs="Arial"/>
          <w:bCs/>
          <w:sz w:val="24"/>
          <w:szCs w:val="24"/>
          <w:lang w:val="es-MX"/>
        </w:rPr>
        <w:instrText xml:space="preserve"> MERGEFIELD porcentaje_consulta_primera_vez </w:instrText>
      </w:r>
      <w:r w:rsidR="00454F26">
        <w:rPr>
          <w:rFonts w:ascii="Arial" w:hAnsi="Arial" w:cs="Arial"/>
          <w:bCs/>
          <w:sz w:val="24"/>
          <w:szCs w:val="24"/>
          <w:lang w:val="es-MX"/>
        </w:rPr>
        <w:fldChar w:fldCharType="separate"/>
      </w:r>
      <w:r w:rsidR="00054621" w:rsidRPr="008F1C94">
        <w:rPr>
          <w:rFonts w:ascii="Arial" w:hAnsi="Arial" w:cs="Arial"/>
          <w:bCs/>
          <w:noProof/>
          <w:sz w:val="24"/>
          <w:szCs w:val="24"/>
          <w:lang w:val="es-MX"/>
        </w:rPr>
        <w:t>48.3</w:t>
      </w:r>
      <w:r w:rsidR="00454F26">
        <w:rPr>
          <w:rFonts w:ascii="Arial" w:hAnsi="Arial" w:cs="Arial"/>
          <w:bCs/>
          <w:sz w:val="24"/>
          <w:szCs w:val="24"/>
          <w:lang w:val="es-MX"/>
        </w:rPr>
        <w:fldChar w:fldCharType="end"/>
      </w:r>
      <w:r w:rsidR="00560B2D">
        <w:rPr>
          <w:rFonts w:ascii="Arial" w:hAnsi="Arial" w:cs="Arial"/>
          <w:bCs/>
          <w:sz w:val="24"/>
          <w:szCs w:val="24"/>
          <w:lang w:val="es-MX"/>
        </w:rPr>
        <w:t> </w:t>
      </w:r>
      <w:r w:rsidR="005B2DE0">
        <w:rPr>
          <w:rFonts w:ascii="Arial" w:hAnsi="Arial" w:cs="Arial"/>
          <w:bCs/>
          <w:sz w:val="24"/>
          <w:szCs w:val="24"/>
          <w:lang w:val="es-MX"/>
        </w:rPr>
        <w:t>%</w:t>
      </w:r>
      <w:r w:rsidRPr="003F5448">
        <w:rPr>
          <w:rFonts w:ascii="Arial" w:hAnsi="Arial" w:cs="Arial"/>
          <w:bCs/>
          <w:sz w:val="24"/>
          <w:szCs w:val="24"/>
          <w:lang w:val="es-MX"/>
        </w:rPr>
        <w:t xml:space="preserve"> correspondi</w:t>
      </w:r>
      <w:r w:rsidR="00FE7B48">
        <w:rPr>
          <w:rFonts w:ascii="Arial" w:hAnsi="Arial" w:cs="Arial"/>
          <w:bCs/>
          <w:sz w:val="24"/>
          <w:szCs w:val="24"/>
          <w:lang w:val="es-MX"/>
        </w:rPr>
        <w:t>ó</w:t>
      </w:r>
      <w:r w:rsidRPr="003F5448">
        <w:rPr>
          <w:rFonts w:ascii="Arial" w:hAnsi="Arial" w:cs="Arial"/>
          <w:bCs/>
          <w:sz w:val="24"/>
          <w:szCs w:val="24"/>
          <w:lang w:val="es-MX"/>
        </w:rPr>
        <w:t xml:space="preserve"> a </w:t>
      </w:r>
      <w:r w:rsidRPr="00FB27BF">
        <w:rPr>
          <w:rFonts w:ascii="Arial" w:hAnsi="Arial" w:cs="Arial"/>
          <w:bCs/>
          <w:i/>
          <w:iCs/>
          <w:sz w:val="24"/>
          <w:szCs w:val="24"/>
          <w:lang w:val="es-MX"/>
        </w:rPr>
        <w:t>consulta de primera vez</w:t>
      </w:r>
      <w:r w:rsidRPr="003F5448">
        <w:rPr>
          <w:rFonts w:ascii="Arial" w:hAnsi="Arial" w:cs="Arial"/>
          <w:bCs/>
          <w:sz w:val="24"/>
          <w:szCs w:val="24"/>
          <w:lang w:val="es-MX"/>
        </w:rPr>
        <w:t xml:space="preserve"> y</w:t>
      </w:r>
      <w:r w:rsidR="00FE4649" w:rsidRPr="003F5448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454F26">
        <w:rPr>
          <w:rFonts w:ascii="Arial" w:hAnsi="Arial" w:cs="Arial"/>
          <w:bCs/>
          <w:sz w:val="24"/>
          <w:szCs w:val="24"/>
          <w:lang w:val="es-MX"/>
        </w:rPr>
        <w:fldChar w:fldCharType="begin"/>
      </w:r>
      <w:r w:rsidR="00454F26">
        <w:rPr>
          <w:rFonts w:ascii="Arial" w:hAnsi="Arial" w:cs="Arial"/>
          <w:bCs/>
          <w:sz w:val="24"/>
          <w:szCs w:val="24"/>
          <w:lang w:val="es-MX"/>
        </w:rPr>
        <w:instrText xml:space="preserve"> MERGEFIELD porcentaje_consulta_subsecuente </w:instrText>
      </w:r>
      <w:r w:rsidR="00454F26">
        <w:rPr>
          <w:rFonts w:ascii="Arial" w:hAnsi="Arial" w:cs="Arial"/>
          <w:bCs/>
          <w:sz w:val="24"/>
          <w:szCs w:val="24"/>
          <w:lang w:val="es-MX"/>
        </w:rPr>
        <w:fldChar w:fldCharType="separate"/>
      </w:r>
      <w:r w:rsidR="00054621" w:rsidRPr="008F1C94">
        <w:rPr>
          <w:rFonts w:ascii="Arial" w:hAnsi="Arial" w:cs="Arial"/>
          <w:bCs/>
          <w:noProof/>
          <w:sz w:val="24"/>
          <w:szCs w:val="24"/>
          <w:lang w:val="es-MX"/>
        </w:rPr>
        <w:t>51.7</w:t>
      </w:r>
      <w:r w:rsidR="00454F26">
        <w:rPr>
          <w:rFonts w:ascii="Arial" w:hAnsi="Arial" w:cs="Arial"/>
          <w:bCs/>
          <w:sz w:val="24"/>
          <w:szCs w:val="24"/>
          <w:lang w:val="es-MX"/>
        </w:rPr>
        <w:fldChar w:fldCharType="end"/>
      </w:r>
      <w:r w:rsidR="00560B2D">
        <w:rPr>
          <w:rFonts w:ascii="Arial" w:hAnsi="Arial" w:cs="Arial"/>
          <w:bCs/>
          <w:sz w:val="24"/>
          <w:szCs w:val="24"/>
          <w:lang w:val="es-MX"/>
        </w:rPr>
        <w:t> </w:t>
      </w:r>
      <w:r w:rsidR="005B2DE0" w:rsidRPr="004D10F5">
        <w:rPr>
          <w:rFonts w:ascii="Arial" w:hAnsi="Arial" w:cs="Arial"/>
          <w:bCs/>
          <w:sz w:val="24"/>
          <w:szCs w:val="24"/>
          <w:lang w:val="es-MX"/>
        </w:rPr>
        <w:t>%</w:t>
      </w:r>
      <w:r w:rsidR="00FE7B48">
        <w:rPr>
          <w:rFonts w:ascii="Arial" w:hAnsi="Arial" w:cs="Arial"/>
          <w:bCs/>
          <w:sz w:val="24"/>
          <w:szCs w:val="24"/>
          <w:lang w:val="es-MX"/>
        </w:rPr>
        <w:t>,</w:t>
      </w:r>
      <w:r w:rsidRPr="003F5448">
        <w:rPr>
          <w:rFonts w:ascii="Arial" w:hAnsi="Arial" w:cs="Arial"/>
          <w:bCs/>
          <w:sz w:val="24"/>
          <w:szCs w:val="24"/>
          <w:lang w:val="es-MX"/>
        </w:rPr>
        <w:t xml:space="preserve"> a </w:t>
      </w:r>
      <w:r w:rsidRPr="00FB27BF">
        <w:rPr>
          <w:rFonts w:ascii="Arial" w:hAnsi="Arial" w:cs="Arial"/>
          <w:bCs/>
          <w:i/>
          <w:iCs/>
          <w:sz w:val="24"/>
          <w:szCs w:val="24"/>
          <w:lang w:val="es-MX"/>
        </w:rPr>
        <w:t>consultas subsecuentes</w:t>
      </w:r>
      <w:r w:rsidRPr="003F5448">
        <w:rPr>
          <w:rFonts w:ascii="Arial" w:hAnsi="Arial" w:cs="Arial"/>
          <w:bCs/>
          <w:sz w:val="24"/>
          <w:szCs w:val="24"/>
          <w:lang w:val="es-MX"/>
        </w:rPr>
        <w:t>.</w:t>
      </w:r>
    </w:p>
    <w:p w14:paraId="16405868" w14:textId="77777777" w:rsidR="00202DDC" w:rsidRDefault="00202DDC" w:rsidP="006D6D7D">
      <w:pPr>
        <w:keepNext/>
        <w:keepLines/>
        <w:widowControl/>
        <w:autoSpaceDE w:val="0"/>
        <w:autoSpaceDN w:val="0"/>
        <w:adjustRightInd w:val="0"/>
        <w:ind w:right="23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</w:pPr>
    </w:p>
    <w:p w14:paraId="265323D8" w14:textId="203E6F4B" w:rsidR="006D6D7D" w:rsidRPr="00263322" w:rsidRDefault="006D6D7D" w:rsidP="006D6D7D">
      <w:pPr>
        <w:keepNext/>
        <w:keepLines/>
        <w:widowControl/>
        <w:autoSpaceDE w:val="0"/>
        <w:autoSpaceDN w:val="0"/>
        <w:adjustRightInd w:val="0"/>
        <w:ind w:right="23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</w:pPr>
      <w:r w:rsidRPr="00263322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 xml:space="preserve">Gráfica </w:t>
      </w:r>
      <w:r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6</w:t>
      </w:r>
    </w:p>
    <w:p w14:paraId="5E92E1D2" w14:textId="77777777" w:rsidR="006D6D7D" w:rsidRDefault="006D6D7D" w:rsidP="00924C96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/>
          <w:smallCaps/>
          <w:color w:val="000000" w:themeColor="text1"/>
          <w:lang w:val="es-MX"/>
        </w:rPr>
      </w:pP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Consultas de planificación familiar en establecimientos particulares de salud</w:t>
      </w:r>
    </w:p>
    <w:p w14:paraId="43EE12A6" w14:textId="77777777" w:rsidR="002A1B58" w:rsidRPr="00F11FA4" w:rsidRDefault="002A1B58" w:rsidP="002A1B58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</w:pPr>
      <w:r w:rsidRPr="00F11FA4"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  <w:t>2022</w:t>
      </w:r>
    </w:p>
    <w:p w14:paraId="1F4E5096" w14:textId="77777777" w:rsidR="001A03BF" w:rsidRDefault="00A80948" w:rsidP="00FB27BF">
      <w:pPr>
        <w:pStyle w:val="Prrafodelista"/>
        <w:ind w:right="170"/>
        <w:jc w:val="center"/>
        <w:rPr>
          <w:rFonts w:ascii="Arial" w:eastAsia="Times New Roman" w:hAnsi="Arial" w:cs="Arial"/>
          <w:sz w:val="16"/>
          <w:szCs w:val="16"/>
          <w:lang w:val="es-MX" w:eastAsia="es-MX"/>
        </w:rPr>
      </w:pPr>
      <w:r>
        <w:rPr>
          <w:noProof/>
        </w:rPr>
        <w:drawing>
          <wp:inline distT="0" distB="0" distL="0" distR="0" wp14:anchorId="5110F427" wp14:editId="437BF7A9">
            <wp:extent cx="4181475" cy="2686050"/>
            <wp:effectExtent l="0" t="0" r="0" b="0"/>
            <wp:docPr id="291886287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E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77133993" w14:textId="122D57C4" w:rsidR="00202DDC" w:rsidRDefault="004F4D30" w:rsidP="00202DDC">
      <w:pPr>
        <w:pStyle w:val="Prrafodelista"/>
        <w:ind w:right="170" w:firstLine="1418"/>
        <w:rPr>
          <w:rFonts w:ascii="Arial" w:eastAsia="Times New Roman" w:hAnsi="Arial" w:cs="Arial"/>
          <w:sz w:val="16"/>
          <w:szCs w:val="16"/>
          <w:lang w:val="es-MX" w:eastAsia="es-MX"/>
        </w:rPr>
      </w:pPr>
      <w:r>
        <w:rPr>
          <w:rFonts w:ascii="Arial" w:eastAsia="Times New Roman" w:hAnsi="Arial" w:cs="Arial"/>
          <w:sz w:val="16"/>
          <w:szCs w:val="16"/>
          <w:lang w:val="es-MX" w:eastAsia="es-MX"/>
        </w:rPr>
        <w:t xml:space="preserve">Fuente: INEGI. Estadísticas de Salud en Establecimientos Particulares (ESEP), </w: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begin"/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instrText xml:space="preserve"> MERGEFIELD Año </w:instrTex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separate"/>
      </w:r>
      <w:r w:rsidR="00054621" w:rsidRPr="008F1C94">
        <w:rPr>
          <w:rFonts w:ascii="Arial" w:eastAsia="Times New Roman" w:hAnsi="Arial" w:cs="Arial"/>
          <w:noProof/>
          <w:sz w:val="16"/>
          <w:szCs w:val="16"/>
          <w:lang w:val="es-MX" w:eastAsia="es-MX"/>
        </w:rPr>
        <w:t>2022</w: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end"/>
      </w:r>
    </w:p>
    <w:p w14:paraId="708CB53E" w14:textId="77777777" w:rsidR="00202DDC" w:rsidRDefault="00202DDC" w:rsidP="00202DDC">
      <w:pPr>
        <w:pStyle w:val="Prrafodelista"/>
        <w:ind w:right="170" w:firstLine="1418"/>
        <w:rPr>
          <w:rFonts w:ascii="Arial" w:eastAsia="Times New Roman" w:hAnsi="Arial" w:cs="Arial"/>
          <w:sz w:val="16"/>
          <w:szCs w:val="16"/>
          <w:lang w:val="es-MX" w:eastAsia="es-MX"/>
        </w:rPr>
      </w:pPr>
    </w:p>
    <w:p w14:paraId="44DB08C6" w14:textId="06188E2E" w:rsidR="00581DDE" w:rsidRDefault="00581DDE" w:rsidP="00202DDC">
      <w:pPr>
        <w:pStyle w:val="Prrafodelista"/>
        <w:ind w:right="23"/>
        <w:jc w:val="both"/>
        <w:rPr>
          <w:rFonts w:ascii="Arial" w:hAnsi="Arial" w:cs="Arial"/>
          <w:bCs/>
          <w:color w:val="000000" w:themeColor="text1"/>
          <w:sz w:val="24"/>
          <w:szCs w:val="24"/>
          <w:lang w:val="es-MX"/>
        </w:rPr>
      </w:pPr>
      <w:r w:rsidRPr="003F5448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 xml:space="preserve">En </w:t>
      </w:r>
      <w:r w:rsidR="005B037C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fldChar w:fldCharType="begin"/>
      </w:r>
      <w:r w:rsidR="005B037C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instrText xml:space="preserve"> MERGEFIELD Año </w:instrText>
      </w:r>
      <w:r w:rsidR="005B037C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fldChar w:fldCharType="separate"/>
      </w:r>
      <w:r w:rsidR="00054621" w:rsidRPr="008F1C94">
        <w:rPr>
          <w:rFonts w:ascii="Arial" w:hAnsi="Arial" w:cs="Arial"/>
          <w:bCs/>
          <w:noProof/>
          <w:color w:val="000000" w:themeColor="text1"/>
          <w:sz w:val="24"/>
          <w:szCs w:val="24"/>
          <w:lang w:val="es-MX"/>
        </w:rPr>
        <w:t>2022</w:t>
      </w:r>
      <w:r w:rsidR="005B037C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fldChar w:fldCharType="end"/>
      </w:r>
      <w:r w:rsidRPr="003F5448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 xml:space="preserve">, en los establecimientos particulares de salud se realizaron </w:t>
      </w:r>
      <w:r w:rsidR="003E04B0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fldChar w:fldCharType="begin"/>
      </w:r>
      <w:r w:rsidR="003E04B0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instrText xml:space="preserve"> MERGEFIELD Cesareas </w:instrText>
      </w:r>
      <w:r w:rsidR="003E04B0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fldChar w:fldCharType="separate"/>
      </w:r>
      <w:r w:rsidR="00054621" w:rsidRPr="008F1C94">
        <w:rPr>
          <w:rFonts w:ascii="Arial" w:hAnsi="Arial" w:cs="Arial"/>
          <w:bCs/>
          <w:noProof/>
          <w:color w:val="000000" w:themeColor="text1"/>
          <w:sz w:val="24"/>
          <w:szCs w:val="24"/>
          <w:lang w:val="es-MX"/>
        </w:rPr>
        <w:t>294</w:t>
      </w:r>
      <w:r w:rsidR="00B8128B">
        <w:rPr>
          <w:rFonts w:ascii="Arial" w:hAnsi="Arial" w:cs="Arial"/>
          <w:bCs/>
          <w:noProof/>
          <w:color w:val="000000" w:themeColor="text1"/>
          <w:sz w:val="24"/>
          <w:szCs w:val="24"/>
          <w:lang w:val="es-MX"/>
        </w:rPr>
        <w:t> </w:t>
      </w:r>
      <w:r w:rsidR="00054621" w:rsidRPr="008F1C94">
        <w:rPr>
          <w:rFonts w:ascii="Arial" w:hAnsi="Arial" w:cs="Arial"/>
          <w:bCs/>
          <w:noProof/>
          <w:color w:val="000000" w:themeColor="text1"/>
          <w:sz w:val="24"/>
          <w:szCs w:val="24"/>
          <w:lang w:val="es-MX"/>
        </w:rPr>
        <w:t>623</w:t>
      </w:r>
      <w:r w:rsidR="003E04B0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fldChar w:fldCharType="end"/>
      </w:r>
      <w:r w:rsidRPr="003F5448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 xml:space="preserve"> </w:t>
      </w:r>
      <w:r w:rsidRPr="00FB27BF">
        <w:rPr>
          <w:rFonts w:ascii="Arial" w:hAnsi="Arial" w:cs="Arial"/>
          <w:bCs/>
          <w:i/>
          <w:iCs/>
          <w:color w:val="000000" w:themeColor="text1"/>
          <w:sz w:val="24"/>
          <w:szCs w:val="24"/>
          <w:lang w:val="es-MX"/>
        </w:rPr>
        <w:t>cesáreas</w:t>
      </w:r>
      <w:r w:rsidR="00E3124E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>,</w:t>
      </w:r>
      <w:r w:rsidRPr="003F5448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 xml:space="preserve"> que correspon</w:t>
      </w:r>
      <w:r w:rsidR="00BF4B0C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>dieron</w:t>
      </w:r>
      <w:r w:rsidRPr="003F5448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 xml:space="preserve"> a </w:t>
      </w:r>
      <w:r w:rsidR="003E04B0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fldChar w:fldCharType="begin"/>
      </w:r>
      <w:r w:rsidR="003E04B0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instrText xml:space="preserve"> MERGEFIELD porcentaje_cesareas </w:instrText>
      </w:r>
      <w:r w:rsidR="003E04B0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fldChar w:fldCharType="separate"/>
      </w:r>
      <w:r w:rsidR="00054621" w:rsidRPr="008F1C94">
        <w:rPr>
          <w:rFonts w:ascii="Arial" w:hAnsi="Arial" w:cs="Arial"/>
          <w:bCs/>
          <w:noProof/>
          <w:color w:val="000000" w:themeColor="text1"/>
          <w:sz w:val="24"/>
          <w:szCs w:val="24"/>
          <w:lang w:val="es-MX"/>
        </w:rPr>
        <w:t>21.7</w:t>
      </w:r>
      <w:r w:rsidR="003E04B0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fldChar w:fldCharType="end"/>
      </w:r>
      <w:r w:rsidR="00742B23">
        <w:rPr>
          <w:rFonts w:ascii="Arial" w:eastAsia="Calibri" w:hAnsi="Arial" w:cs="Arial"/>
          <w:bCs/>
          <w:color w:val="000000" w:themeColor="text1"/>
          <w:sz w:val="24"/>
          <w:szCs w:val="24"/>
        </w:rPr>
        <w:t> </w:t>
      </w:r>
      <w:r w:rsidR="005B2DE0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>%</w:t>
      </w:r>
      <w:r w:rsidR="00CB3EFE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 xml:space="preserve"> de los procedimientos médicos quirúrgicos</w:t>
      </w:r>
      <w:r w:rsidR="00BF4B0C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 xml:space="preserve">. Lo anterior </w:t>
      </w:r>
      <w:r w:rsidR="00E3124E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>representa</w:t>
      </w:r>
      <w:r w:rsidRPr="003F5448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 xml:space="preserve"> un</w:t>
      </w:r>
      <w:r w:rsidR="00CB3EFE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 xml:space="preserve">a </w:t>
      </w:r>
      <w:r w:rsidR="002B50B1" w:rsidRPr="000A039A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>disminución de 2.3</w:t>
      </w:r>
      <w:r w:rsidR="002B50B1" w:rsidRPr="000A039A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 puntos</w:t>
      </w:r>
      <w:r w:rsidR="002B50B1" w:rsidRPr="000A039A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 xml:space="preserve"> porcentuales con respecto a 2021, </w:t>
      </w:r>
      <w:r w:rsidR="006D59E7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>cuando alcanzó</w:t>
      </w:r>
      <w:r w:rsidR="002B50B1" w:rsidRPr="000A039A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 xml:space="preserve"> 24.0</w:t>
      </w:r>
      <w:r w:rsidR="002B50B1" w:rsidRPr="000A039A">
        <w:rPr>
          <w:rFonts w:ascii="Arial" w:eastAsia="Calibri" w:hAnsi="Arial" w:cs="Arial"/>
          <w:bCs/>
          <w:color w:val="000000" w:themeColor="text1"/>
          <w:sz w:val="24"/>
          <w:szCs w:val="24"/>
        </w:rPr>
        <w:t> </w:t>
      </w:r>
      <w:r w:rsidR="002B50B1" w:rsidRPr="000A039A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>% del total de las intervenciones quirúrgicas</w:t>
      </w:r>
      <w:r w:rsidR="002B50B1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>.</w:t>
      </w:r>
    </w:p>
    <w:p w14:paraId="21EC79FC" w14:textId="77777777" w:rsidR="006D59E7" w:rsidRDefault="006D59E7" w:rsidP="00FB27BF">
      <w:pPr>
        <w:ind w:right="21"/>
        <w:jc w:val="both"/>
        <w:rPr>
          <w:rFonts w:ascii="Arial" w:hAnsi="Arial" w:cs="Arial"/>
          <w:bCs/>
          <w:color w:val="000000" w:themeColor="text1"/>
          <w:sz w:val="24"/>
          <w:szCs w:val="24"/>
          <w:lang w:val="es-MX"/>
        </w:rPr>
      </w:pPr>
    </w:p>
    <w:p w14:paraId="62F45B46" w14:textId="77777777" w:rsidR="00202DDC" w:rsidRDefault="003470C1" w:rsidP="00202DDC">
      <w:pPr>
        <w:keepLines/>
        <w:ind w:right="21"/>
        <w:jc w:val="both"/>
        <w:rPr>
          <w:rFonts w:ascii="Arial" w:hAnsi="Arial" w:cs="Arial"/>
          <w:bCs/>
          <w:color w:val="000000" w:themeColor="text1"/>
          <w:sz w:val="24"/>
          <w:szCs w:val="24"/>
          <w:lang w:val="es-MX"/>
        </w:rPr>
      </w:pPr>
      <w:r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 xml:space="preserve">En </w:t>
      </w:r>
      <w:r w:rsidR="005B037C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fldChar w:fldCharType="begin"/>
      </w:r>
      <w:r w:rsidR="005B037C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instrText xml:space="preserve"> MERGEFIELD Año </w:instrText>
      </w:r>
      <w:r w:rsidR="005B037C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fldChar w:fldCharType="separate"/>
      </w:r>
      <w:r w:rsidR="00054621" w:rsidRPr="008F1C94">
        <w:rPr>
          <w:rFonts w:ascii="Arial" w:hAnsi="Arial" w:cs="Arial"/>
          <w:bCs/>
          <w:noProof/>
          <w:color w:val="000000" w:themeColor="text1"/>
          <w:sz w:val="24"/>
          <w:szCs w:val="24"/>
          <w:lang w:val="es-MX"/>
        </w:rPr>
        <w:t>2022</w:t>
      </w:r>
      <w:r w:rsidR="005B037C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fldChar w:fldCharType="end"/>
      </w:r>
      <w:r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>, d</w:t>
      </w:r>
      <w:r w:rsidR="006D6D7D" w:rsidRPr="003F5448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>e</w:t>
      </w:r>
      <w:r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 xml:space="preserve"> </w:t>
      </w:r>
      <w:r w:rsidR="006D6D7D" w:rsidRPr="003F5448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>los métodos definitivos de planificación familiar mediante procedimientos quirúrgicos</w:t>
      </w:r>
      <w:r w:rsidR="006E19F4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 xml:space="preserve">, se realizaron </w:t>
      </w:r>
      <w:r w:rsidR="003E04B0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fldChar w:fldCharType="begin"/>
      </w:r>
      <w:r w:rsidR="003E04B0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instrText xml:space="preserve"> MERGEFIELD salpingoclasia </w:instrText>
      </w:r>
      <w:r w:rsidR="003E04B0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fldChar w:fldCharType="separate"/>
      </w:r>
      <w:r w:rsidR="00054621" w:rsidRPr="008F1C94">
        <w:rPr>
          <w:rFonts w:ascii="Arial" w:hAnsi="Arial" w:cs="Arial"/>
          <w:bCs/>
          <w:noProof/>
          <w:color w:val="000000" w:themeColor="text1"/>
          <w:sz w:val="24"/>
          <w:szCs w:val="24"/>
          <w:lang w:val="es-MX"/>
        </w:rPr>
        <w:t>27</w:t>
      </w:r>
      <w:r w:rsidR="00B8128B">
        <w:rPr>
          <w:rFonts w:ascii="Arial" w:hAnsi="Arial" w:cs="Arial"/>
          <w:bCs/>
          <w:noProof/>
          <w:color w:val="000000" w:themeColor="text1"/>
          <w:sz w:val="24"/>
          <w:szCs w:val="24"/>
          <w:lang w:val="es-MX"/>
        </w:rPr>
        <w:t> </w:t>
      </w:r>
      <w:r w:rsidR="00054621" w:rsidRPr="008F1C94">
        <w:rPr>
          <w:rFonts w:ascii="Arial" w:hAnsi="Arial" w:cs="Arial"/>
          <w:bCs/>
          <w:noProof/>
          <w:color w:val="000000" w:themeColor="text1"/>
          <w:sz w:val="24"/>
          <w:szCs w:val="24"/>
          <w:lang w:val="es-MX"/>
        </w:rPr>
        <w:t>535</w:t>
      </w:r>
      <w:r w:rsidR="003E04B0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fldChar w:fldCharType="end"/>
      </w:r>
      <w:r w:rsidR="006E19F4" w:rsidRPr="003F5448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 xml:space="preserve"> </w:t>
      </w:r>
      <w:r w:rsidR="006D6D7D" w:rsidRPr="00FB27BF">
        <w:rPr>
          <w:rFonts w:ascii="Arial" w:hAnsi="Arial" w:cs="Arial"/>
          <w:bCs/>
          <w:i/>
          <w:iCs/>
          <w:color w:val="000000" w:themeColor="text1"/>
          <w:sz w:val="24"/>
          <w:szCs w:val="24"/>
          <w:lang w:val="es-MX"/>
        </w:rPr>
        <w:t>salpingoclasia</w:t>
      </w:r>
      <w:r w:rsidR="00EE544D" w:rsidRPr="00FB27BF">
        <w:rPr>
          <w:rFonts w:ascii="Arial" w:hAnsi="Arial" w:cs="Arial"/>
          <w:bCs/>
          <w:i/>
          <w:iCs/>
          <w:color w:val="000000" w:themeColor="text1"/>
          <w:sz w:val="24"/>
          <w:szCs w:val="24"/>
          <w:lang w:val="es-MX"/>
        </w:rPr>
        <w:t>s</w:t>
      </w:r>
      <w:r w:rsidR="004E1BA0">
        <w:rPr>
          <w:rFonts w:ascii="Arial" w:hAnsi="Arial" w:cs="Arial"/>
          <w:bCs/>
          <w:i/>
          <w:iCs/>
          <w:color w:val="000000" w:themeColor="text1"/>
          <w:sz w:val="24"/>
          <w:szCs w:val="24"/>
          <w:lang w:val="es-MX"/>
        </w:rPr>
        <w:t>,</w:t>
      </w:r>
      <w:r w:rsidR="00935C05">
        <w:rPr>
          <w:rStyle w:val="Refdenotaalpie"/>
          <w:rFonts w:ascii="Arial" w:hAnsi="Arial" w:cs="Arial"/>
          <w:bCs/>
          <w:color w:val="000000" w:themeColor="text1"/>
          <w:sz w:val="24"/>
          <w:szCs w:val="24"/>
          <w:lang w:val="es-MX"/>
        </w:rPr>
        <w:footnoteReference w:id="3"/>
      </w:r>
      <w:r w:rsidR="006D6D7D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>equivalentes a</w:t>
      </w:r>
      <w:r w:rsidR="006D6D7D" w:rsidRPr="003F5448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 xml:space="preserve"> </w:t>
      </w:r>
      <w:r w:rsidR="003E04B0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fldChar w:fldCharType="begin"/>
      </w:r>
      <w:r w:rsidR="003E04B0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instrText xml:space="preserve"> MERGEFIELD porcentaje_salpingo1 </w:instrText>
      </w:r>
      <w:r w:rsidR="003E04B0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fldChar w:fldCharType="separate"/>
      </w:r>
      <w:r w:rsidR="00054621" w:rsidRPr="008F1C94">
        <w:rPr>
          <w:rFonts w:ascii="Arial" w:hAnsi="Arial" w:cs="Arial"/>
          <w:bCs/>
          <w:noProof/>
          <w:color w:val="000000" w:themeColor="text1"/>
          <w:sz w:val="24"/>
          <w:szCs w:val="24"/>
          <w:lang w:val="es-MX"/>
        </w:rPr>
        <w:t>2.0</w:t>
      </w:r>
      <w:r w:rsidR="003E04B0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fldChar w:fldCharType="end"/>
      </w:r>
      <w:r w:rsidR="00560B2D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> </w:t>
      </w:r>
      <w:r w:rsidR="006D6D7D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>%</w:t>
      </w:r>
      <w:r w:rsidR="006D6D7D" w:rsidRPr="003F5448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 xml:space="preserve"> del total de i</w:t>
      </w:r>
      <w:r w:rsidR="006D6D7D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>ntervenciones</w:t>
      </w:r>
      <w:r w:rsidR="006D6D7D" w:rsidRPr="003F5448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 xml:space="preserve"> quirúrgic</w:t>
      </w:r>
      <w:r w:rsidR="006D6D7D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>a</w:t>
      </w:r>
      <w:r w:rsidR="006D6D7D" w:rsidRPr="003F5448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>s</w:t>
      </w:r>
      <w:r w:rsidR="001E2803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>. L</w:t>
      </w:r>
      <w:r w:rsidR="006D6D7D" w:rsidRPr="003F5448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 xml:space="preserve">a </w:t>
      </w:r>
      <w:r w:rsidR="006D6D7D" w:rsidRPr="00FB27BF">
        <w:rPr>
          <w:rFonts w:ascii="Arial" w:hAnsi="Arial" w:cs="Arial"/>
          <w:bCs/>
          <w:i/>
          <w:iCs/>
          <w:color w:val="000000" w:themeColor="text1"/>
          <w:sz w:val="24"/>
          <w:szCs w:val="24"/>
          <w:lang w:val="es-MX"/>
        </w:rPr>
        <w:t>vasectomía</w:t>
      </w:r>
      <w:r w:rsidR="00935C05">
        <w:rPr>
          <w:rStyle w:val="Refdenotaalpie"/>
          <w:rFonts w:ascii="Arial" w:hAnsi="Arial" w:cs="Arial"/>
          <w:bCs/>
          <w:color w:val="000000" w:themeColor="text1"/>
          <w:sz w:val="24"/>
          <w:szCs w:val="24"/>
          <w:lang w:val="es-MX"/>
        </w:rPr>
        <w:footnoteReference w:id="4"/>
      </w:r>
      <w:r w:rsidR="006D6D7D" w:rsidRPr="003F5448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 xml:space="preserve"> </w:t>
      </w:r>
      <w:r w:rsidR="006E19F4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>representó</w:t>
      </w:r>
      <w:r w:rsidR="003E04B0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 xml:space="preserve"> </w:t>
      </w:r>
      <w:r w:rsidR="003E04B0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fldChar w:fldCharType="begin"/>
      </w:r>
      <w:r w:rsidR="003E04B0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instrText xml:space="preserve"> MERGEFIELD porcenatje_vasectomia_1 </w:instrText>
      </w:r>
      <w:r w:rsidR="003E04B0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fldChar w:fldCharType="separate"/>
      </w:r>
      <w:r w:rsidR="00054621" w:rsidRPr="008F1C94">
        <w:rPr>
          <w:rFonts w:ascii="Arial" w:hAnsi="Arial" w:cs="Arial"/>
          <w:bCs/>
          <w:noProof/>
          <w:color w:val="000000" w:themeColor="text1"/>
          <w:sz w:val="24"/>
          <w:szCs w:val="24"/>
          <w:lang w:val="es-MX"/>
        </w:rPr>
        <w:t>0.3</w:t>
      </w:r>
      <w:r w:rsidR="003E04B0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fldChar w:fldCharType="end"/>
      </w:r>
      <w:r w:rsidR="00560B2D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> </w:t>
      </w:r>
      <w:r w:rsidR="006D6D7D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>%</w:t>
      </w:r>
      <w:r w:rsidR="006D6D7D" w:rsidRPr="003F5448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 xml:space="preserve"> </w:t>
      </w:r>
      <w:r w:rsidR="00731930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>de los procedimientos médicos quirúrgicos</w:t>
      </w:r>
      <w:r w:rsidR="00935C05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>,</w:t>
      </w:r>
      <w:r w:rsidR="00731930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 xml:space="preserve"> </w:t>
      </w:r>
      <w:r w:rsidR="006D6D7D" w:rsidRPr="003F5448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 xml:space="preserve">con </w:t>
      </w:r>
      <w:r w:rsidR="003E04B0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fldChar w:fldCharType="begin"/>
      </w:r>
      <w:r w:rsidR="003E04B0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instrText xml:space="preserve"> MERGEFIELD vasectomias </w:instrText>
      </w:r>
      <w:r w:rsidR="003E04B0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fldChar w:fldCharType="separate"/>
      </w:r>
      <w:r w:rsidR="00054621" w:rsidRPr="008F1C94">
        <w:rPr>
          <w:rFonts w:ascii="Arial" w:hAnsi="Arial" w:cs="Arial"/>
          <w:bCs/>
          <w:noProof/>
          <w:color w:val="000000" w:themeColor="text1"/>
          <w:sz w:val="24"/>
          <w:szCs w:val="24"/>
          <w:lang w:val="es-MX"/>
        </w:rPr>
        <w:t>3</w:t>
      </w:r>
      <w:r w:rsidR="00B8128B">
        <w:rPr>
          <w:rFonts w:ascii="Arial" w:hAnsi="Arial" w:cs="Arial"/>
          <w:bCs/>
          <w:noProof/>
          <w:color w:val="000000" w:themeColor="text1"/>
          <w:sz w:val="24"/>
          <w:szCs w:val="24"/>
          <w:lang w:val="es-MX"/>
        </w:rPr>
        <w:t> </w:t>
      </w:r>
      <w:r w:rsidR="00054621" w:rsidRPr="008F1C94">
        <w:rPr>
          <w:rFonts w:ascii="Arial" w:hAnsi="Arial" w:cs="Arial"/>
          <w:bCs/>
          <w:noProof/>
          <w:color w:val="000000" w:themeColor="text1"/>
          <w:sz w:val="24"/>
          <w:szCs w:val="24"/>
          <w:lang w:val="es-MX"/>
        </w:rPr>
        <w:t>578</w:t>
      </w:r>
      <w:r w:rsidR="003E04B0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fldChar w:fldCharType="end"/>
      </w:r>
      <w:r w:rsidR="006D6D7D" w:rsidRPr="003F5448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 xml:space="preserve"> casos.</w:t>
      </w:r>
    </w:p>
    <w:p w14:paraId="6C37C0AD" w14:textId="77777777" w:rsidR="00202DDC" w:rsidRDefault="00202DDC" w:rsidP="00202DDC">
      <w:pPr>
        <w:keepLines/>
        <w:ind w:right="21"/>
        <w:jc w:val="both"/>
        <w:rPr>
          <w:rFonts w:ascii="Arial" w:hAnsi="Arial" w:cs="Arial"/>
          <w:bCs/>
          <w:color w:val="000000" w:themeColor="text1"/>
          <w:sz w:val="24"/>
          <w:szCs w:val="24"/>
          <w:lang w:val="es-MX"/>
        </w:rPr>
      </w:pPr>
    </w:p>
    <w:p w14:paraId="04835981" w14:textId="535E8596" w:rsidR="00FF08D4" w:rsidRPr="00263322" w:rsidRDefault="00FF08D4" w:rsidP="00202DDC">
      <w:pPr>
        <w:keepLines/>
        <w:ind w:right="21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</w:pPr>
      <w:r w:rsidRPr="00263322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 xml:space="preserve">Gráfica </w:t>
      </w:r>
      <w:r w:rsidR="002641D1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7</w:t>
      </w:r>
    </w:p>
    <w:p w14:paraId="3E0D50C0" w14:textId="77777777" w:rsidR="00263322" w:rsidRDefault="00C13920" w:rsidP="006D59E7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/>
          <w:smallCaps/>
          <w:color w:val="000000" w:themeColor="text1"/>
          <w:lang w:val="es-MX"/>
        </w:rPr>
      </w:pP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Procedimientos médicos quirúrgicos </w:t>
      </w:r>
      <w:r w:rsidR="00DD62B7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en establecimientos particulares de salud</w:t>
      </w:r>
      <w:r w:rsidR="004E1BA0">
        <w:rPr>
          <w:rFonts w:ascii="Arial" w:eastAsia="Calibri" w:hAnsi="Arial" w:cs="Arial"/>
          <w:b/>
          <w:smallCaps/>
          <w:color w:val="000000" w:themeColor="text1"/>
          <w:lang w:val="es-MX"/>
        </w:rPr>
        <w:t>, según</w:t>
      </w: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 tipo</w:t>
      </w:r>
    </w:p>
    <w:p w14:paraId="1FDFBA02" w14:textId="77777777" w:rsidR="002A1B58" w:rsidRPr="00F11FA4" w:rsidRDefault="002A1B58" w:rsidP="006D59E7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</w:pPr>
      <w:r w:rsidRPr="00F11FA4"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  <w:t>2022</w:t>
      </w:r>
    </w:p>
    <w:p w14:paraId="64EF938D" w14:textId="77777777" w:rsidR="00A243ED" w:rsidRDefault="00D92B46" w:rsidP="001A03BF">
      <w:pPr>
        <w:keepNext/>
        <w:keepLines/>
        <w:jc w:val="center"/>
        <w:rPr>
          <w:noProof/>
        </w:rPr>
      </w:pPr>
      <w:r>
        <w:rPr>
          <w:noProof/>
        </w:rPr>
        <w:drawing>
          <wp:inline distT="0" distB="0" distL="0" distR="0" wp14:anchorId="716BF1B8" wp14:editId="3F645C46">
            <wp:extent cx="4638675" cy="3248025"/>
            <wp:effectExtent l="0" t="0" r="0" b="0"/>
            <wp:docPr id="159187621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55FC643C" w14:textId="77777777" w:rsidR="003E5B4B" w:rsidRPr="00437AB4" w:rsidRDefault="004F4D30" w:rsidP="00FB27BF">
      <w:pPr>
        <w:keepLines/>
        <w:widowControl/>
        <w:spacing w:after="360"/>
        <w:ind w:firstLine="1418"/>
        <w:rPr>
          <w:rFonts w:ascii="Arial" w:eastAsia="Times New Roman" w:hAnsi="Arial" w:cs="Arial"/>
          <w:sz w:val="16"/>
          <w:szCs w:val="16"/>
          <w:lang w:val="es-MX" w:eastAsia="es-MX"/>
        </w:rPr>
      </w:pPr>
      <w:r>
        <w:rPr>
          <w:rFonts w:ascii="Arial" w:eastAsia="Times New Roman" w:hAnsi="Arial" w:cs="Arial"/>
          <w:sz w:val="16"/>
          <w:szCs w:val="16"/>
          <w:lang w:val="es-MX" w:eastAsia="es-MX"/>
        </w:rPr>
        <w:t xml:space="preserve">Fuente: INEGI. Estadísticas de Salud en Establecimientos Particulares (ESEP), </w: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begin"/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instrText xml:space="preserve"> MERGEFIELD Año </w:instrTex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separate"/>
      </w:r>
      <w:r w:rsidR="00054621" w:rsidRPr="008F1C94">
        <w:rPr>
          <w:rFonts w:ascii="Arial" w:eastAsia="Times New Roman" w:hAnsi="Arial" w:cs="Arial"/>
          <w:noProof/>
          <w:sz w:val="16"/>
          <w:szCs w:val="16"/>
          <w:lang w:val="es-MX" w:eastAsia="es-MX"/>
        </w:rPr>
        <w:t>2022</w: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end"/>
      </w:r>
    </w:p>
    <w:p w14:paraId="4E9E2DBC" w14:textId="77777777" w:rsidR="00B1648E" w:rsidRDefault="00B1648E">
      <w:pPr>
        <w:rPr>
          <w:rFonts w:ascii="Arial" w:hAnsi="Arial" w:cs="Arial"/>
          <w:bCs/>
          <w:color w:val="000000" w:themeColor="text1"/>
          <w:sz w:val="24"/>
          <w:szCs w:val="24"/>
          <w:lang w:val="es-MX"/>
        </w:rPr>
      </w:pPr>
    </w:p>
    <w:p w14:paraId="254D5A44" w14:textId="77777777" w:rsidR="00054621" w:rsidRDefault="00054621">
      <w:pPr>
        <w:rPr>
          <w:rFonts w:ascii="Arial" w:hAnsi="Arial" w:cs="Arial"/>
          <w:bCs/>
          <w:color w:val="000000" w:themeColor="text1"/>
          <w:sz w:val="24"/>
          <w:szCs w:val="24"/>
          <w:lang w:val="es-MX"/>
        </w:rPr>
      </w:pPr>
      <w:r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br w:type="page"/>
      </w:r>
    </w:p>
    <w:p w14:paraId="3DEFF9B6" w14:textId="77777777" w:rsidR="009C6C2A" w:rsidRDefault="009C6C2A" w:rsidP="009C6C2A">
      <w:pPr>
        <w:ind w:right="23"/>
        <w:jc w:val="both"/>
        <w:rPr>
          <w:rFonts w:ascii="Arial" w:hAnsi="Arial" w:cs="Arial"/>
          <w:bCs/>
          <w:color w:val="000000" w:themeColor="text1"/>
          <w:sz w:val="24"/>
          <w:szCs w:val="24"/>
          <w:lang w:val="es-MX"/>
        </w:rPr>
      </w:pPr>
    </w:p>
    <w:p w14:paraId="238CBBCC" w14:textId="4E76C853" w:rsidR="00D64BEB" w:rsidRDefault="00D64BEB" w:rsidP="00FB27BF">
      <w:pPr>
        <w:spacing w:after="240"/>
        <w:ind w:right="21"/>
        <w:jc w:val="both"/>
        <w:rPr>
          <w:rFonts w:ascii="Arial" w:hAnsi="Arial" w:cs="Arial"/>
          <w:bCs/>
          <w:color w:val="000000" w:themeColor="text1"/>
          <w:sz w:val="24"/>
          <w:szCs w:val="24"/>
          <w:lang w:val="es-MX"/>
        </w:rPr>
      </w:pPr>
      <w:r w:rsidRPr="003F5448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>Con el fin de establecer el estado patológico de</w:t>
      </w:r>
      <w:r w:rsidR="00935C05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 xml:space="preserve"> las y</w:t>
      </w:r>
      <w:r w:rsidRPr="003F5448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 xml:space="preserve"> los pacientes y los procedimientos terapéuticos </w:t>
      </w:r>
      <w:r w:rsidR="0096315F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>realizados</w:t>
      </w:r>
      <w:r w:rsidRPr="003F5448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 xml:space="preserve">, los establecimientos particulares </w:t>
      </w:r>
      <w:r w:rsidR="00924C96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>aplicaron procedimientos</w:t>
      </w:r>
      <w:r w:rsidRPr="003F5448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 xml:space="preserve"> en medicina de diagnóstico</w:t>
      </w:r>
      <w:r w:rsidR="001E2803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>. L</w:t>
      </w:r>
      <w:r w:rsidRPr="003F5448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 xml:space="preserve">os de más recurrencia fueron los exámenes de </w:t>
      </w:r>
      <w:r w:rsidRPr="00FB27BF">
        <w:rPr>
          <w:rFonts w:ascii="Arial" w:hAnsi="Arial" w:cs="Arial"/>
          <w:bCs/>
          <w:i/>
          <w:iCs/>
          <w:color w:val="000000" w:themeColor="text1"/>
          <w:sz w:val="24"/>
          <w:szCs w:val="24"/>
          <w:lang w:val="es-MX"/>
        </w:rPr>
        <w:t>análisis clínicos</w:t>
      </w:r>
      <w:r w:rsidR="00AA6FAA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>,</w:t>
      </w:r>
      <w:r w:rsidRPr="003F5448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 xml:space="preserve"> con </w:t>
      </w:r>
      <w:r w:rsidR="00A2506E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fldChar w:fldCharType="begin"/>
      </w:r>
      <w:r w:rsidR="00A2506E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instrText xml:space="preserve"> MERGEFIELD analisis_clinicos </w:instrText>
      </w:r>
      <w:r w:rsidR="00A2506E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fldChar w:fldCharType="separate"/>
      </w:r>
      <w:r w:rsidR="00054621" w:rsidRPr="008F1C94">
        <w:rPr>
          <w:rFonts w:ascii="Arial" w:hAnsi="Arial" w:cs="Arial"/>
          <w:bCs/>
          <w:noProof/>
          <w:color w:val="000000" w:themeColor="text1"/>
          <w:sz w:val="24"/>
          <w:szCs w:val="24"/>
          <w:lang w:val="es-MX"/>
        </w:rPr>
        <w:t>22</w:t>
      </w:r>
      <w:r w:rsidR="00580B0B">
        <w:rPr>
          <w:rFonts w:ascii="Arial" w:hAnsi="Arial" w:cs="Arial"/>
          <w:bCs/>
          <w:noProof/>
          <w:color w:val="000000" w:themeColor="text1"/>
          <w:sz w:val="24"/>
          <w:szCs w:val="24"/>
          <w:lang w:val="es-MX"/>
        </w:rPr>
        <w:t> </w:t>
      </w:r>
      <w:r w:rsidR="00054621" w:rsidRPr="008F1C94">
        <w:rPr>
          <w:rFonts w:ascii="Arial" w:hAnsi="Arial" w:cs="Arial"/>
          <w:bCs/>
          <w:noProof/>
          <w:color w:val="000000" w:themeColor="text1"/>
          <w:sz w:val="24"/>
          <w:szCs w:val="24"/>
          <w:lang w:val="es-MX"/>
        </w:rPr>
        <w:t>682</w:t>
      </w:r>
      <w:r w:rsidR="00580B0B">
        <w:rPr>
          <w:rFonts w:ascii="Arial" w:hAnsi="Arial" w:cs="Arial"/>
          <w:bCs/>
          <w:noProof/>
          <w:color w:val="000000" w:themeColor="text1"/>
          <w:sz w:val="24"/>
          <w:szCs w:val="24"/>
          <w:lang w:val="es-MX"/>
        </w:rPr>
        <w:t> </w:t>
      </w:r>
      <w:r w:rsidR="00054621" w:rsidRPr="008F1C94">
        <w:rPr>
          <w:rFonts w:ascii="Arial" w:hAnsi="Arial" w:cs="Arial"/>
          <w:bCs/>
          <w:noProof/>
          <w:color w:val="000000" w:themeColor="text1"/>
          <w:sz w:val="24"/>
          <w:szCs w:val="24"/>
          <w:lang w:val="es-MX"/>
        </w:rPr>
        <w:t>587</w:t>
      </w:r>
      <w:r w:rsidR="00A2506E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fldChar w:fldCharType="end"/>
      </w:r>
      <w:r w:rsidRPr="003F5448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 xml:space="preserve"> (</w:t>
      </w:r>
      <w:r w:rsidR="00A2506E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fldChar w:fldCharType="begin"/>
      </w:r>
      <w:r w:rsidR="00A2506E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instrText xml:space="preserve"> MERGEFIELD porcentaje_analisis_clinicos </w:instrText>
      </w:r>
      <w:r w:rsidR="00A2506E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fldChar w:fldCharType="separate"/>
      </w:r>
      <w:r w:rsidR="00054621" w:rsidRPr="008F1C94">
        <w:rPr>
          <w:rFonts w:ascii="Arial" w:hAnsi="Arial" w:cs="Arial"/>
          <w:bCs/>
          <w:noProof/>
          <w:color w:val="000000" w:themeColor="text1"/>
          <w:sz w:val="24"/>
          <w:szCs w:val="24"/>
          <w:lang w:val="es-MX"/>
        </w:rPr>
        <w:t>75.0</w:t>
      </w:r>
      <w:r w:rsidR="00A2506E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fldChar w:fldCharType="end"/>
      </w:r>
      <w:r w:rsidR="00560B2D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> </w:t>
      </w:r>
      <w:r w:rsidR="00E774F3">
        <w:rPr>
          <w:rFonts w:ascii="Arial" w:eastAsia="Calibri" w:hAnsi="Arial" w:cs="Arial"/>
          <w:bCs/>
          <w:color w:val="000000" w:themeColor="text1"/>
          <w:sz w:val="24"/>
          <w:szCs w:val="24"/>
        </w:rPr>
        <w:t>%</w:t>
      </w:r>
      <w:r w:rsidRPr="003F5448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>).</w:t>
      </w:r>
    </w:p>
    <w:p w14:paraId="690D3376" w14:textId="77777777" w:rsidR="00D64BEB" w:rsidRPr="0075111E" w:rsidRDefault="00D64BEB" w:rsidP="00D64BEB">
      <w:pPr>
        <w:keepNext/>
        <w:keepLines/>
        <w:widowControl/>
        <w:autoSpaceDE w:val="0"/>
        <w:autoSpaceDN w:val="0"/>
        <w:adjustRightInd w:val="0"/>
        <w:ind w:right="23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</w:pPr>
      <w:r w:rsidRPr="0075111E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 xml:space="preserve">Gráfica </w:t>
      </w:r>
      <w:r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8</w:t>
      </w:r>
    </w:p>
    <w:p w14:paraId="3A7C121B" w14:textId="77777777" w:rsidR="001E2803" w:rsidRDefault="00D64BEB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/>
          <w:smallCaps/>
          <w:color w:val="000000" w:themeColor="text1"/>
          <w:lang w:val="es-MX"/>
        </w:rPr>
      </w:pP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Procedimientos en establecimientos particulares de salud </w:t>
      </w:r>
    </w:p>
    <w:p w14:paraId="44CF604A" w14:textId="77777777" w:rsidR="00D64BEB" w:rsidRDefault="00D64BEB" w:rsidP="00364E99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/>
          <w:smallCaps/>
          <w:color w:val="000000" w:themeColor="text1"/>
          <w:lang w:val="es-MX"/>
        </w:rPr>
      </w:pP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en medicina de diagnóstico</w:t>
      </w:r>
      <w:r w:rsidR="004E1BA0">
        <w:rPr>
          <w:rFonts w:ascii="Arial" w:eastAsia="Calibri" w:hAnsi="Arial" w:cs="Arial"/>
          <w:b/>
          <w:smallCaps/>
          <w:color w:val="000000" w:themeColor="text1"/>
          <w:lang w:val="es-MX"/>
        </w:rPr>
        <w:t>,</w:t>
      </w: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 según tipo</w:t>
      </w:r>
    </w:p>
    <w:p w14:paraId="62ADBF7D" w14:textId="77777777" w:rsidR="002A1B58" w:rsidRPr="00F11FA4" w:rsidRDefault="002A1B58" w:rsidP="002A1B58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</w:pPr>
      <w:r w:rsidRPr="00F11FA4"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  <w:t>2022</w:t>
      </w:r>
    </w:p>
    <w:p w14:paraId="3E97F8A0" w14:textId="0945CCED" w:rsidR="00D64BEB" w:rsidRDefault="00380426" w:rsidP="00593426">
      <w:pPr>
        <w:jc w:val="center"/>
        <w:rPr>
          <w:rFonts w:ascii="Arial" w:hAnsi="Arial" w:cs="Arial"/>
          <w:bCs/>
          <w:sz w:val="24"/>
          <w:szCs w:val="24"/>
        </w:rPr>
      </w:pPr>
      <w:r>
        <w:rPr>
          <w:noProof/>
        </w:rPr>
        <w:drawing>
          <wp:inline distT="0" distB="0" distL="0" distR="0" wp14:anchorId="09A4DCA1" wp14:editId="14B0D3F9">
            <wp:extent cx="6222365" cy="3205480"/>
            <wp:effectExtent l="0" t="0" r="0" b="0"/>
            <wp:docPr id="809267093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6729E046" w14:textId="77777777" w:rsidR="00E774F3" w:rsidRDefault="004F4D30" w:rsidP="00D01F74">
      <w:pPr>
        <w:keepLines/>
        <w:widowControl/>
        <w:spacing w:before="240" w:after="360"/>
        <w:rPr>
          <w:rFonts w:ascii="Arial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sz w:val="16"/>
          <w:szCs w:val="16"/>
          <w:lang w:val="es-MX" w:eastAsia="es-MX"/>
        </w:rPr>
        <w:t xml:space="preserve">Fuente: INEGI. Estadísticas de Salud en Establecimientos Particulares (ESEP), </w: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begin"/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instrText xml:space="preserve"> MERGEFIELD Año </w:instrTex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separate"/>
      </w:r>
      <w:r w:rsidR="00054621" w:rsidRPr="008F1C94">
        <w:rPr>
          <w:rFonts w:ascii="Arial" w:eastAsia="Times New Roman" w:hAnsi="Arial" w:cs="Arial"/>
          <w:noProof/>
          <w:sz w:val="16"/>
          <w:szCs w:val="16"/>
          <w:lang w:val="es-MX" w:eastAsia="es-MX"/>
        </w:rPr>
        <w:t>2022</w: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end"/>
      </w:r>
    </w:p>
    <w:p w14:paraId="4C8DC894" w14:textId="77777777" w:rsidR="00054621" w:rsidRDefault="00054621">
      <w:pPr>
        <w:rPr>
          <w:rFonts w:ascii="Arial" w:eastAsia="Calibri" w:hAnsi="Arial" w:cs="Arial"/>
          <w:bCs/>
          <w:sz w:val="24"/>
          <w:szCs w:val="24"/>
        </w:rPr>
      </w:pPr>
      <w:r>
        <w:rPr>
          <w:rFonts w:ascii="Arial" w:eastAsia="Calibri" w:hAnsi="Arial" w:cs="Arial"/>
          <w:bCs/>
          <w:sz w:val="24"/>
          <w:szCs w:val="24"/>
        </w:rPr>
        <w:br w:type="page"/>
      </w:r>
    </w:p>
    <w:p w14:paraId="794883C5" w14:textId="77777777" w:rsidR="009C6C2A" w:rsidRDefault="009C6C2A" w:rsidP="009C6C2A">
      <w:pPr>
        <w:ind w:right="23"/>
        <w:jc w:val="both"/>
        <w:rPr>
          <w:rFonts w:ascii="Arial" w:eastAsia="Calibri" w:hAnsi="Arial" w:cs="Arial"/>
          <w:bCs/>
          <w:sz w:val="24"/>
          <w:szCs w:val="24"/>
        </w:rPr>
      </w:pPr>
    </w:p>
    <w:p w14:paraId="7654A5DC" w14:textId="4C1C6B2D" w:rsidR="00E774F3" w:rsidRDefault="003470C1" w:rsidP="009C6C2A">
      <w:pPr>
        <w:ind w:right="23"/>
        <w:jc w:val="both"/>
        <w:rPr>
          <w:rFonts w:ascii="Arial" w:eastAsia="Calibri" w:hAnsi="Arial" w:cs="Arial"/>
          <w:bCs/>
          <w:sz w:val="24"/>
          <w:szCs w:val="24"/>
        </w:rPr>
      </w:pPr>
      <w:r w:rsidRPr="008718DA">
        <w:rPr>
          <w:rFonts w:ascii="Arial" w:eastAsia="Calibri" w:hAnsi="Arial" w:cs="Arial"/>
          <w:bCs/>
          <w:sz w:val="24"/>
          <w:szCs w:val="24"/>
        </w:rPr>
        <w:t xml:space="preserve">En </w:t>
      </w:r>
      <w:r w:rsidR="005B037C" w:rsidRPr="008718DA">
        <w:rPr>
          <w:rFonts w:ascii="Arial" w:eastAsia="Calibri" w:hAnsi="Arial" w:cs="Arial"/>
          <w:bCs/>
          <w:sz w:val="24"/>
          <w:szCs w:val="24"/>
        </w:rPr>
        <w:fldChar w:fldCharType="begin"/>
      </w:r>
      <w:r w:rsidR="005B037C" w:rsidRPr="008718DA">
        <w:rPr>
          <w:rFonts w:ascii="Arial" w:eastAsia="Calibri" w:hAnsi="Arial" w:cs="Arial"/>
          <w:bCs/>
          <w:sz w:val="24"/>
          <w:szCs w:val="24"/>
        </w:rPr>
        <w:instrText xml:space="preserve"> MERGEFIELD Año </w:instrText>
      </w:r>
      <w:r w:rsidR="005B037C" w:rsidRPr="008718DA">
        <w:rPr>
          <w:rFonts w:ascii="Arial" w:eastAsia="Calibri" w:hAnsi="Arial" w:cs="Arial"/>
          <w:bCs/>
          <w:sz w:val="24"/>
          <w:szCs w:val="24"/>
        </w:rPr>
        <w:fldChar w:fldCharType="separate"/>
      </w:r>
      <w:r w:rsidR="00054621" w:rsidRPr="008F1C94">
        <w:rPr>
          <w:rFonts w:ascii="Arial" w:eastAsia="Calibri" w:hAnsi="Arial" w:cs="Arial"/>
          <w:bCs/>
          <w:noProof/>
          <w:sz w:val="24"/>
          <w:szCs w:val="24"/>
        </w:rPr>
        <w:t>2022</w:t>
      </w:r>
      <w:r w:rsidR="005B037C" w:rsidRPr="008718DA">
        <w:rPr>
          <w:rFonts w:ascii="Arial" w:eastAsia="Calibri" w:hAnsi="Arial" w:cs="Arial"/>
          <w:bCs/>
          <w:sz w:val="24"/>
          <w:szCs w:val="24"/>
        </w:rPr>
        <w:fldChar w:fldCharType="end"/>
      </w:r>
      <w:r w:rsidRPr="008718DA">
        <w:rPr>
          <w:rFonts w:ascii="Arial" w:eastAsia="Calibri" w:hAnsi="Arial" w:cs="Arial"/>
          <w:bCs/>
          <w:sz w:val="24"/>
          <w:szCs w:val="24"/>
        </w:rPr>
        <w:t>, l</w:t>
      </w:r>
      <w:r w:rsidR="00E774F3" w:rsidRPr="008718DA">
        <w:rPr>
          <w:rFonts w:ascii="Arial" w:eastAsia="Calibri" w:hAnsi="Arial" w:cs="Arial"/>
          <w:bCs/>
          <w:sz w:val="24"/>
          <w:szCs w:val="24"/>
        </w:rPr>
        <w:t xml:space="preserve">a tasa de exámenes de </w:t>
      </w:r>
      <w:r w:rsidR="00E774F3" w:rsidRPr="00FB27BF">
        <w:rPr>
          <w:rFonts w:ascii="Arial" w:eastAsia="Calibri" w:hAnsi="Arial" w:cs="Arial"/>
          <w:bCs/>
          <w:i/>
          <w:iCs/>
          <w:sz w:val="24"/>
          <w:szCs w:val="24"/>
        </w:rPr>
        <w:t>análisis clínicos</w:t>
      </w:r>
      <w:r w:rsidR="00E774F3" w:rsidRPr="008718DA">
        <w:rPr>
          <w:rFonts w:ascii="Arial" w:eastAsia="Calibri" w:hAnsi="Arial" w:cs="Arial"/>
          <w:bCs/>
          <w:sz w:val="24"/>
          <w:szCs w:val="24"/>
        </w:rPr>
        <w:t xml:space="preserve"> realizados </w:t>
      </w:r>
      <w:r w:rsidR="00811761" w:rsidRPr="008718DA">
        <w:rPr>
          <w:rFonts w:ascii="Arial" w:eastAsia="Calibri" w:hAnsi="Arial" w:cs="Arial"/>
          <w:bCs/>
          <w:sz w:val="24"/>
          <w:szCs w:val="24"/>
        </w:rPr>
        <w:t xml:space="preserve">en establecimientos particulares de salud </w:t>
      </w:r>
      <w:r w:rsidR="00E774F3" w:rsidRPr="008718DA">
        <w:rPr>
          <w:rFonts w:ascii="Arial" w:eastAsia="Calibri" w:hAnsi="Arial" w:cs="Arial"/>
          <w:bCs/>
          <w:sz w:val="24"/>
          <w:szCs w:val="24"/>
        </w:rPr>
        <w:t>por cada 10</w:t>
      </w:r>
      <w:r w:rsidR="0096315F">
        <w:rPr>
          <w:rFonts w:ascii="Arial" w:eastAsia="Calibri" w:hAnsi="Arial" w:cs="Arial"/>
          <w:bCs/>
          <w:sz w:val="24"/>
          <w:szCs w:val="24"/>
        </w:rPr>
        <w:t>0</w:t>
      </w:r>
      <w:r w:rsidR="00E774F3" w:rsidRPr="008718DA">
        <w:rPr>
          <w:rFonts w:ascii="Arial" w:eastAsia="Calibri" w:hAnsi="Arial" w:cs="Arial"/>
          <w:bCs/>
          <w:sz w:val="24"/>
          <w:szCs w:val="24"/>
        </w:rPr>
        <w:t> </w:t>
      </w:r>
      <w:r w:rsidR="00F11FA4">
        <w:rPr>
          <w:rFonts w:ascii="Arial" w:eastAsia="Calibri" w:hAnsi="Arial" w:cs="Arial"/>
          <w:bCs/>
          <w:sz w:val="24"/>
          <w:szCs w:val="24"/>
        </w:rPr>
        <w:t>mil</w:t>
      </w:r>
      <w:r w:rsidR="00E774F3" w:rsidRPr="008718DA">
        <w:rPr>
          <w:rFonts w:ascii="Arial" w:eastAsia="Calibri" w:hAnsi="Arial" w:cs="Arial"/>
          <w:bCs/>
          <w:sz w:val="24"/>
          <w:szCs w:val="24"/>
        </w:rPr>
        <w:t xml:space="preserve"> habitantes aumentó </w:t>
      </w:r>
      <w:r w:rsidR="0096315F">
        <w:rPr>
          <w:rFonts w:ascii="Arial" w:eastAsia="Calibri" w:hAnsi="Arial" w:cs="Arial"/>
          <w:bCs/>
          <w:sz w:val="24"/>
          <w:szCs w:val="24"/>
        </w:rPr>
        <w:t>569</w:t>
      </w:r>
      <w:r w:rsidR="0096315F" w:rsidRPr="008718DA">
        <w:rPr>
          <w:rFonts w:ascii="Arial" w:eastAsia="Calibri" w:hAnsi="Arial" w:cs="Arial"/>
          <w:bCs/>
          <w:sz w:val="24"/>
          <w:szCs w:val="24"/>
        </w:rPr>
        <w:t xml:space="preserve"> </w:t>
      </w:r>
      <w:r w:rsidR="00E774F3" w:rsidRPr="008718DA">
        <w:rPr>
          <w:rFonts w:ascii="Arial" w:eastAsia="Calibri" w:hAnsi="Arial" w:cs="Arial"/>
          <w:bCs/>
          <w:sz w:val="24"/>
          <w:szCs w:val="24"/>
        </w:rPr>
        <w:t>unidades con respecto a la de 202</w:t>
      </w:r>
      <w:r w:rsidR="008718DA" w:rsidRPr="008718DA">
        <w:rPr>
          <w:rFonts w:ascii="Arial" w:eastAsia="Calibri" w:hAnsi="Arial" w:cs="Arial"/>
          <w:bCs/>
          <w:sz w:val="24"/>
          <w:szCs w:val="24"/>
        </w:rPr>
        <w:t>1</w:t>
      </w:r>
      <w:r w:rsidR="00E774F3" w:rsidRPr="008718DA">
        <w:rPr>
          <w:rFonts w:ascii="Arial" w:eastAsia="Calibri" w:hAnsi="Arial" w:cs="Arial"/>
          <w:bCs/>
          <w:sz w:val="24"/>
          <w:szCs w:val="24"/>
        </w:rPr>
        <w:t>.</w:t>
      </w:r>
    </w:p>
    <w:p w14:paraId="286BEFCB" w14:textId="1FB3F389" w:rsidR="00E774F3" w:rsidRDefault="00E774F3" w:rsidP="00E774F3">
      <w:pPr>
        <w:keepNext/>
        <w:keepLines/>
        <w:widowControl/>
        <w:autoSpaceDE w:val="0"/>
        <w:autoSpaceDN w:val="0"/>
        <w:adjustRightInd w:val="0"/>
        <w:ind w:right="23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</w:pPr>
      <w:r w:rsidRPr="0075111E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 xml:space="preserve">Gráfica </w:t>
      </w:r>
      <w:r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9</w:t>
      </w:r>
    </w:p>
    <w:p w14:paraId="55929919" w14:textId="77777777" w:rsidR="009C6C2A" w:rsidRPr="0075111E" w:rsidRDefault="009C6C2A" w:rsidP="00E774F3">
      <w:pPr>
        <w:keepNext/>
        <w:keepLines/>
        <w:widowControl/>
        <w:autoSpaceDE w:val="0"/>
        <w:autoSpaceDN w:val="0"/>
        <w:adjustRightInd w:val="0"/>
        <w:ind w:right="23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</w:pPr>
    </w:p>
    <w:p w14:paraId="4FDB16C9" w14:textId="77777777" w:rsidR="001E2803" w:rsidRDefault="00E774F3" w:rsidP="001E2803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/>
          <w:smallCaps/>
          <w:color w:val="000000" w:themeColor="text1"/>
          <w:lang w:val="es-MX"/>
        </w:rPr>
      </w:pP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Tasa de exámenes de análisis clínicos en establecimientos particulares de salud </w:t>
      </w:r>
    </w:p>
    <w:p w14:paraId="23060745" w14:textId="77777777" w:rsidR="00E774F3" w:rsidRDefault="00E774F3" w:rsidP="00364E99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/>
          <w:smallCaps/>
          <w:color w:val="000000" w:themeColor="text1"/>
          <w:lang w:val="es-MX"/>
        </w:rPr>
      </w:pP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por cada</w:t>
      </w:r>
      <w:r w:rsidR="001E280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 </w:t>
      </w: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10</w:t>
      </w:r>
      <w:r w:rsidR="0096315F">
        <w:rPr>
          <w:rFonts w:ascii="Arial" w:eastAsia="Calibri" w:hAnsi="Arial" w:cs="Arial"/>
          <w:b/>
          <w:smallCaps/>
          <w:color w:val="000000" w:themeColor="text1"/>
          <w:lang w:val="es-MX"/>
        </w:rPr>
        <w:t>0</w:t>
      </w: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 </w:t>
      </w:r>
      <w:r w:rsidR="00F11FA4">
        <w:rPr>
          <w:rFonts w:ascii="Arial" w:eastAsia="Calibri" w:hAnsi="Arial" w:cs="Arial"/>
          <w:b/>
          <w:smallCaps/>
          <w:color w:val="000000" w:themeColor="text1"/>
          <w:lang w:val="es-MX"/>
        </w:rPr>
        <w:t>mil</w:t>
      </w: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 habitantes</w:t>
      </w:r>
      <w:r w:rsidR="00DC0D1D" w:rsidRPr="00DC0D1D">
        <w:rPr>
          <w:rFonts w:ascii="Arial Negrita" w:eastAsia="Calibri" w:hAnsi="Arial Negrita" w:cs="Arial"/>
          <w:b/>
          <w:smallCaps/>
          <w:color w:val="000000" w:themeColor="text1"/>
          <w:vertAlign w:val="superscript"/>
          <w:lang w:val="es-MX"/>
        </w:rPr>
        <w:t>1</w:t>
      </w:r>
    </w:p>
    <w:p w14:paraId="3951AB46" w14:textId="77777777" w:rsidR="004D36EF" w:rsidRPr="00F11FA4" w:rsidRDefault="004D36EF" w:rsidP="00FB27BF">
      <w:pPr>
        <w:keepNext/>
        <w:widowControl/>
        <w:autoSpaceDE w:val="0"/>
        <w:autoSpaceDN w:val="0"/>
        <w:adjustRightInd w:val="0"/>
        <w:ind w:right="-403" w:hanging="284"/>
        <w:jc w:val="center"/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</w:pPr>
      <w:r w:rsidRPr="00F11FA4"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  <w:t>2013-2022</w:t>
      </w:r>
    </w:p>
    <w:p w14:paraId="0D2461AB" w14:textId="5466FFF5" w:rsidR="00E774F3" w:rsidRDefault="005129E2" w:rsidP="00FB27BF">
      <w:pPr>
        <w:spacing w:line="0" w:lineRule="atLeast"/>
        <w:jc w:val="center"/>
        <w:rPr>
          <w:rFonts w:ascii="Arial" w:hAnsi="Arial" w:cs="Arial"/>
          <w:bCs/>
          <w:sz w:val="24"/>
          <w:szCs w:val="24"/>
        </w:rPr>
      </w:pPr>
      <w:r w:rsidRPr="005129E2">
        <w:rPr>
          <w:noProof/>
        </w:rPr>
        <w:t xml:space="preserve"> </w:t>
      </w:r>
      <w:r w:rsidR="00C77A76">
        <w:rPr>
          <w:noProof/>
        </w:rPr>
        <w:drawing>
          <wp:inline distT="0" distB="0" distL="0" distR="0" wp14:anchorId="10C69991" wp14:editId="2DFE07E0">
            <wp:extent cx="6404610" cy="4833620"/>
            <wp:effectExtent l="0" t="0" r="0" b="0"/>
            <wp:docPr id="1926687414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9F4495C3-E965-4A87-BC63-A5DE6894324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47C38A4D" w14:textId="77777777" w:rsidR="00DC0D1D" w:rsidRDefault="00DC0D1D" w:rsidP="00DC0D1D">
      <w:pPr>
        <w:keepLines/>
        <w:widowControl/>
        <w:tabs>
          <w:tab w:val="left" w:pos="567"/>
        </w:tabs>
        <w:ind w:left="567" w:hanging="567"/>
        <w:jc w:val="both"/>
        <w:rPr>
          <w:rFonts w:ascii="Arial" w:hAnsi="Arial" w:cs="Arial"/>
          <w:sz w:val="16"/>
          <w:szCs w:val="16"/>
        </w:rPr>
      </w:pPr>
      <w:r w:rsidRPr="002A1B58">
        <w:rPr>
          <w:rFonts w:ascii="Arial" w:hAnsi="Arial" w:cs="Arial"/>
          <w:sz w:val="16"/>
          <w:szCs w:val="16"/>
          <w:vertAlign w:val="superscript"/>
        </w:rPr>
        <w:t>1</w:t>
      </w:r>
      <w:r>
        <w:rPr>
          <w:rFonts w:ascii="Arial" w:hAnsi="Arial" w:cs="Arial"/>
          <w:sz w:val="16"/>
          <w:szCs w:val="16"/>
        </w:rPr>
        <w:tab/>
      </w:r>
      <w:r w:rsidRPr="002A1B58">
        <w:rPr>
          <w:rFonts w:ascii="Arial" w:hAnsi="Arial" w:cs="Arial"/>
          <w:sz w:val="16"/>
          <w:szCs w:val="16"/>
        </w:rPr>
        <w:t xml:space="preserve">El denominador de la tasa para el periodo </w:t>
      </w:r>
      <w:r w:rsidR="00101280">
        <w:rPr>
          <w:rFonts w:ascii="Arial" w:hAnsi="Arial" w:cs="Arial"/>
          <w:sz w:val="16"/>
          <w:szCs w:val="16"/>
        </w:rPr>
        <w:t>2013</w:t>
      </w:r>
      <w:r w:rsidRPr="002A1B58">
        <w:rPr>
          <w:rFonts w:ascii="Arial" w:hAnsi="Arial" w:cs="Arial"/>
          <w:sz w:val="16"/>
          <w:szCs w:val="16"/>
        </w:rPr>
        <w:t xml:space="preserve">-2019 corresponde a las proyecciones de población 2016-2050 del Consejo Nacional de Población (CONAPO) y a la Conciliación Demográfica de México, 1950-2015. </w:t>
      </w:r>
      <w:r w:rsidR="00CC3503">
        <w:rPr>
          <w:rFonts w:ascii="Arial" w:hAnsi="Arial" w:cs="Arial"/>
          <w:sz w:val="16"/>
          <w:szCs w:val="16"/>
        </w:rPr>
        <w:t>El denominador de los años 2020-</w:t>
      </w:r>
      <w:r w:rsidR="00CC3503">
        <w:rPr>
          <w:rFonts w:ascii="Arial" w:hAnsi="Arial" w:cs="Arial"/>
          <w:sz w:val="16"/>
          <w:szCs w:val="16"/>
        </w:rPr>
        <w:fldChar w:fldCharType="begin"/>
      </w:r>
      <w:r w:rsidR="00CC3503">
        <w:rPr>
          <w:rFonts w:ascii="Arial" w:hAnsi="Arial" w:cs="Arial"/>
          <w:sz w:val="16"/>
          <w:szCs w:val="16"/>
        </w:rPr>
        <w:instrText xml:space="preserve"> MERGEFIELD Año </w:instrText>
      </w:r>
      <w:r w:rsidR="00CC3503">
        <w:rPr>
          <w:rFonts w:ascii="Arial" w:hAnsi="Arial" w:cs="Arial"/>
          <w:sz w:val="16"/>
          <w:szCs w:val="16"/>
        </w:rPr>
        <w:fldChar w:fldCharType="separate"/>
      </w:r>
      <w:r w:rsidR="00CC3503">
        <w:rPr>
          <w:rFonts w:ascii="Arial" w:hAnsi="Arial" w:cs="Arial"/>
          <w:noProof/>
          <w:sz w:val="16"/>
          <w:szCs w:val="16"/>
        </w:rPr>
        <w:t>2022</w:t>
      </w:r>
      <w:r w:rsidR="00CC3503">
        <w:rPr>
          <w:rFonts w:ascii="Arial" w:hAnsi="Arial" w:cs="Arial"/>
          <w:sz w:val="16"/>
          <w:szCs w:val="16"/>
        </w:rPr>
        <w:fldChar w:fldCharType="end"/>
      </w:r>
      <w:r w:rsidR="00CC3503">
        <w:rPr>
          <w:rFonts w:ascii="Arial" w:hAnsi="Arial" w:cs="Arial"/>
          <w:sz w:val="16"/>
          <w:szCs w:val="16"/>
        </w:rPr>
        <w:t xml:space="preserve"> corresponde a la estimación de población que elabora el INEGI con base en el Marco de Muestreo de Viviendas.</w:t>
      </w:r>
    </w:p>
    <w:p w14:paraId="339D9A1E" w14:textId="77777777" w:rsidR="00D64BEB" w:rsidRDefault="004F4D30" w:rsidP="00DC0D1D">
      <w:pPr>
        <w:keepLines/>
        <w:widowControl/>
        <w:tabs>
          <w:tab w:val="left" w:pos="567"/>
        </w:tabs>
        <w:spacing w:after="240"/>
        <w:ind w:left="567" w:hanging="567"/>
        <w:rPr>
          <w:rFonts w:ascii="Arial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sz w:val="16"/>
          <w:szCs w:val="16"/>
          <w:lang w:val="es-MX" w:eastAsia="es-MX"/>
        </w:rPr>
        <w:t xml:space="preserve">Fuente: INEGI. Estadísticas de Salud en Establecimientos Particulares (ESEP), </w: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begin"/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instrText xml:space="preserve"> MERGEFIELD Año </w:instrTex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separate"/>
      </w:r>
      <w:r w:rsidR="00054621" w:rsidRPr="008F1C94">
        <w:rPr>
          <w:rFonts w:ascii="Arial" w:eastAsia="Times New Roman" w:hAnsi="Arial" w:cs="Arial"/>
          <w:noProof/>
          <w:sz w:val="16"/>
          <w:szCs w:val="16"/>
          <w:lang w:val="es-MX" w:eastAsia="es-MX"/>
        </w:rPr>
        <w:t>2022</w: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end"/>
      </w:r>
      <w:r w:rsidR="00D64BEB">
        <w:rPr>
          <w:rFonts w:ascii="Arial" w:hAnsi="Arial" w:cs="Arial"/>
          <w:bCs/>
          <w:sz w:val="24"/>
          <w:szCs w:val="24"/>
        </w:rPr>
        <w:br w:type="page"/>
      </w:r>
    </w:p>
    <w:p w14:paraId="79EA7BFD" w14:textId="77777777" w:rsidR="009C6C2A" w:rsidRDefault="009C6C2A" w:rsidP="004E1BA0">
      <w:pPr>
        <w:ind w:right="21"/>
        <w:jc w:val="both"/>
        <w:rPr>
          <w:rFonts w:ascii="Arial" w:hAnsi="Arial" w:cs="Arial"/>
          <w:bCs/>
          <w:sz w:val="24"/>
          <w:szCs w:val="24"/>
        </w:rPr>
      </w:pPr>
    </w:p>
    <w:p w14:paraId="402E4B30" w14:textId="7408351C" w:rsidR="00756FB0" w:rsidRDefault="00FD386B" w:rsidP="004E1BA0">
      <w:pPr>
        <w:ind w:right="21"/>
        <w:jc w:val="both"/>
        <w:rPr>
          <w:rFonts w:ascii="Arial" w:hAnsi="Arial" w:cs="Arial"/>
          <w:bCs/>
          <w:sz w:val="24"/>
          <w:szCs w:val="24"/>
        </w:rPr>
      </w:pPr>
      <w:r w:rsidRPr="00A87E62">
        <w:rPr>
          <w:rFonts w:ascii="Arial" w:hAnsi="Arial" w:cs="Arial"/>
          <w:bCs/>
          <w:sz w:val="24"/>
          <w:szCs w:val="24"/>
        </w:rPr>
        <w:t xml:space="preserve">Con respecto a los </w:t>
      </w:r>
      <w:r w:rsidR="00DD4EAD">
        <w:rPr>
          <w:rFonts w:ascii="Arial" w:hAnsi="Arial" w:cs="Arial"/>
          <w:bCs/>
          <w:sz w:val="24"/>
          <w:szCs w:val="24"/>
        </w:rPr>
        <w:fldChar w:fldCharType="begin"/>
      </w:r>
      <w:r w:rsidR="00DD4EAD">
        <w:rPr>
          <w:rFonts w:ascii="Arial" w:hAnsi="Arial" w:cs="Arial"/>
          <w:bCs/>
          <w:sz w:val="24"/>
          <w:szCs w:val="24"/>
        </w:rPr>
        <w:instrText xml:space="preserve"> MERGEFIELD Procedimientos_en_medicina_de_tratamient </w:instrText>
      </w:r>
      <w:r w:rsidR="00DD4EAD">
        <w:rPr>
          <w:rFonts w:ascii="Arial" w:hAnsi="Arial" w:cs="Arial"/>
          <w:bCs/>
          <w:sz w:val="24"/>
          <w:szCs w:val="24"/>
        </w:rPr>
        <w:fldChar w:fldCharType="separate"/>
      </w:r>
      <w:r w:rsidR="00054621" w:rsidRPr="008F1C94">
        <w:rPr>
          <w:rFonts w:ascii="Arial" w:hAnsi="Arial" w:cs="Arial"/>
          <w:bCs/>
          <w:noProof/>
          <w:sz w:val="24"/>
          <w:szCs w:val="24"/>
        </w:rPr>
        <w:t>2</w:t>
      </w:r>
      <w:r w:rsidR="00580B0B">
        <w:rPr>
          <w:rFonts w:ascii="Arial" w:hAnsi="Arial" w:cs="Arial"/>
          <w:bCs/>
          <w:noProof/>
          <w:sz w:val="24"/>
          <w:szCs w:val="24"/>
        </w:rPr>
        <w:t> </w:t>
      </w:r>
      <w:r w:rsidR="00054621" w:rsidRPr="008F1C94">
        <w:rPr>
          <w:rFonts w:ascii="Arial" w:hAnsi="Arial" w:cs="Arial"/>
          <w:bCs/>
          <w:noProof/>
          <w:sz w:val="24"/>
          <w:szCs w:val="24"/>
        </w:rPr>
        <w:t>783</w:t>
      </w:r>
      <w:r w:rsidR="00580B0B">
        <w:rPr>
          <w:rFonts w:ascii="Arial" w:hAnsi="Arial" w:cs="Arial"/>
          <w:bCs/>
          <w:noProof/>
          <w:sz w:val="24"/>
          <w:szCs w:val="24"/>
        </w:rPr>
        <w:t> </w:t>
      </w:r>
      <w:r w:rsidR="00054621" w:rsidRPr="008F1C94">
        <w:rPr>
          <w:rFonts w:ascii="Arial" w:hAnsi="Arial" w:cs="Arial"/>
          <w:bCs/>
          <w:noProof/>
          <w:sz w:val="24"/>
          <w:szCs w:val="24"/>
        </w:rPr>
        <w:t>863</w:t>
      </w:r>
      <w:r w:rsidR="00DD4EAD">
        <w:rPr>
          <w:rFonts w:ascii="Arial" w:hAnsi="Arial" w:cs="Arial"/>
          <w:bCs/>
          <w:sz w:val="24"/>
          <w:szCs w:val="24"/>
        </w:rPr>
        <w:fldChar w:fldCharType="end"/>
      </w:r>
      <w:r w:rsidR="008A3D90">
        <w:rPr>
          <w:rFonts w:ascii="Arial" w:hAnsi="Arial" w:cs="Arial"/>
          <w:bCs/>
          <w:sz w:val="24"/>
          <w:szCs w:val="24"/>
        </w:rPr>
        <w:t xml:space="preserve"> </w:t>
      </w:r>
      <w:r w:rsidRPr="00A87E62">
        <w:rPr>
          <w:rFonts w:ascii="Arial" w:hAnsi="Arial" w:cs="Arial"/>
          <w:bCs/>
          <w:sz w:val="24"/>
          <w:szCs w:val="24"/>
        </w:rPr>
        <w:t xml:space="preserve">procedimientos en medicina de tratamiento </w:t>
      </w:r>
      <w:r w:rsidR="009E1292" w:rsidRPr="00A87E62">
        <w:rPr>
          <w:rFonts w:ascii="Arial" w:hAnsi="Arial" w:cs="Arial"/>
          <w:bCs/>
          <w:sz w:val="24"/>
          <w:szCs w:val="24"/>
        </w:rPr>
        <w:t xml:space="preserve">que </w:t>
      </w:r>
      <w:r w:rsidRPr="00A87E62">
        <w:rPr>
          <w:rFonts w:ascii="Arial" w:hAnsi="Arial" w:cs="Arial"/>
          <w:bCs/>
          <w:sz w:val="24"/>
          <w:szCs w:val="24"/>
        </w:rPr>
        <w:t xml:space="preserve">se </w:t>
      </w:r>
      <w:r w:rsidR="007E31E1" w:rsidRPr="00A87E62">
        <w:rPr>
          <w:rFonts w:ascii="Arial" w:hAnsi="Arial" w:cs="Arial"/>
          <w:bCs/>
          <w:sz w:val="24"/>
          <w:szCs w:val="24"/>
        </w:rPr>
        <w:t>aplicaron en los establecimientos particulares de salud</w:t>
      </w:r>
      <w:r w:rsidR="00DF0F84" w:rsidRPr="00A87E62">
        <w:rPr>
          <w:rFonts w:ascii="Arial" w:hAnsi="Arial" w:cs="Arial"/>
          <w:bCs/>
          <w:sz w:val="24"/>
          <w:szCs w:val="24"/>
        </w:rPr>
        <w:t>,</w:t>
      </w:r>
      <w:r w:rsidR="00DD4EAD">
        <w:rPr>
          <w:rFonts w:ascii="Arial" w:hAnsi="Arial" w:cs="Arial"/>
          <w:bCs/>
          <w:sz w:val="24"/>
          <w:szCs w:val="24"/>
        </w:rPr>
        <w:fldChar w:fldCharType="begin"/>
      </w:r>
      <w:r w:rsidR="00DD4EAD">
        <w:rPr>
          <w:rFonts w:ascii="Arial" w:hAnsi="Arial" w:cs="Arial"/>
          <w:bCs/>
          <w:sz w:val="24"/>
          <w:szCs w:val="24"/>
        </w:rPr>
        <w:instrText xml:space="preserve"> MERGEFIELD inhaloterapia </w:instrText>
      </w:r>
      <w:r w:rsidR="00DD4EAD">
        <w:rPr>
          <w:rFonts w:ascii="Arial" w:hAnsi="Arial" w:cs="Arial"/>
          <w:bCs/>
          <w:sz w:val="24"/>
          <w:szCs w:val="24"/>
        </w:rPr>
        <w:fldChar w:fldCharType="separate"/>
      </w:r>
      <w:r w:rsidR="00054621" w:rsidRPr="008F1C94">
        <w:rPr>
          <w:rFonts w:ascii="Arial" w:hAnsi="Arial" w:cs="Arial"/>
          <w:bCs/>
          <w:noProof/>
          <w:sz w:val="24"/>
          <w:szCs w:val="24"/>
        </w:rPr>
        <w:t>1</w:t>
      </w:r>
      <w:r w:rsidR="00580B0B">
        <w:rPr>
          <w:rFonts w:ascii="Arial" w:hAnsi="Arial" w:cs="Arial"/>
          <w:bCs/>
          <w:noProof/>
          <w:sz w:val="24"/>
          <w:szCs w:val="24"/>
        </w:rPr>
        <w:t> </w:t>
      </w:r>
      <w:r w:rsidR="00054621" w:rsidRPr="008F1C94">
        <w:rPr>
          <w:rFonts w:ascii="Arial" w:hAnsi="Arial" w:cs="Arial"/>
          <w:bCs/>
          <w:noProof/>
          <w:sz w:val="24"/>
          <w:szCs w:val="24"/>
        </w:rPr>
        <w:t>423</w:t>
      </w:r>
      <w:r w:rsidR="00580B0B">
        <w:rPr>
          <w:rFonts w:ascii="Arial" w:hAnsi="Arial" w:cs="Arial"/>
          <w:bCs/>
          <w:noProof/>
          <w:sz w:val="24"/>
          <w:szCs w:val="24"/>
        </w:rPr>
        <w:t> </w:t>
      </w:r>
      <w:r w:rsidR="00054621" w:rsidRPr="008F1C94">
        <w:rPr>
          <w:rFonts w:ascii="Arial" w:hAnsi="Arial" w:cs="Arial"/>
          <w:bCs/>
          <w:noProof/>
          <w:sz w:val="24"/>
          <w:szCs w:val="24"/>
        </w:rPr>
        <w:t>617</w:t>
      </w:r>
      <w:r w:rsidR="00DD4EAD">
        <w:rPr>
          <w:rFonts w:ascii="Arial" w:hAnsi="Arial" w:cs="Arial"/>
          <w:bCs/>
          <w:sz w:val="24"/>
          <w:szCs w:val="24"/>
        </w:rPr>
        <w:fldChar w:fldCharType="end"/>
      </w:r>
      <w:r w:rsidR="001C5359" w:rsidRPr="00A87E62">
        <w:rPr>
          <w:rFonts w:ascii="Arial" w:hAnsi="Arial" w:cs="Arial"/>
          <w:bCs/>
          <w:sz w:val="24"/>
          <w:szCs w:val="24"/>
        </w:rPr>
        <w:t xml:space="preserve"> </w:t>
      </w:r>
      <w:r w:rsidR="001C5359" w:rsidRPr="004D10F5">
        <w:rPr>
          <w:rFonts w:ascii="Arial" w:hAnsi="Arial" w:cs="Arial"/>
          <w:bCs/>
          <w:sz w:val="24"/>
          <w:szCs w:val="24"/>
        </w:rPr>
        <w:t>(</w:t>
      </w:r>
      <w:r w:rsidR="00DD4EAD">
        <w:rPr>
          <w:rFonts w:ascii="Arial" w:hAnsi="Arial" w:cs="Arial"/>
          <w:bCs/>
          <w:sz w:val="24"/>
          <w:szCs w:val="24"/>
        </w:rPr>
        <w:fldChar w:fldCharType="begin"/>
      </w:r>
      <w:r w:rsidR="00DD4EAD">
        <w:rPr>
          <w:rFonts w:ascii="Arial" w:hAnsi="Arial" w:cs="Arial"/>
          <w:bCs/>
          <w:sz w:val="24"/>
          <w:szCs w:val="24"/>
        </w:rPr>
        <w:instrText xml:space="preserve"> MERGEFIELD porcentaje_inhaloterapia </w:instrText>
      </w:r>
      <w:r w:rsidR="00DD4EAD">
        <w:rPr>
          <w:rFonts w:ascii="Arial" w:hAnsi="Arial" w:cs="Arial"/>
          <w:bCs/>
          <w:sz w:val="24"/>
          <w:szCs w:val="24"/>
        </w:rPr>
        <w:fldChar w:fldCharType="separate"/>
      </w:r>
      <w:r w:rsidR="00054621" w:rsidRPr="008F1C94">
        <w:rPr>
          <w:rFonts w:ascii="Arial" w:hAnsi="Arial" w:cs="Arial"/>
          <w:bCs/>
          <w:noProof/>
          <w:sz w:val="24"/>
          <w:szCs w:val="24"/>
        </w:rPr>
        <w:t>51.1</w:t>
      </w:r>
      <w:r w:rsidR="00DD4EAD">
        <w:rPr>
          <w:rFonts w:ascii="Arial" w:hAnsi="Arial" w:cs="Arial"/>
          <w:bCs/>
          <w:sz w:val="24"/>
          <w:szCs w:val="24"/>
        </w:rPr>
        <w:fldChar w:fldCharType="end"/>
      </w:r>
      <w:r w:rsidR="00560B2D">
        <w:rPr>
          <w:rFonts w:ascii="Arial" w:hAnsi="Arial" w:cs="Arial"/>
          <w:bCs/>
          <w:sz w:val="24"/>
          <w:szCs w:val="24"/>
        </w:rPr>
        <w:t> </w:t>
      </w:r>
      <w:r w:rsidR="005B2DE0" w:rsidRPr="004D10F5">
        <w:rPr>
          <w:rFonts w:ascii="Arial" w:hAnsi="Arial" w:cs="Arial"/>
          <w:bCs/>
          <w:sz w:val="24"/>
          <w:szCs w:val="24"/>
        </w:rPr>
        <w:t>%</w:t>
      </w:r>
      <w:r w:rsidR="001C5359" w:rsidRPr="004D10F5">
        <w:rPr>
          <w:rFonts w:ascii="Arial" w:hAnsi="Arial" w:cs="Arial"/>
          <w:bCs/>
          <w:sz w:val="24"/>
          <w:szCs w:val="24"/>
        </w:rPr>
        <w:t>)</w:t>
      </w:r>
      <w:r w:rsidRPr="00A87E62">
        <w:rPr>
          <w:rFonts w:ascii="Arial" w:hAnsi="Arial" w:cs="Arial"/>
          <w:bCs/>
          <w:sz w:val="24"/>
          <w:szCs w:val="24"/>
        </w:rPr>
        <w:t xml:space="preserve"> fueron</w:t>
      </w:r>
      <w:r w:rsidR="007E31E1" w:rsidRPr="00A87E62">
        <w:rPr>
          <w:rFonts w:ascii="Arial" w:hAnsi="Arial" w:cs="Arial"/>
          <w:bCs/>
          <w:sz w:val="24"/>
          <w:szCs w:val="24"/>
        </w:rPr>
        <w:t xml:space="preserve"> </w:t>
      </w:r>
      <w:r w:rsidR="00E94A2A">
        <w:rPr>
          <w:rFonts w:ascii="Arial" w:hAnsi="Arial" w:cs="Arial"/>
          <w:bCs/>
          <w:sz w:val="24"/>
          <w:szCs w:val="24"/>
        </w:rPr>
        <w:t xml:space="preserve">de </w:t>
      </w:r>
      <w:r w:rsidR="00C90CE3" w:rsidRPr="00FB27BF">
        <w:rPr>
          <w:rFonts w:ascii="Arial" w:hAnsi="Arial" w:cs="Arial"/>
          <w:bCs/>
          <w:i/>
          <w:iCs/>
          <w:sz w:val="24"/>
          <w:szCs w:val="24"/>
        </w:rPr>
        <w:t>inhaloterapi</w:t>
      </w:r>
      <w:r w:rsidR="007204E9" w:rsidRPr="00FB27BF">
        <w:rPr>
          <w:rFonts w:ascii="Arial" w:hAnsi="Arial" w:cs="Arial"/>
          <w:bCs/>
          <w:i/>
          <w:iCs/>
          <w:sz w:val="24"/>
          <w:szCs w:val="24"/>
        </w:rPr>
        <w:t>a</w:t>
      </w:r>
      <w:r w:rsidR="00E630E4">
        <w:rPr>
          <w:rFonts w:ascii="Arial" w:hAnsi="Arial" w:cs="Arial"/>
          <w:bCs/>
          <w:sz w:val="24"/>
          <w:szCs w:val="24"/>
        </w:rPr>
        <w:t xml:space="preserve"> y</w:t>
      </w:r>
      <w:r w:rsidR="00C90CE3" w:rsidRPr="00A87E62">
        <w:rPr>
          <w:rFonts w:ascii="Arial" w:hAnsi="Arial" w:cs="Arial"/>
          <w:bCs/>
          <w:sz w:val="24"/>
          <w:szCs w:val="24"/>
        </w:rPr>
        <w:t xml:space="preserve"> </w:t>
      </w:r>
      <w:r w:rsidR="00DD4EAD">
        <w:rPr>
          <w:rFonts w:ascii="Arial" w:hAnsi="Arial" w:cs="Arial"/>
          <w:bCs/>
          <w:sz w:val="24"/>
          <w:szCs w:val="24"/>
        </w:rPr>
        <w:fldChar w:fldCharType="begin"/>
      </w:r>
      <w:r w:rsidR="00DD4EAD">
        <w:rPr>
          <w:rFonts w:ascii="Arial" w:hAnsi="Arial" w:cs="Arial"/>
          <w:bCs/>
          <w:sz w:val="24"/>
          <w:szCs w:val="24"/>
        </w:rPr>
        <w:instrText xml:space="preserve"> MERGEFIELD rehabilitacion__incluye_fisioterapia </w:instrText>
      </w:r>
      <w:r w:rsidR="00DD4EAD">
        <w:rPr>
          <w:rFonts w:ascii="Arial" w:hAnsi="Arial" w:cs="Arial"/>
          <w:bCs/>
          <w:sz w:val="24"/>
          <w:szCs w:val="24"/>
        </w:rPr>
        <w:fldChar w:fldCharType="separate"/>
      </w:r>
      <w:r w:rsidR="00054621" w:rsidRPr="008F1C94">
        <w:rPr>
          <w:rFonts w:ascii="Arial" w:hAnsi="Arial" w:cs="Arial"/>
          <w:bCs/>
          <w:noProof/>
          <w:sz w:val="24"/>
          <w:szCs w:val="24"/>
        </w:rPr>
        <w:t>788</w:t>
      </w:r>
      <w:r w:rsidR="00580B0B">
        <w:rPr>
          <w:rFonts w:ascii="Arial" w:hAnsi="Arial" w:cs="Arial"/>
          <w:bCs/>
          <w:noProof/>
          <w:sz w:val="24"/>
          <w:szCs w:val="24"/>
        </w:rPr>
        <w:t> </w:t>
      </w:r>
      <w:r w:rsidR="00054621" w:rsidRPr="008F1C94">
        <w:rPr>
          <w:rFonts w:ascii="Arial" w:hAnsi="Arial" w:cs="Arial"/>
          <w:bCs/>
          <w:noProof/>
          <w:sz w:val="24"/>
          <w:szCs w:val="24"/>
        </w:rPr>
        <w:t>093</w:t>
      </w:r>
      <w:r w:rsidR="00DD4EAD">
        <w:rPr>
          <w:rFonts w:ascii="Arial" w:hAnsi="Arial" w:cs="Arial"/>
          <w:bCs/>
          <w:sz w:val="24"/>
          <w:szCs w:val="24"/>
        </w:rPr>
        <w:fldChar w:fldCharType="end"/>
      </w:r>
      <w:r w:rsidR="00E22FB6">
        <w:rPr>
          <w:rFonts w:ascii="Arial" w:hAnsi="Arial" w:cs="Arial"/>
          <w:bCs/>
          <w:sz w:val="24"/>
          <w:szCs w:val="24"/>
        </w:rPr>
        <w:t xml:space="preserve"> (</w:t>
      </w:r>
      <w:r w:rsidR="00DD4EAD">
        <w:rPr>
          <w:rFonts w:ascii="Arial" w:hAnsi="Arial" w:cs="Arial"/>
          <w:bCs/>
          <w:sz w:val="24"/>
          <w:szCs w:val="24"/>
        </w:rPr>
        <w:fldChar w:fldCharType="begin"/>
      </w:r>
      <w:r w:rsidR="00DD4EAD">
        <w:rPr>
          <w:rFonts w:ascii="Arial" w:hAnsi="Arial" w:cs="Arial"/>
          <w:bCs/>
          <w:sz w:val="24"/>
          <w:szCs w:val="24"/>
        </w:rPr>
        <w:instrText xml:space="preserve"> MERGEFIELD porcentaje_rehabilitacion </w:instrText>
      </w:r>
      <w:r w:rsidR="00DD4EAD">
        <w:rPr>
          <w:rFonts w:ascii="Arial" w:hAnsi="Arial" w:cs="Arial"/>
          <w:bCs/>
          <w:sz w:val="24"/>
          <w:szCs w:val="24"/>
        </w:rPr>
        <w:fldChar w:fldCharType="separate"/>
      </w:r>
      <w:r w:rsidR="00054621" w:rsidRPr="008F1C94">
        <w:rPr>
          <w:rFonts w:ascii="Arial" w:hAnsi="Arial" w:cs="Arial"/>
          <w:bCs/>
          <w:noProof/>
          <w:sz w:val="24"/>
          <w:szCs w:val="24"/>
        </w:rPr>
        <w:t>28.3</w:t>
      </w:r>
      <w:r w:rsidR="00DD4EAD">
        <w:rPr>
          <w:rFonts w:ascii="Arial" w:hAnsi="Arial" w:cs="Arial"/>
          <w:bCs/>
          <w:sz w:val="24"/>
          <w:szCs w:val="24"/>
        </w:rPr>
        <w:fldChar w:fldCharType="end"/>
      </w:r>
      <w:r w:rsidR="00560B2D">
        <w:rPr>
          <w:rFonts w:ascii="Arial" w:hAnsi="Arial" w:cs="Arial"/>
          <w:bCs/>
          <w:sz w:val="24"/>
          <w:szCs w:val="24"/>
        </w:rPr>
        <w:t> </w:t>
      </w:r>
      <w:r w:rsidR="00E22FB6">
        <w:rPr>
          <w:rFonts w:ascii="Arial" w:hAnsi="Arial" w:cs="Arial"/>
          <w:bCs/>
          <w:sz w:val="24"/>
          <w:szCs w:val="24"/>
        </w:rPr>
        <w:t>%)</w:t>
      </w:r>
      <w:r w:rsidR="00BF4B0C">
        <w:rPr>
          <w:rFonts w:ascii="Arial" w:hAnsi="Arial" w:cs="Arial"/>
          <w:bCs/>
          <w:sz w:val="24"/>
          <w:szCs w:val="24"/>
        </w:rPr>
        <w:t>,</w:t>
      </w:r>
      <w:r w:rsidR="00E22FB6">
        <w:rPr>
          <w:rFonts w:ascii="Arial" w:hAnsi="Arial" w:cs="Arial"/>
          <w:bCs/>
          <w:sz w:val="24"/>
          <w:szCs w:val="24"/>
        </w:rPr>
        <w:t xml:space="preserve"> de </w:t>
      </w:r>
      <w:r w:rsidRPr="00FB27BF">
        <w:rPr>
          <w:rFonts w:ascii="Arial" w:hAnsi="Arial" w:cs="Arial"/>
          <w:bCs/>
          <w:i/>
          <w:iCs/>
          <w:sz w:val="24"/>
          <w:szCs w:val="24"/>
        </w:rPr>
        <w:t>rehabilitación</w:t>
      </w:r>
      <w:r w:rsidR="004E1BA0">
        <w:rPr>
          <w:rFonts w:ascii="Arial" w:hAnsi="Arial" w:cs="Arial"/>
          <w:bCs/>
          <w:sz w:val="24"/>
          <w:szCs w:val="24"/>
        </w:rPr>
        <w:t>.</w:t>
      </w:r>
      <w:r w:rsidR="00CF26E2">
        <w:rPr>
          <w:rStyle w:val="Refdenotaalpie"/>
          <w:rFonts w:ascii="Arial" w:hAnsi="Arial" w:cs="Arial"/>
          <w:bCs/>
          <w:sz w:val="24"/>
          <w:szCs w:val="24"/>
        </w:rPr>
        <w:footnoteReference w:id="5"/>
      </w:r>
    </w:p>
    <w:p w14:paraId="4B07458E" w14:textId="77777777" w:rsidR="00F0038A" w:rsidRDefault="00F0038A" w:rsidP="00FB27BF">
      <w:pPr>
        <w:ind w:right="21"/>
        <w:jc w:val="both"/>
        <w:rPr>
          <w:rFonts w:ascii="Arial" w:hAnsi="Arial" w:cs="Arial"/>
          <w:bCs/>
          <w:sz w:val="24"/>
          <w:szCs w:val="24"/>
        </w:rPr>
      </w:pPr>
    </w:p>
    <w:p w14:paraId="71043F9C" w14:textId="77777777" w:rsidR="004F671C" w:rsidRPr="0075111E" w:rsidRDefault="004F671C" w:rsidP="00E56D53">
      <w:pPr>
        <w:keepNext/>
        <w:keepLines/>
        <w:widowControl/>
        <w:autoSpaceDE w:val="0"/>
        <w:autoSpaceDN w:val="0"/>
        <w:adjustRightInd w:val="0"/>
        <w:ind w:right="23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</w:pPr>
      <w:r w:rsidRPr="0075111E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 xml:space="preserve">Gráfica </w:t>
      </w:r>
      <w:r w:rsidR="005D4D33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10</w:t>
      </w:r>
    </w:p>
    <w:p w14:paraId="4B093A82" w14:textId="77777777" w:rsidR="00E22FB6" w:rsidRDefault="00851350" w:rsidP="00B16D5F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/>
          <w:smallCaps/>
          <w:color w:val="000000" w:themeColor="text1"/>
          <w:lang w:val="es-MX"/>
        </w:rPr>
      </w:pP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Procedimientos </w:t>
      </w:r>
      <w:r w:rsidR="00DD62B7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en establecimientos particulares de salud </w:t>
      </w:r>
    </w:p>
    <w:p w14:paraId="3C166A5D" w14:textId="77777777" w:rsidR="00851350" w:rsidRDefault="00851350" w:rsidP="00B16D5F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/>
          <w:smallCaps/>
          <w:color w:val="000000" w:themeColor="text1"/>
          <w:lang w:val="es-MX"/>
        </w:rPr>
      </w:pP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en medicina de tratamiento</w:t>
      </w:r>
      <w:r w:rsidR="004E1BA0">
        <w:rPr>
          <w:rFonts w:ascii="Arial" w:eastAsia="Calibri" w:hAnsi="Arial" w:cs="Arial"/>
          <w:b/>
          <w:smallCaps/>
          <w:color w:val="000000" w:themeColor="text1"/>
          <w:lang w:val="es-MX"/>
        </w:rPr>
        <w:t>,</w:t>
      </w: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 según tipo</w:t>
      </w:r>
    </w:p>
    <w:p w14:paraId="42FB4328" w14:textId="77777777" w:rsidR="002A1B58" w:rsidRPr="007B17D3" w:rsidRDefault="002A1B58" w:rsidP="002A1B58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</w:pPr>
      <w:r w:rsidRPr="007B17D3"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  <w:t>2022</w:t>
      </w:r>
    </w:p>
    <w:p w14:paraId="3C4C3969" w14:textId="77777777" w:rsidR="00E4081F" w:rsidRPr="0036765B" w:rsidRDefault="00D92B46" w:rsidP="00D12221">
      <w:pPr>
        <w:keepNext/>
        <w:keepLines/>
        <w:jc w:val="center"/>
        <w:rPr>
          <w:rFonts w:ascii="Arial Negrita" w:hAnsi="Arial Negrita" w:cs="Arial"/>
          <w:b/>
          <w:bCs/>
          <w:smallCaps/>
        </w:rPr>
      </w:pPr>
      <w:r>
        <w:rPr>
          <w:noProof/>
        </w:rPr>
        <w:drawing>
          <wp:inline distT="0" distB="0" distL="0" distR="0" wp14:anchorId="6B868022" wp14:editId="21EE92C9">
            <wp:extent cx="6404610" cy="4162425"/>
            <wp:effectExtent l="0" t="0" r="0" b="0"/>
            <wp:docPr id="2107296432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53434FDA" w14:textId="77777777" w:rsidR="00F0038A" w:rsidRDefault="004F4D30" w:rsidP="00FB27BF">
      <w:pPr>
        <w:keepLines/>
        <w:widowControl/>
        <w:rPr>
          <w:rFonts w:ascii="Arial" w:eastAsia="Times New Roman" w:hAnsi="Arial" w:cs="Arial"/>
          <w:sz w:val="16"/>
          <w:szCs w:val="16"/>
          <w:lang w:val="es-MX" w:eastAsia="es-MX"/>
        </w:rPr>
      </w:pPr>
      <w:r>
        <w:rPr>
          <w:rFonts w:ascii="Arial" w:eastAsia="Times New Roman" w:hAnsi="Arial" w:cs="Arial"/>
          <w:sz w:val="16"/>
          <w:szCs w:val="16"/>
          <w:lang w:val="es-MX" w:eastAsia="es-MX"/>
        </w:rPr>
        <w:t xml:space="preserve">Fuente: INEGI. Estadísticas de Salud en Establecimientos Particulares (ESEP), </w: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begin"/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instrText xml:space="preserve"> MERGEFIELD Año </w:instrTex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separate"/>
      </w:r>
      <w:r w:rsidR="00054621" w:rsidRPr="008F1C94">
        <w:rPr>
          <w:rFonts w:ascii="Arial" w:eastAsia="Times New Roman" w:hAnsi="Arial" w:cs="Arial"/>
          <w:noProof/>
          <w:sz w:val="16"/>
          <w:szCs w:val="16"/>
          <w:lang w:val="es-MX" w:eastAsia="es-MX"/>
        </w:rPr>
        <w:t>2022</w: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end"/>
      </w:r>
    </w:p>
    <w:p w14:paraId="585B4ED0" w14:textId="77777777" w:rsidR="00054621" w:rsidRDefault="00054621" w:rsidP="00FB27BF">
      <w:pPr>
        <w:keepLines/>
        <w:widowControl/>
        <w:rPr>
          <w:rFonts w:ascii="Arial" w:eastAsia="Calibri" w:hAnsi="Arial" w:cs="Arial"/>
          <w:bCs/>
          <w:sz w:val="24"/>
          <w:szCs w:val="24"/>
        </w:rPr>
      </w:pPr>
    </w:p>
    <w:p w14:paraId="41EB5BA0" w14:textId="77777777" w:rsidR="00F0038A" w:rsidRDefault="00F0038A" w:rsidP="00F0038A">
      <w:pPr>
        <w:ind w:right="21"/>
        <w:jc w:val="both"/>
        <w:rPr>
          <w:rFonts w:ascii="Arial" w:eastAsia="Calibri" w:hAnsi="Arial" w:cs="Arial"/>
          <w:bCs/>
          <w:sz w:val="24"/>
          <w:szCs w:val="24"/>
        </w:rPr>
      </w:pPr>
    </w:p>
    <w:p w14:paraId="7D26EFB3" w14:textId="77777777" w:rsidR="00F0038A" w:rsidRDefault="00F0038A" w:rsidP="00F0038A">
      <w:pPr>
        <w:ind w:right="21"/>
        <w:jc w:val="both"/>
        <w:rPr>
          <w:rFonts w:ascii="Arial" w:eastAsia="Calibri" w:hAnsi="Arial" w:cs="Arial"/>
          <w:bCs/>
          <w:sz w:val="24"/>
          <w:szCs w:val="24"/>
        </w:rPr>
      </w:pPr>
    </w:p>
    <w:p w14:paraId="59C6996A" w14:textId="77777777" w:rsidR="00F0038A" w:rsidRDefault="00F0038A" w:rsidP="00F0038A">
      <w:pPr>
        <w:ind w:right="21"/>
        <w:jc w:val="both"/>
        <w:rPr>
          <w:rFonts w:ascii="Arial" w:eastAsia="Calibri" w:hAnsi="Arial" w:cs="Arial"/>
          <w:bCs/>
          <w:sz w:val="24"/>
          <w:szCs w:val="24"/>
        </w:rPr>
      </w:pPr>
    </w:p>
    <w:p w14:paraId="32F86D39" w14:textId="77777777" w:rsidR="00F0038A" w:rsidRDefault="00F0038A" w:rsidP="00F0038A">
      <w:pPr>
        <w:ind w:right="21"/>
        <w:jc w:val="both"/>
        <w:rPr>
          <w:rFonts w:ascii="Arial" w:eastAsia="Calibri" w:hAnsi="Arial" w:cs="Arial"/>
          <w:bCs/>
          <w:sz w:val="24"/>
          <w:szCs w:val="24"/>
        </w:rPr>
      </w:pPr>
    </w:p>
    <w:p w14:paraId="7F82E4E4" w14:textId="77777777" w:rsidR="00F0038A" w:rsidRDefault="00F0038A" w:rsidP="00F0038A">
      <w:pPr>
        <w:ind w:right="21"/>
        <w:jc w:val="both"/>
        <w:rPr>
          <w:rFonts w:ascii="Arial" w:eastAsia="Calibri" w:hAnsi="Arial" w:cs="Arial"/>
          <w:bCs/>
          <w:sz w:val="24"/>
          <w:szCs w:val="24"/>
        </w:rPr>
      </w:pPr>
    </w:p>
    <w:p w14:paraId="5B940014" w14:textId="77777777" w:rsidR="00F0038A" w:rsidRDefault="00F0038A" w:rsidP="00F0038A">
      <w:pPr>
        <w:ind w:right="21"/>
        <w:jc w:val="both"/>
        <w:rPr>
          <w:rFonts w:ascii="Arial" w:eastAsia="Calibri" w:hAnsi="Arial" w:cs="Arial"/>
          <w:bCs/>
          <w:sz w:val="24"/>
          <w:szCs w:val="24"/>
        </w:rPr>
      </w:pPr>
    </w:p>
    <w:p w14:paraId="57D3E5D7" w14:textId="77777777" w:rsidR="00F0038A" w:rsidRDefault="00F0038A" w:rsidP="00F0038A">
      <w:pPr>
        <w:ind w:right="21"/>
        <w:jc w:val="both"/>
        <w:rPr>
          <w:rFonts w:ascii="Arial" w:eastAsia="Calibri" w:hAnsi="Arial" w:cs="Arial"/>
          <w:bCs/>
          <w:sz w:val="24"/>
          <w:szCs w:val="24"/>
        </w:rPr>
      </w:pPr>
    </w:p>
    <w:p w14:paraId="77255C7E" w14:textId="77777777" w:rsidR="00F0038A" w:rsidRDefault="00F0038A" w:rsidP="00F0038A">
      <w:pPr>
        <w:ind w:right="21"/>
        <w:jc w:val="both"/>
        <w:rPr>
          <w:rFonts w:ascii="Arial" w:eastAsia="Calibri" w:hAnsi="Arial" w:cs="Arial"/>
          <w:bCs/>
          <w:sz w:val="24"/>
          <w:szCs w:val="24"/>
        </w:rPr>
      </w:pPr>
    </w:p>
    <w:p w14:paraId="6F5A437C" w14:textId="77777777" w:rsidR="00F0038A" w:rsidRDefault="00F0038A" w:rsidP="00F0038A">
      <w:pPr>
        <w:ind w:right="21"/>
        <w:jc w:val="both"/>
        <w:rPr>
          <w:rFonts w:ascii="Arial" w:eastAsia="Calibri" w:hAnsi="Arial" w:cs="Arial"/>
          <w:bCs/>
          <w:sz w:val="24"/>
          <w:szCs w:val="24"/>
        </w:rPr>
      </w:pPr>
    </w:p>
    <w:p w14:paraId="74DBD3AB" w14:textId="77777777" w:rsidR="00F0038A" w:rsidRDefault="00F0038A" w:rsidP="00F0038A">
      <w:pPr>
        <w:ind w:right="21"/>
        <w:jc w:val="both"/>
        <w:rPr>
          <w:rFonts w:ascii="Arial" w:eastAsia="Calibri" w:hAnsi="Arial" w:cs="Arial"/>
          <w:bCs/>
          <w:sz w:val="24"/>
          <w:szCs w:val="24"/>
        </w:rPr>
      </w:pPr>
    </w:p>
    <w:p w14:paraId="30544F6B" w14:textId="77777777" w:rsidR="00F0038A" w:rsidRDefault="00F0038A" w:rsidP="00F0038A">
      <w:pPr>
        <w:ind w:right="21"/>
        <w:jc w:val="both"/>
        <w:rPr>
          <w:rFonts w:ascii="Arial" w:eastAsia="Calibri" w:hAnsi="Arial" w:cs="Arial"/>
          <w:bCs/>
          <w:sz w:val="24"/>
          <w:szCs w:val="24"/>
        </w:rPr>
      </w:pPr>
    </w:p>
    <w:p w14:paraId="2D777EEF" w14:textId="77777777" w:rsidR="00F0038A" w:rsidRDefault="00F0038A" w:rsidP="00F0038A">
      <w:pPr>
        <w:ind w:right="21"/>
        <w:jc w:val="both"/>
        <w:rPr>
          <w:rFonts w:ascii="Arial" w:eastAsia="Calibri" w:hAnsi="Arial" w:cs="Arial"/>
          <w:bCs/>
          <w:sz w:val="24"/>
          <w:szCs w:val="24"/>
        </w:rPr>
      </w:pPr>
    </w:p>
    <w:p w14:paraId="5C4D601A" w14:textId="77777777" w:rsidR="00F0038A" w:rsidRDefault="00F0038A" w:rsidP="00F0038A">
      <w:pPr>
        <w:ind w:right="21"/>
        <w:jc w:val="both"/>
        <w:rPr>
          <w:rFonts w:ascii="Arial" w:eastAsia="Calibri" w:hAnsi="Arial" w:cs="Arial"/>
          <w:bCs/>
          <w:sz w:val="24"/>
          <w:szCs w:val="24"/>
        </w:rPr>
      </w:pPr>
    </w:p>
    <w:p w14:paraId="1F6CB803" w14:textId="77777777" w:rsidR="008B240E" w:rsidRDefault="008B240E" w:rsidP="00FB27BF">
      <w:pPr>
        <w:ind w:right="21"/>
        <w:jc w:val="both"/>
        <w:rPr>
          <w:rFonts w:ascii="Arial" w:eastAsia="Calibri" w:hAnsi="Arial" w:cs="Arial"/>
          <w:bCs/>
          <w:sz w:val="24"/>
          <w:szCs w:val="24"/>
        </w:rPr>
      </w:pPr>
      <w:r w:rsidRPr="00054621">
        <w:rPr>
          <w:rFonts w:ascii="Arial" w:eastAsia="Calibri" w:hAnsi="Arial" w:cs="Arial"/>
          <w:bCs/>
          <w:sz w:val="24"/>
          <w:szCs w:val="24"/>
        </w:rPr>
        <w:t xml:space="preserve">En </w:t>
      </w:r>
      <w:r w:rsidR="005B037C" w:rsidRPr="00054621">
        <w:rPr>
          <w:rFonts w:ascii="Arial" w:eastAsia="Calibri" w:hAnsi="Arial" w:cs="Arial"/>
          <w:bCs/>
          <w:sz w:val="24"/>
          <w:szCs w:val="24"/>
        </w:rPr>
        <w:fldChar w:fldCharType="begin"/>
      </w:r>
      <w:r w:rsidR="005B037C" w:rsidRPr="00054621">
        <w:rPr>
          <w:rFonts w:ascii="Arial" w:eastAsia="Calibri" w:hAnsi="Arial" w:cs="Arial"/>
          <w:bCs/>
          <w:sz w:val="24"/>
          <w:szCs w:val="24"/>
        </w:rPr>
        <w:instrText xml:space="preserve"> MERGEFIELD Año </w:instrText>
      </w:r>
      <w:r w:rsidR="005B037C" w:rsidRPr="00054621">
        <w:rPr>
          <w:rFonts w:ascii="Arial" w:eastAsia="Calibri" w:hAnsi="Arial" w:cs="Arial"/>
          <w:bCs/>
          <w:sz w:val="24"/>
          <w:szCs w:val="24"/>
        </w:rPr>
        <w:fldChar w:fldCharType="separate"/>
      </w:r>
      <w:r w:rsidR="00054621" w:rsidRPr="00054621">
        <w:rPr>
          <w:rFonts w:ascii="Arial" w:eastAsia="Calibri" w:hAnsi="Arial" w:cs="Arial"/>
          <w:bCs/>
          <w:noProof/>
          <w:sz w:val="24"/>
          <w:szCs w:val="24"/>
        </w:rPr>
        <w:t>2022</w:t>
      </w:r>
      <w:r w:rsidR="005B037C" w:rsidRPr="00054621">
        <w:rPr>
          <w:rFonts w:ascii="Arial" w:eastAsia="Calibri" w:hAnsi="Arial" w:cs="Arial"/>
          <w:bCs/>
          <w:sz w:val="24"/>
          <w:szCs w:val="24"/>
        </w:rPr>
        <w:fldChar w:fldCharType="end"/>
      </w:r>
      <w:r w:rsidRPr="00054621">
        <w:rPr>
          <w:rFonts w:ascii="Arial" w:eastAsia="Calibri" w:hAnsi="Arial" w:cs="Arial"/>
          <w:bCs/>
          <w:sz w:val="24"/>
          <w:szCs w:val="24"/>
        </w:rPr>
        <w:t xml:space="preserve">, la tasa de tratamientos aplicados de </w:t>
      </w:r>
      <w:bookmarkStart w:id="3" w:name="_Hlk80294780"/>
      <w:r w:rsidRPr="00FB27BF">
        <w:rPr>
          <w:rFonts w:ascii="Arial" w:eastAsia="Calibri" w:hAnsi="Arial" w:cs="Arial"/>
          <w:bCs/>
          <w:i/>
          <w:iCs/>
          <w:sz w:val="24"/>
          <w:szCs w:val="24"/>
        </w:rPr>
        <w:t>quimioterapia</w:t>
      </w:r>
      <w:bookmarkEnd w:id="3"/>
      <w:r w:rsidRPr="00054621">
        <w:rPr>
          <w:rFonts w:ascii="Arial" w:eastAsia="Calibri" w:hAnsi="Arial" w:cs="Arial"/>
          <w:bCs/>
          <w:sz w:val="24"/>
          <w:szCs w:val="24"/>
        </w:rPr>
        <w:t xml:space="preserve"> en establecimientos particulares </w:t>
      </w:r>
      <w:r w:rsidR="001E2D31" w:rsidRPr="00054621">
        <w:rPr>
          <w:rFonts w:ascii="Arial" w:eastAsia="Calibri" w:hAnsi="Arial" w:cs="Arial"/>
          <w:bCs/>
          <w:sz w:val="24"/>
          <w:szCs w:val="24"/>
        </w:rPr>
        <w:t xml:space="preserve">de salud </w:t>
      </w:r>
      <w:r w:rsidRPr="00054621">
        <w:rPr>
          <w:rFonts w:ascii="Arial" w:eastAsia="Calibri" w:hAnsi="Arial" w:cs="Arial"/>
          <w:bCs/>
          <w:sz w:val="24"/>
          <w:szCs w:val="24"/>
        </w:rPr>
        <w:t>por cada 10</w:t>
      </w:r>
      <w:r w:rsidR="0096315F">
        <w:rPr>
          <w:rFonts w:ascii="Arial" w:eastAsia="Calibri" w:hAnsi="Arial" w:cs="Arial"/>
          <w:bCs/>
          <w:sz w:val="24"/>
          <w:szCs w:val="24"/>
        </w:rPr>
        <w:t>0</w:t>
      </w:r>
      <w:r w:rsidRPr="00054621">
        <w:rPr>
          <w:rFonts w:ascii="Arial" w:eastAsia="Calibri" w:hAnsi="Arial" w:cs="Arial"/>
          <w:bCs/>
          <w:sz w:val="24"/>
          <w:szCs w:val="24"/>
        </w:rPr>
        <w:t> </w:t>
      </w:r>
      <w:r w:rsidR="007B17D3">
        <w:rPr>
          <w:rFonts w:ascii="Arial" w:eastAsia="Calibri" w:hAnsi="Arial" w:cs="Arial"/>
          <w:bCs/>
          <w:sz w:val="24"/>
          <w:szCs w:val="24"/>
        </w:rPr>
        <w:t>mil</w:t>
      </w:r>
      <w:r w:rsidRPr="00054621">
        <w:rPr>
          <w:rFonts w:ascii="Arial" w:eastAsia="Calibri" w:hAnsi="Arial" w:cs="Arial"/>
          <w:bCs/>
          <w:sz w:val="24"/>
          <w:szCs w:val="24"/>
        </w:rPr>
        <w:t xml:space="preserve"> habitantes fue de </w:t>
      </w:r>
      <w:r w:rsidR="0096315F">
        <w:rPr>
          <w:rFonts w:ascii="Arial" w:eastAsia="Calibri" w:hAnsi="Arial" w:cs="Arial"/>
          <w:bCs/>
          <w:sz w:val="24"/>
          <w:szCs w:val="24"/>
        </w:rPr>
        <w:t>50</w:t>
      </w:r>
      <w:r w:rsidR="00F0038A">
        <w:rPr>
          <w:rFonts w:ascii="Arial" w:eastAsia="Calibri" w:hAnsi="Arial" w:cs="Arial"/>
          <w:bCs/>
          <w:sz w:val="24"/>
          <w:szCs w:val="24"/>
        </w:rPr>
        <w:t>. Disminuyó</w:t>
      </w:r>
      <w:r w:rsidR="00A94A74" w:rsidRPr="00054621">
        <w:rPr>
          <w:rFonts w:ascii="Arial" w:eastAsia="Calibri" w:hAnsi="Arial" w:cs="Arial"/>
          <w:bCs/>
          <w:sz w:val="24"/>
          <w:szCs w:val="24"/>
        </w:rPr>
        <w:t xml:space="preserve"> </w:t>
      </w:r>
      <w:r w:rsidR="004628E6">
        <w:rPr>
          <w:rFonts w:ascii="Arial" w:eastAsia="Calibri" w:hAnsi="Arial" w:cs="Arial"/>
          <w:bCs/>
          <w:sz w:val="24"/>
          <w:szCs w:val="24"/>
        </w:rPr>
        <w:t xml:space="preserve">10 unidades </w:t>
      </w:r>
      <w:r w:rsidRPr="00054621">
        <w:rPr>
          <w:rFonts w:ascii="Arial" w:eastAsia="Calibri" w:hAnsi="Arial" w:cs="Arial"/>
          <w:bCs/>
          <w:sz w:val="24"/>
          <w:szCs w:val="24"/>
        </w:rPr>
        <w:t xml:space="preserve">con respecto a </w:t>
      </w:r>
      <w:r w:rsidR="00F0038A">
        <w:rPr>
          <w:rFonts w:ascii="Arial" w:eastAsia="Calibri" w:hAnsi="Arial" w:cs="Arial"/>
          <w:bCs/>
          <w:sz w:val="24"/>
          <w:szCs w:val="24"/>
        </w:rPr>
        <w:t xml:space="preserve">la tasa de </w:t>
      </w:r>
      <w:r w:rsidRPr="00054621">
        <w:rPr>
          <w:rFonts w:ascii="Arial" w:eastAsia="Calibri" w:hAnsi="Arial" w:cs="Arial"/>
          <w:bCs/>
          <w:sz w:val="24"/>
          <w:szCs w:val="24"/>
        </w:rPr>
        <w:t>20</w:t>
      </w:r>
      <w:r w:rsidR="00A94A74" w:rsidRPr="00054621">
        <w:rPr>
          <w:rFonts w:ascii="Arial" w:eastAsia="Calibri" w:hAnsi="Arial" w:cs="Arial"/>
          <w:bCs/>
          <w:sz w:val="24"/>
          <w:szCs w:val="24"/>
        </w:rPr>
        <w:t>2</w:t>
      </w:r>
      <w:r w:rsidR="00B74163" w:rsidRPr="00054621">
        <w:rPr>
          <w:rFonts w:ascii="Arial" w:eastAsia="Calibri" w:hAnsi="Arial" w:cs="Arial"/>
          <w:bCs/>
          <w:sz w:val="24"/>
          <w:szCs w:val="24"/>
        </w:rPr>
        <w:t>1</w:t>
      </w:r>
      <w:r w:rsidR="00BF4B0C" w:rsidRPr="00054621">
        <w:rPr>
          <w:rFonts w:ascii="Arial" w:eastAsia="Calibri" w:hAnsi="Arial" w:cs="Arial"/>
          <w:bCs/>
          <w:sz w:val="24"/>
          <w:szCs w:val="24"/>
        </w:rPr>
        <w:t>.</w:t>
      </w:r>
    </w:p>
    <w:p w14:paraId="28DC1A84" w14:textId="77777777" w:rsidR="007B17D3" w:rsidRPr="00BB13DF" w:rsidRDefault="007B17D3" w:rsidP="00F0038A">
      <w:pPr>
        <w:jc w:val="both"/>
        <w:rPr>
          <w:rFonts w:ascii="Arial" w:eastAsia="Calibri" w:hAnsi="Arial" w:cs="Arial"/>
          <w:bCs/>
          <w:sz w:val="24"/>
          <w:szCs w:val="24"/>
        </w:rPr>
      </w:pPr>
    </w:p>
    <w:p w14:paraId="1EF2021D" w14:textId="77777777" w:rsidR="004F671C" w:rsidRPr="0075111E" w:rsidRDefault="004F671C" w:rsidP="00FB1C1F">
      <w:pPr>
        <w:keepNext/>
        <w:keepLines/>
        <w:widowControl/>
        <w:autoSpaceDE w:val="0"/>
        <w:autoSpaceDN w:val="0"/>
        <w:adjustRightInd w:val="0"/>
        <w:ind w:right="23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</w:pPr>
      <w:r w:rsidRPr="0075111E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 xml:space="preserve">Gráfica </w:t>
      </w:r>
      <w:r w:rsidR="005D4D33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11</w:t>
      </w:r>
    </w:p>
    <w:p w14:paraId="4547C2F0" w14:textId="77777777" w:rsidR="008B240E" w:rsidRDefault="008B240E" w:rsidP="00364E99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/>
          <w:smallCaps/>
          <w:color w:val="000000" w:themeColor="text1"/>
          <w:lang w:val="es-MX"/>
        </w:rPr>
      </w:pP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Tasa de tratamientos de quimioterapia en establecimientos particulares de salud</w:t>
      </w: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br/>
        <w:t>por cada 10</w:t>
      </w:r>
      <w:r w:rsidR="0096315F">
        <w:rPr>
          <w:rFonts w:ascii="Arial" w:eastAsia="Calibri" w:hAnsi="Arial" w:cs="Arial"/>
          <w:b/>
          <w:smallCaps/>
          <w:color w:val="000000" w:themeColor="text1"/>
          <w:lang w:val="es-MX"/>
        </w:rPr>
        <w:t>0</w:t>
      </w: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 </w:t>
      </w:r>
      <w:r w:rsidR="007B17D3">
        <w:rPr>
          <w:rFonts w:ascii="Arial" w:eastAsia="Calibri" w:hAnsi="Arial" w:cs="Arial"/>
          <w:b/>
          <w:smallCaps/>
          <w:color w:val="000000" w:themeColor="text1"/>
          <w:lang w:val="es-MX"/>
        </w:rPr>
        <w:t>mil</w:t>
      </w: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 habitantes</w:t>
      </w:r>
      <w:r w:rsidR="00DC0D1D" w:rsidRPr="00DC0D1D">
        <w:rPr>
          <w:rFonts w:ascii="Arial" w:eastAsia="Calibri" w:hAnsi="Arial" w:cs="Arial"/>
          <w:b/>
          <w:smallCaps/>
          <w:color w:val="000000" w:themeColor="text1"/>
          <w:vertAlign w:val="superscript"/>
          <w:lang w:val="es-MX"/>
        </w:rPr>
        <w:t>1</w:t>
      </w:r>
    </w:p>
    <w:p w14:paraId="6D0E5810" w14:textId="77777777" w:rsidR="002A1B58" w:rsidRPr="007B17D3" w:rsidRDefault="009D367F" w:rsidP="002A1B58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</w:pPr>
      <w:r w:rsidRPr="007B17D3"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  <w:t>2013-</w:t>
      </w:r>
      <w:r w:rsidR="002A1B58" w:rsidRPr="007B17D3"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  <w:t>2022</w:t>
      </w:r>
    </w:p>
    <w:p w14:paraId="5A5546B6" w14:textId="77777777" w:rsidR="00A94A74" w:rsidRDefault="00FE63C6" w:rsidP="00FB27BF">
      <w:pPr>
        <w:keepNext/>
        <w:keepLines/>
        <w:jc w:val="center"/>
        <w:rPr>
          <w:noProof/>
        </w:rPr>
      </w:pPr>
      <w:r>
        <w:rPr>
          <w:noProof/>
        </w:rPr>
        <w:drawing>
          <wp:inline distT="0" distB="0" distL="0" distR="0" wp14:anchorId="5881FB5D" wp14:editId="0D951088">
            <wp:extent cx="6404610" cy="4057650"/>
            <wp:effectExtent l="0" t="0" r="0" b="0"/>
            <wp:docPr id="1224349807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5A09EF11-97C2-4356-B868-4E83E5F8AB7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14869959" w14:textId="77777777" w:rsidR="00DC0D1D" w:rsidRDefault="00DC0D1D" w:rsidP="00DC0D1D">
      <w:pPr>
        <w:keepLines/>
        <w:widowControl/>
        <w:tabs>
          <w:tab w:val="left" w:pos="567"/>
        </w:tabs>
        <w:ind w:left="567" w:hanging="567"/>
        <w:jc w:val="both"/>
        <w:rPr>
          <w:rFonts w:ascii="Arial" w:hAnsi="Arial" w:cs="Arial"/>
          <w:sz w:val="16"/>
          <w:szCs w:val="16"/>
        </w:rPr>
      </w:pPr>
      <w:r w:rsidRPr="002A1B58">
        <w:rPr>
          <w:rFonts w:ascii="Arial" w:hAnsi="Arial" w:cs="Arial"/>
          <w:sz w:val="16"/>
          <w:szCs w:val="16"/>
          <w:vertAlign w:val="superscript"/>
        </w:rPr>
        <w:t>1</w:t>
      </w:r>
      <w:r>
        <w:rPr>
          <w:rFonts w:ascii="Arial" w:hAnsi="Arial" w:cs="Arial"/>
          <w:sz w:val="16"/>
          <w:szCs w:val="16"/>
        </w:rPr>
        <w:tab/>
      </w:r>
      <w:r w:rsidRPr="002A1B58">
        <w:rPr>
          <w:rFonts w:ascii="Arial" w:hAnsi="Arial" w:cs="Arial"/>
          <w:sz w:val="16"/>
          <w:szCs w:val="16"/>
        </w:rPr>
        <w:t xml:space="preserve">El denominador de la tasa para el periodo </w:t>
      </w:r>
      <w:r w:rsidR="009C7039">
        <w:rPr>
          <w:rFonts w:ascii="Arial" w:hAnsi="Arial" w:cs="Arial"/>
          <w:sz w:val="16"/>
          <w:szCs w:val="16"/>
        </w:rPr>
        <w:t>2013</w:t>
      </w:r>
      <w:r w:rsidRPr="002A1B58">
        <w:rPr>
          <w:rFonts w:ascii="Arial" w:hAnsi="Arial" w:cs="Arial"/>
          <w:sz w:val="16"/>
          <w:szCs w:val="16"/>
        </w:rPr>
        <w:t xml:space="preserve">-2019 corresponde a las proyecciones de población 2016-2050 del Consejo Nacional de Población (CONAPO) y a la Conciliación Demográfica de México, 1950-2015. </w:t>
      </w:r>
      <w:r w:rsidR="00CC3503">
        <w:rPr>
          <w:rFonts w:ascii="Arial" w:hAnsi="Arial" w:cs="Arial"/>
          <w:sz w:val="16"/>
          <w:szCs w:val="16"/>
        </w:rPr>
        <w:t>El denominador de los años 2020-</w:t>
      </w:r>
      <w:r w:rsidR="00CC3503">
        <w:rPr>
          <w:rFonts w:ascii="Arial" w:hAnsi="Arial" w:cs="Arial"/>
          <w:sz w:val="16"/>
          <w:szCs w:val="16"/>
        </w:rPr>
        <w:fldChar w:fldCharType="begin"/>
      </w:r>
      <w:r w:rsidR="00CC3503">
        <w:rPr>
          <w:rFonts w:ascii="Arial" w:hAnsi="Arial" w:cs="Arial"/>
          <w:sz w:val="16"/>
          <w:szCs w:val="16"/>
        </w:rPr>
        <w:instrText xml:space="preserve"> MERGEFIELD Año </w:instrText>
      </w:r>
      <w:r w:rsidR="00CC3503">
        <w:rPr>
          <w:rFonts w:ascii="Arial" w:hAnsi="Arial" w:cs="Arial"/>
          <w:sz w:val="16"/>
          <w:szCs w:val="16"/>
        </w:rPr>
        <w:fldChar w:fldCharType="separate"/>
      </w:r>
      <w:r w:rsidR="00CC3503">
        <w:rPr>
          <w:rFonts w:ascii="Arial" w:hAnsi="Arial" w:cs="Arial"/>
          <w:noProof/>
          <w:sz w:val="16"/>
          <w:szCs w:val="16"/>
        </w:rPr>
        <w:t>2022</w:t>
      </w:r>
      <w:r w:rsidR="00CC3503">
        <w:rPr>
          <w:rFonts w:ascii="Arial" w:hAnsi="Arial" w:cs="Arial"/>
          <w:sz w:val="16"/>
          <w:szCs w:val="16"/>
        </w:rPr>
        <w:fldChar w:fldCharType="end"/>
      </w:r>
      <w:r w:rsidR="00CC3503">
        <w:rPr>
          <w:rFonts w:ascii="Arial" w:hAnsi="Arial" w:cs="Arial"/>
          <w:sz w:val="16"/>
          <w:szCs w:val="16"/>
        </w:rPr>
        <w:t xml:space="preserve"> corresponde a la estimación de población que elabora el INEGI con base en el Marco de Muestreo de Viviendas.</w:t>
      </w:r>
    </w:p>
    <w:p w14:paraId="0AB5AE06" w14:textId="77777777" w:rsidR="00B1648E" w:rsidRDefault="004F4D30" w:rsidP="00DC0D1D">
      <w:pPr>
        <w:rPr>
          <w:rFonts w:ascii="Arial" w:eastAsia="Calibri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sz w:val="16"/>
          <w:szCs w:val="16"/>
          <w:lang w:val="es-MX" w:eastAsia="es-MX"/>
        </w:rPr>
        <w:t xml:space="preserve">Fuente: INEGI. Estadísticas de Salud en Establecimientos Particulares (ESEP), </w: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begin"/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instrText xml:space="preserve"> MERGEFIELD Año </w:instrTex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separate"/>
      </w:r>
      <w:r w:rsidR="00054621" w:rsidRPr="008F1C94">
        <w:rPr>
          <w:rFonts w:ascii="Arial" w:eastAsia="Times New Roman" w:hAnsi="Arial" w:cs="Arial"/>
          <w:noProof/>
          <w:sz w:val="16"/>
          <w:szCs w:val="16"/>
          <w:lang w:val="es-MX" w:eastAsia="es-MX"/>
        </w:rPr>
        <w:t>2022</w: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end"/>
      </w:r>
      <w:r w:rsidR="00B1648E">
        <w:rPr>
          <w:rFonts w:ascii="Arial" w:eastAsia="Calibri" w:hAnsi="Arial" w:cs="Arial"/>
          <w:bCs/>
          <w:sz w:val="24"/>
          <w:szCs w:val="24"/>
        </w:rPr>
        <w:br w:type="page"/>
      </w:r>
    </w:p>
    <w:p w14:paraId="245E547E" w14:textId="77777777" w:rsidR="009C6C2A" w:rsidRDefault="009C6C2A" w:rsidP="00F0038A">
      <w:pPr>
        <w:ind w:right="21"/>
        <w:jc w:val="both"/>
        <w:rPr>
          <w:rFonts w:ascii="Arial" w:eastAsia="Calibri" w:hAnsi="Arial" w:cs="Arial"/>
          <w:bCs/>
          <w:sz w:val="24"/>
          <w:szCs w:val="24"/>
        </w:rPr>
      </w:pPr>
    </w:p>
    <w:p w14:paraId="76E1C29D" w14:textId="33A38CD3" w:rsidR="004F671C" w:rsidRDefault="00E22FB6" w:rsidP="00F0038A">
      <w:pPr>
        <w:ind w:right="21"/>
        <w:jc w:val="both"/>
        <w:rPr>
          <w:rFonts w:ascii="Arial" w:eastAsia="Calibri" w:hAnsi="Arial" w:cs="Arial"/>
          <w:bCs/>
          <w:sz w:val="24"/>
          <w:szCs w:val="24"/>
        </w:rPr>
      </w:pPr>
      <w:r w:rsidRPr="00054621">
        <w:rPr>
          <w:rFonts w:ascii="Arial" w:eastAsia="Calibri" w:hAnsi="Arial" w:cs="Arial"/>
          <w:bCs/>
          <w:sz w:val="24"/>
          <w:szCs w:val="24"/>
        </w:rPr>
        <w:t xml:space="preserve">En </w:t>
      </w:r>
      <w:r w:rsidR="005B037C" w:rsidRPr="00054621">
        <w:rPr>
          <w:rFonts w:ascii="Arial" w:eastAsia="Calibri" w:hAnsi="Arial" w:cs="Arial"/>
          <w:bCs/>
          <w:sz w:val="24"/>
          <w:szCs w:val="24"/>
        </w:rPr>
        <w:fldChar w:fldCharType="begin"/>
      </w:r>
      <w:r w:rsidR="005B037C" w:rsidRPr="00054621">
        <w:rPr>
          <w:rFonts w:ascii="Arial" w:eastAsia="Calibri" w:hAnsi="Arial" w:cs="Arial"/>
          <w:bCs/>
          <w:sz w:val="24"/>
          <w:szCs w:val="24"/>
        </w:rPr>
        <w:instrText xml:space="preserve"> MERGEFIELD Año </w:instrText>
      </w:r>
      <w:r w:rsidR="005B037C" w:rsidRPr="00054621">
        <w:rPr>
          <w:rFonts w:ascii="Arial" w:eastAsia="Calibri" w:hAnsi="Arial" w:cs="Arial"/>
          <w:bCs/>
          <w:sz w:val="24"/>
          <w:szCs w:val="24"/>
        </w:rPr>
        <w:fldChar w:fldCharType="separate"/>
      </w:r>
      <w:r w:rsidR="00054621" w:rsidRPr="00054621">
        <w:rPr>
          <w:rFonts w:ascii="Arial" w:eastAsia="Calibri" w:hAnsi="Arial" w:cs="Arial"/>
          <w:bCs/>
          <w:noProof/>
          <w:sz w:val="24"/>
          <w:szCs w:val="24"/>
        </w:rPr>
        <w:t>2022</w:t>
      </w:r>
      <w:r w:rsidR="005B037C" w:rsidRPr="00054621">
        <w:rPr>
          <w:rFonts w:ascii="Arial" w:eastAsia="Calibri" w:hAnsi="Arial" w:cs="Arial"/>
          <w:bCs/>
          <w:sz w:val="24"/>
          <w:szCs w:val="24"/>
        </w:rPr>
        <w:fldChar w:fldCharType="end"/>
      </w:r>
      <w:r w:rsidRPr="00054621">
        <w:rPr>
          <w:rFonts w:ascii="Arial" w:eastAsia="Calibri" w:hAnsi="Arial" w:cs="Arial"/>
          <w:bCs/>
          <w:sz w:val="24"/>
          <w:szCs w:val="24"/>
        </w:rPr>
        <w:t>, l</w:t>
      </w:r>
      <w:r w:rsidR="008B240E" w:rsidRPr="00054621">
        <w:rPr>
          <w:rFonts w:ascii="Arial" w:eastAsia="Calibri" w:hAnsi="Arial" w:cs="Arial"/>
          <w:bCs/>
          <w:sz w:val="24"/>
          <w:szCs w:val="24"/>
        </w:rPr>
        <w:t xml:space="preserve">a tasa de tratamientos de </w:t>
      </w:r>
      <w:r w:rsidR="008B240E" w:rsidRPr="00FB27BF">
        <w:rPr>
          <w:rFonts w:ascii="Arial" w:eastAsia="Calibri" w:hAnsi="Arial" w:cs="Arial"/>
          <w:bCs/>
          <w:i/>
          <w:iCs/>
          <w:sz w:val="24"/>
          <w:szCs w:val="24"/>
        </w:rPr>
        <w:t xml:space="preserve">radioterapia </w:t>
      </w:r>
      <w:r w:rsidR="008B240E" w:rsidRPr="00054621">
        <w:rPr>
          <w:rFonts w:ascii="Arial" w:eastAsia="Calibri" w:hAnsi="Arial" w:cs="Arial"/>
          <w:bCs/>
          <w:sz w:val="24"/>
          <w:szCs w:val="24"/>
        </w:rPr>
        <w:t xml:space="preserve">aplicados </w:t>
      </w:r>
      <w:r w:rsidR="00550675" w:rsidRPr="00054621">
        <w:rPr>
          <w:rFonts w:ascii="Arial" w:eastAsia="Calibri" w:hAnsi="Arial" w:cs="Arial"/>
          <w:bCs/>
          <w:sz w:val="24"/>
          <w:szCs w:val="24"/>
        </w:rPr>
        <w:t xml:space="preserve">en establecimientos particulares de salud </w:t>
      </w:r>
      <w:r w:rsidR="008B240E" w:rsidRPr="00054621">
        <w:rPr>
          <w:rFonts w:ascii="Arial" w:eastAsia="Calibri" w:hAnsi="Arial" w:cs="Arial"/>
          <w:bCs/>
          <w:sz w:val="24"/>
          <w:szCs w:val="24"/>
        </w:rPr>
        <w:t>por cada 10</w:t>
      </w:r>
      <w:r w:rsidR="0096315F">
        <w:rPr>
          <w:rFonts w:ascii="Arial" w:eastAsia="Calibri" w:hAnsi="Arial" w:cs="Arial"/>
          <w:bCs/>
          <w:sz w:val="24"/>
          <w:szCs w:val="24"/>
        </w:rPr>
        <w:t>0</w:t>
      </w:r>
      <w:r w:rsidR="008B240E" w:rsidRPr="00054621">
        <w:rPr>
          <w:rFonts w:ascii="Arial" w:eastAsia="Calibri" w:hAnsi="Arial" w:cs="Arial"/>
          <w:bCs/>
          <w:sz w:val="24"/>
          <w:szCs w:val="24"/>
        </w:rPr>
        <w:t> </w:t>
      </w:r>
      <w:r w:rsidR="007B17D3">
        <w:rPr>
          <w:rFonts w:ascii="Arial" w:eastAsia="Calibri" w:hAnsi="Arial" w:cs="Arial"/>
          <w:bCs/>
          <w:sz w:val="24"/>
          <w:szCs w:val="24"/>
        </w:rPr>
        <w:t>mil</w:t>
      </w:r>
      <w:r w:rsidR="008B240E" w:rsidRPr="00054621">
        <w:rPr>
          <w:rFonts w:ascii="Arial" w:eastAsia="Calibri" w:hAnsi="Arial" w:cs="Arial"/>
          <w:bCs/>
          <w:sz w:val="24"/>
          <w:szCs w:val="24"/>
        </w:rPr>
        <w:t xml:space="preserve"> </w:t>
      </w:r>
      <w:r w:rsidR="00123B3F" w:rsidRPr="00054621">
        <w:rPr>
          <w:rFonts w:ascii="Arial" w:eastAsia="Calibri" w:hAnsi="Arial" w:cs="Arial"/>
          <w:bCs/>
          <w:sz w:val="24"/>
          <w:szCs w:val="24"/>
        </w:rPr>
        <w:t>habitantes</w:t>
      </w:r>
      <w:r w:rsidR="008B240E" w:rsidRPr="00054621">
        <w:rPr>
          <w:rFonts w:ascii="Arial" w:eastAsia="Calibri" w:hAnsi="Arial" w:cs="Arial"/>
          <w:bCs/>
          <w:sz w:val="24"/>
          <w:szCs w:val="24"/>
        </w:rPr>
        <w:t xml:space="preserve"> </w:t>
      </w:r>
      <w:r w:rsidR="00BA75B5" w:rsidRPr="00054621">
        <w:rPr>
          <w:rFonts w:ascii="Arial" w:eastAsia="Calibri" w:hAnsi="Arial" w:cs="Arial"/>
          <w:bCs/>
          <w:sz w:val="24"/>
          <w:szCs w:val="24"/>
        </w:rPr>
        <w:t>aumentó</w:t>
      </w:r>
      <w:r w:rsidR="008B240E" w:rsidRPr="00054621">
        <w:rPr>
          <w:rFonts w:ascii="Arial" w:eastAsia="Calibri" w:hAnsi="Arial" w:cs="Arial"/>
          <w:bCs/>
          <w:sz w:val="24"/>
          <w:szCs w:val="24"/>
        </w:rPr>
        <w:t xml:space="preserve"> </w:t>
      </w:r>
      <w:r w:rsidR="0096315F">
        <w:rPr>
          <w:rFonts w:ascii="Arial" w:eastAsia="Calibri" w:hAnsi="Arial" w:cs="Arial"/>
          <w:bCs/>
          <w:sz w:val="24"/>
          <w:szCs w:val="24"/>
        </w:rPr>
        <w:t>12</w:t>
      </w:r>
      <w:r w:rsidR="0096315F" w:rsidRPr="00054621">
        <w:rPr>
          <w:rFonts w:ascii="Arial" w:eastAsia="Calibri" w:hAnsi="Arial" w:cs="Arial"/>
          <w:bCs/>
          <w:sz w:val="24"/>
          <w:szCs w:val="24"/>
        </w:rPr>
        <w:t xml:space="preserve"> </w:t>
      </w:r>
      <w:r w:rsidR="008B240E" w:rsidRPr="00054621">
        <w:rPr>
          <w:rFonts w:ascii="Arial" w:eastAsia="Calibri" w:hAnsi="Arial" w:cs="Arial"/>
          <w:bCs/>
          <w:sz w:val="24"/>
          <w:szCs w:val="24"/>
        </w:rPr>
        <w:t>unidad</w:t>
      </w:r>
      <w:r w:rsidR="00B96FED" w:rsidRPr="00054621">
        <w:rPr>
          <w:rFonts w:ascii="Arial" w:eastAsia="Calibri" w:hAnsi="Arial" w:cs="Arial"/>
          <w:bCs/>
          <w:sz w:val="24"/>
          <w:szCs w:val="24"/>
        </w:rPr>
        <w:t>es</w:t>
      </w:r>
      <w:r w:rsidR="008B240E" w:rsidRPr="00054621">
        <w:rPr>
          <w:rFonts w:ascii="Arial" w:eastAsia="Calibri" w:hAnsi="Arial" w:cs="Arial"/>
          <w:bCs/>
          <w:sz w:val="24"/>
          <w:szCs w:val="24"/>
        </w:rPr>
        <w:t xml:space="preserve"> en comparación</w:t>
      </w:r>
      <w:r w:rsidR="001E2D31" w:rsidRPr="00054621">
        <w:rPr>
          <w:rFonts w:ascii="Arial" w:eastAsia="Calibri" w:hAnsi="Arial" w:cs="Arial"/>
          <w:bCs/>
          <w:sz w:val="24"/>
          <w:szCs w:val="24"/>
        </w:rPr>
        <w:t xml:space="preserve"> con</w:t>
      </w:r>
      <w:r w:rsidR="008B240E" w:rsidRPr="00054621">
        <w:rPr>
          <w:rFonts w:ascii="Arial" w:eastAsia="Calibri" w:hAnsi="Arial" w:cs="Arial"/>
          <w:bCs/>
          <w:sz w:val="24"/>
          <w:szCs w:val="24"/>
        </w:rPr>
        <w:t xml:space="preserve"> la de 20</w:t>
      </w:r>
      <w:r w:rsidR="00BA75B5" w:rsidRPr="00054621">
        <w:rPr>
          <w:rFonts w:ascii="Arial" w:eastAsia="Calibri" w:hAnsi="Arial" w:cs="Arial"/>
          <w:bCs/>
          <w:sz w:val="24"/>
          <w:szCs w:val="24"/>
        </w:rPr>
        <w:t>2</w:t>
      </w:r>
      <w:r w:rsidR="00EE2B58" w:rsidRPr="00054621">
        <w:rPr>
          <w:rFonts w:ascii="Arial" w:eastAsia="Calibri" w:hAnsi="Arial" w:cs="Arial"/>
          <w:bCs/>
          <w:sz w:val="24"/>
          <w:szCs w:val="24"/>
        </w:rPr>
        <w:t>1</w:t>
      </w:r>
      <w:r w:rsidR="00D10169" w:rsidRPr="00054621">
        <w:rPr>
          <w:rFonts w:ascii="Arial" w:eastAsia="Calibri" w:hAnsi="Arial" w:cs="Arial"/>
          <w:bCs/>
          <w:sz w:val="24"/>
          <w:szCs w:val="24"/>
        </w:rPr>
        <w:t>.</w:t>
      </w:r>
    </w:p>
    <w:p w14:paraId="4DF40835" w14:textId="77777777" w:rsidR="00F0038A" w:rsidRDefault="00F0038A" w:rsidP="00FB27BF">
      <w:pPr>
        <w:ind w:right="21"/>
        <w:jc w:val="both"/>
        <w:rPr>
          <w:rFonts w:ascii="Arial" w:eastAsia="Calibri" w:hAnsi="Arial" w:cs="Arial"/>
          <w:bCs/>
          <w:sz w:val="24"/>
          <w:szCs w:val="24"/>
        </w:rPr>
      </w:pPr>
    </w:p>
    <w:p w14:paraId="25EBA6CE" w14:textId="77777777" w:rsidR="004F671C" w:rsidRPr="0075111E" w:rsidRDefault="004F671C" w:rsidP="00F0038A">
      <w:pPr>
        <w:keepNext/>
        <w:keepLines/>
        <w:widowControl/>
        <w:autoSpaceDE w:val="0"/>
        <w:autoSpaceDN w:val="0"/>
        <w:adjustRightInd w:val="0"/>
        <w:ind w:right="23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</w:pPr>
      <w:r w:rsidRPr="0075111E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 xml:space="preserve">Gráfica </w:t>
      </w:r>
      <w:r w:rsidR="00E32E9A" w:rsidRPr="0075111E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1</w:t>
      </w:r>
      <w:r w:rsidR="005D4D33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2</w:t>
      </w:r>
    </w:p>
    <w:p w14:paraId="5C6B0699" w14:textId="77777777" w:rsidR="00B16D5F" w:rsidRDefault="008B240E" w:rsidP="00F0038A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/>
          <w:smallCaps/>
          <w:color w:val="000000" w:themeColor="text1"/>
          <w:lang w:val="es-MX"/>
        </w:rPr>
      </w:pP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Tasa de tratamientos de radioterapia en establecimientos particulares de salud</w:t>
      </w: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br/>
        <w:t>por cada 10</w:t>
      </w:r>
      <w:r w:rsidR="0096315F">
        <w:rPr>
          <w:rFonts w:ascii="Arial" w:eastAsia="Calibri" w:hAnsi="Arial" w:cs="Arial"/>
          <w:b/>
          <w:smallCaps/>
          <w:color w:val="000000" w:themeColor="text1"/>
          <w:lang w:val="es-MX"/>
        </w:rPr>
        <w:t>0</w:t>
      </w: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 </w:t>
      </w:r>
      <w:r w:rsidR="007B17D3">
        <w:rPr>
          <w:rFonts w:ascii="Arial" w:eastAsia="Calibri" w:hAnsi="Arial" w:cs="Arial"/>
          <w:b/>
          <w:smallCaps/>
          <w:color w:val="000000" w:themeColor="text1"/>
          <w:lang w:val="es-MX"/>
        </w:rPr>
        <w:t>mil</w:t>
      </w: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 habitantes</w:t>
      </w:r>
      <w:r w:rsidR="00DC0D1D" w:rsidRPr="00DC0D1D">
        <w:rPr>
          <w:rFonts w:ascii="Arial" w:eastAsia="Calibri" w:hAnsi="Arial" w:cs="Arial"/>
          <w:b/>
          <w:smallCaps/>
          <w:color w:val="000000" w:themeColor="text1"/>
          <w:vertAlign w:val="superscript"/>
          <w:lang w:val="es-MX"/>
        </w:rPr>
        <w:t>1</w:t>
      </w:r>
    </w:p>
    <w:p w14:paraId="10E90CA7" w14:textId="77777777" w:rsidR="002A1B58" w:rsidRPr="007B17D3" w:rsidRDefault="009D367F" w:rsidP="00F0038A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</w:pPr>
      <w:r w:rsidRPr="007B17D3"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  <w:t>2013-</w:t>
      </w:r>
      <w:r w:rsidR="002A1B58" w:rsidRPr="007B17D3"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  <w:t>2022</w:t>
      </w:r>
    </w:p>
    <w:p w14:paraId="579719D0" w14:textId="61C9BEA7" w:rsidR="008B240E" w:rsidRDefault="00DC0BC8" w:rsidP="00FB27BF">
      <w:pPr>
        <w:pStyle w:val="Textoindependiente"/>
        <w:keepNext/>
        <w:keepLines/>
        <w:ind w:left="0" w:right="170"/>
        <w:jc w:val="center"/>
        <w:rPr>
          <w:noProof/>
        </w:rPr>
      </w:pPr>
      <w:r>
        <w:rPr>
          <w:noProof/>
        </w:rPr>
        <w:drawing>
          <wp:inline distT="0" distB="0" distL="0" distR="0" wp14:anchorId="2AA7DA8B" wp14:editId="0477D5A0">
            <wp:extent cx="6404610" cy="3616960"/>
            <wp:effectExtent l="0" t="0" r="0" b="0"/>
            <wp:docPr id="2057071753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9291AEDF-EF6F-4D69-B9D6-C495A4C3CDF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5AC634C6" w14:textId="77777777" w:rsidR="00DC0D1D" w:rsidRDefault="00DC0D1D" w:rsidP="00F0038A">
      <w:pPr>
        <w:keepLines/>
        <w:widowControl/>
        <w:tabs>
          <w:tab w:val="left" w:pos="567"/>
        </w:tabs>
        <w:ind w:left="567" w:hanging="567"/>
        <w:jc w:val="both"/>
        <w:rPr>
          <w:rFonts w:ascii="Arial" w:hAnsi="Arial" w:cs="Arial"/>
          <w:sz w:val="16"/>
          <w:szCs w:val="16"/>
        </w:rPr>
      </w:pPr>
      <w:r w:rsidRPr="002A1B58">
        <w:rPr>
          <w:rFonts w:ascii="Arial" w:hAnsi="Arial" w:cs="Arial"/>
          <w:sz w:val="16"/>
          <w:szCs w:val="16"/>
          <w:vertAlign w:val="superscript"/>
        </w:rPr>
        <w:t>1</w:t>
      </w:r>
      <w:r>
        <w:rPr>
          <w:rFonts w:ascii="Arial" w:hAnsi="Arial" w:cs="Arial"/>
          <w:sz w:val="16"/>
          <w:szCs w:val="16"/>
        </w:rPr>
        <w:tab/>
      </w:r>
      <w:r w:rsidRPr="002A1B58">
        <w:rPr>
          <w:rFonts w:ascii="Arial" w:hAnsi="Arial" w:cs="Arial"/>
          <w:sz w:val="16"/>
          <w:szCs w:val="16"/>
        </w:rPr>
        <w:t xml:space="preserve">El denominador de la tasa para el periodo </w:t>
      </w:r>
      <w:r w:rsidR="009C7039">
        <w:rPr>
          <w:rFonts w:ascii="Arial" w:hAnsi="Arial" w:cs="Arial"/>
          <w:sz w:val="16"/>
          <w:szCs w:val="16"/>
        </w:rPr>
        <w:t>2013</w:t>
      </w:r>
      <w:r w:rsidRPr="002A1B58">
        <w:rPr>
          <w:rFonts w:ascii="Arial" w:hAnsi="Arial" w:cs="Arial"/>
          <w:sz w:val="16"/>
          <w:szCs w:val="16"/>
        </w:rPr>
        <w:t xml:space="preserve">-2019 corresponde a las proyecciones de población 2016-2050 del Consejo Nacional de Población (CONAPO) y a la Conciliación Demográfica de México, 1950-2015. </w:t>
      </w:r>
      <w:r w:rsidR="00CC3503">
        <w:rPr>
          <w:rFonts w:ascii="Arial" w:hAnsi="Arial" w:cs="Arial"/>
          <w:sz w:val="16"/>
          <w:szCs w:val="16"/>
        </w:rPr>
        <w:t>El denominador de los años 2020-</w:t>
      </w:r>
      <w:r w:rsidR="00CC3503">
        <w:rPr>
          <w:rFonts w:ascii="Arial" w:hAnsi="Arial" w:cs="Arial"/>
          <w:sz w:val="16"/>
          <w:szCs w:val="16"/>
        </w:rPr>
        <w:fldChar w:fldCharType="begin"/>
      </w:r>
      <w:r w:rsidR="00CC3503">
        <w:rPr>
          <w:rFonts w:ascii="Arial" w:hAnsi="Arial" w:cs="Arial"/>
          <w:sz w:val="16"/>
          <w:szCs w:val="16"/>
        </w:rPr>
        <w:instrText xml:space="preserve"> MERGEFIELD Año </w:instrText>
      </w:r>
      <w:r w:rsidR="00CC3503">
        <w:rPr>
          <w:rFonts w:ascii="Arial" w:hAnsi="Arial" w:cs="Arial"/>
          <w:sz w:val="16"/>
          <w:szCs w:val="16"/>
        </w:rPr>
        <w:fldChar w:fldCharType="separate"/>
      </w:r>
      <w:r w:rsidR="00CC3503">
        <w:rPr>
          <w:rFonts w:ascii="Arial" w:hAnsi="Arial" w:cs="Arial"/>
          <w:noProof/>
          <w:sz w:val="16"/>
          <w:szCs w:val="16"/>
        </w:rPr>
        <w:t>2022</w:t>
      </w:r>
      <w:r w:rsidR="00CC3503">
        <w:rPr>
          <w:rFonts w:ascii="Arial" w:hAnsi="Arial" w:cs="Arial"/>
          <w:sz w:val="16"/>
          <w:szCs w:val="16"/>
        </w:rPr>
        <w:fldChar w:fldCharType="end"/>
      </w:r>
      <w:r w:rsidR="00CC3503">
        <w:rPr>
          <w:rFonts w:ascii="Arial" w:hAnsi="Arial" w:cs="Arial"/>
          <w:sz w:val="16"/>
          <w:szCs w:val="16"/>
        </w:rPr>
        <w:t xml:space="preserve"> corresponde a la estimación de población que elabora el INEGI con base en el Marco de Muestreo de Viviendas.</w:t>
      </w:r>
    </w:p>
    <w:p w14:paraId="00E38592" w14:textId="77777777" w:rsidR="00B1648E" w:rsidRDefault="004F4D30" w:rsidP="00F0038A">
      <w:pPr>
        <w:rPr>
          <w:rFonts w:ascii="Arial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sz w:val="16"/>
          <w:szCs w:val="16"/>
          <w:lang w:val="es-MX" w:eastAsia="es-MX"/>
        </w:rPr>
        <w:t xml:space="preserve">Fuente: INEGI. Estadísticas de Salud en Establecimientos Particulares (ESEP), </w: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begin"/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instrText xml:space="preserve"> MERGEFIELD Año </w:instrTex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separate"/>
      </w:r>
      <w:r w:rsidR="00054621" w:rsidRPr="008F1C94">
        <w:rPr>
          <w:rFonts w:ascii="Arial" w:eastAsia="Times New Roman" w:hAnsi="Arial" w:cs="Arial"/>
          <w:noProof/>
          <w:sz w:val="16"/>
          <w:szCs w:val="16"/>
          <w:lang w:val="es-MX" w:eastAsia="es-MX"/>
        </w:rPr>
        <w:t>2022</w: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end"/>
      </w:r>
    </w:p>
    <w:p w14:paraId="3387EC42" w14:textId="77777777" w:rsidR="00F0038A" w:rsidRDefault="00F0038A" w:rsidP="00F0038A">
      <w:pPr>
        <w:rPr>
          <w:rFonts w:ascii="Arial" w:hAnsi="Arial" w:cs="Arial"/>
          <w:bCs/>
          <w:sz w:val="24"/>
          <w:szCs w:val="24"/>
        </w:rPr>
      </w:pPr>
    </w:p>
    <w:p w14:paraId="007F7EFE" w14:textId="77777777" w:rsidR="00851350" w:rsidRDefault="007E31E1" w:rsidP="00F0038A">
      <w:pPr>
        <w:jc w:val="both"/>
        <w:rPr>
          <w:rFonts w:ascii="Arial" w:hAnsi="Arial" w:cs="Arial"/>
          <w:bCs/>
          <w:sz w:val="24"/>
          <w:szCs w:val="24"/>
        </w:rPr>
      </w:pPr>
      <w:r w:rsidRPr="00A87E62">
        <w:rPr>
          <w:rFonts w:ascii="Arial" w:hAnsi="Arial" w:cs="Arial"/>
          <w:bCs/>
          <w:sz w:val="24"/>
          <w:szCs w:val="24"/>
        </w:rPr>
        <w:t>El</w:t>
      </w:r>
      <w:r w:rsidR="00FD386B" w:rsidRPr="00A87E62">
        <w:rPr>
          <w:rFonts w:ascii="Arial" w:hAnsi="Arial" w:cs="Arial"/>
          <w:bCs/>
          <w:sz w:val="24"/>
          <w:szCs w:val="24"/>
        </w:rPr>
        <w:t xml:space="preserve"> total de personas a quien</w:t>
      </w:r>
      <w:r w:rsidR="007F58C8" w:rsidRPr="00A87E62">
        <w:rPr>
          <w:rFonts w:ascii="Arial" w:hAnsi="Arial" w:cs="Arial"/>
          <w:bCs/>
          <w:sz w:val="24"/>
          <w:szCs w:val="24"/>
        </w:rPr>
        <w:t xml:space="preserve">es </w:t>
      </w:r>
      <w:r w:rsidR="00B554CA">
        <w:rPr>
          <w:rFonts w:ascii="Arial" w:hAnsi="Arial" w:cs="Arial"/>
          <w:bCs/>
          <w:sz w:val="24"/>
          <w:szCs w:val="24"/>
        </w:rPr>
        <w:t xml:space="preserve">se aplicó </w:t>
      </w:r>
      <w:r w:rsidR="00FD386B" w:rsidRPr="00A87E62">
        <w:rPr>
          <w:rFonts w:ascii="Arial" w:hAnsi="Arial" w:cs="Arial"/>
          <w:bCs/>
          <w:sz w:val="24"/>
          <w:szCs w:val="24"/>
        </w:rPr>
        <w:t xml:space="preserve">un tratamiento médico fue </w:t>
      </w:r>
      <w:r w:rsidR="00261D47" w:rsidRPr="00A87E62">
        <w:rPr>
          <w:rFonts w:ascii="Arial" w:hAnsi="Arial" w:cs="Arial"/>
          <w:bCs/>
          <w:sz w:val="24"/>
          <w:szCs w:val="24"/>
        </w:rPr>
        <w:t>de</w:t>
      </w:r>
      <w:r w:rsidR="008A3D90">
        <w:rPr>
          <w:rFonts w:ascii="Arial" w:hAnsi="Arial" w:cs="Arial"/>
          <w:bCs/>
          <w:sz w:val="24"/>
          <w:szCs w:val="24"/>
        </w:rPr>
        <w:t xml:space="preserve"> </w:t>
      </w:r>
      <w:r w:rsidR="008C4AD3">
        <w:rPr>
          <w:rFonts w:ascii="Arial" w:hAnsi="Arial" w:cs="Arial"/>
          <w:bCs/>
          <w:sz w:val="24"/>
          <w:szCs w:val="24"/>
        </w:rPr>
        <w:fldChar w:fldCharType="begin"/>
      </w:r>
      <w:r w:rsidR="008C4AD3">
        <w:rPr>
          <w:rFonts w:ascii="Arial" w:hAnsi="Arial" w:cs="Arial"/>
          <w:bCs/>
          <w:sz w:val="24"/>
          <w:szCs w:val="24"/>
        </w:rPr>
        <w:instrText xml:space="preserve"> MERGEFIELD tratamiento_medico_terapeutico </w:instrText>
      </w:r>
      <w:r w:rsidR="008C4AD3">
        <w:rPr>
          <w:rFonts w:ascii="Arial" w:hAnsi="Arial" w:cs="Arial"/>
          <w:bCs/>
          <w:sz w:val="24"/>
          <w:szCs w:val="24"/>
        </w:rPr>
        <w:fldChar w:fldCharType="separate"/>
      </w:r>
      <w:r w:rsidR="00054621" w:rsidRPr="008F1C94">
        <w:rPr>
          <w:rFonts w:ascii="Arial" w:hAnsi="Arial" w:cs="Arial"/>
          <w:bCs/>
          <w:noProof/>
          <w:sz w:val="24"/>
          <w:szCs w:val="24"/>
        </w:rPr>
        <w:t>761</w:t>
      </w:r>
      <w:r w:rsidR="00580B0B">
        <w:rPr>
          <w:rFonts w:ascii="Arial" w:hAnsi="Arial" w:cs="Arial"/>
          <w:bCs/>
          <w:noProof/>
          <w:sz w:val="24"/>
          <w:szCs w:val="24"/>
        </w:rPr>
        <w:t> </w:t>
      </w:r>
      <w:r w:rsidR="00054621" w:rsidRPr="008F1C94">
        <w:rPr>
          <w:rFonts w:ascii="Arial" w:hAnsi="Arial" w:cs="Arial"/>
          <w:bCs/>
          <w:noProof/>
          <w:sz w:val="24"/>
          <w:szCs w:val="24"/>
        </w:rPr>
        <w:t>695</w:t>
      </w:r>
      <w:r w:rsidR="008C4AD3">
        <w:rPr>
          <w:rFonts w:ascii="Arial" w:hAnsi="Arial" w:cs="Arial"/>
          <w:bCs/>
          <w:sz w:val="24"/>
          <w:szCs w:val="24"/>
        </w:rPr>
        <w:fldChar w:fldCharType="end"/>
      </w:r>
      <w:r w:rsidR="00B554CA">
        <w:rPr>
          <w:rFonts w:ascii="Arial" w:hAnsi="Arial" w:cs="Arial"/>
          <w:bCs/>
          <w:sz w:val="24"/>
          <w:szCs w:val="24"/>
        </w:rPr>
        <w:t xml:space="preserve">. Algunas de ellas </w:t>
      </w:r>
      <w:r w:rsidR="00145690">
        <w:rPr>
          <w:rFonts w:ascii="Arial" w:hAnsi="Arial" w:cs="Arial"/>
          <w:bCs/>
          <w:sz w:val="24"/>
          <w:szCs w:val="24"/>
        </w:rPr>
        <w:t>recibieron</w:t>
      </w:r>
      <w:r w:rsidRPr="00A87E62">
        <w:rPr>
          <w:rFonts w:ascii="Arial" w:hAnsi="Arial" w:cs="Arial"/>
          <w:bCs/>
          <w:sz w:val="24"/>
          <w:szCs w:val="24"/>
        </w:rPr>
        <w:t xml:space="preserve"> más de un tratamiento</w:t>
      </w:r>
      <w:r w:rsidR="00CE315A" w:rsidRPr="00A87E62">
        <w:rPr>
          <w:rFonts w:ascii="Arial" w:hAnsi="Arial" w:cs="Arial"/>
          <w:bCs/>
          <w:sz w:val="24"/>
          <w:szCs w:val="24"/>
        </w:rPr>
        <w:t xml:space="preserve">. </w:t>
      </w:r>
      <w:r w:rsidR="00B554CA">
        <w:rPr>
          <w:rFonts w:ascii="Arial" w:hAnsi="Arial" w:cs="Arial"/>
          <w:bCs/>
          <w:sz w:val="24"/>
          <w:szCs w:val="24"/>
        </w:rPr>
        <w:t xml:space="preserve">La </w:t>
      </w:r>
      <w:r w:rsidR="00B554CA" w:rsidRPr="00FB27BF">
        <w:rPr>
          <w:rFonts w:ascii="Arial" w:hAnsi="Arial" w:cs="Arial"/>
          <w:bCs/>
          <w:i/>
          <w:iCs/>
          <w:sz w:val="24"/>
          <w:szCs w:val="24"/>
        </w:rPr>
        <w:t>inhaloterapia</w:t>
      </w:r>
      <w:r w:rsidR="00B554CA">
        <w:rPr>
          <w:rFonts w:ascii="Arial" w:hAnsi="Arial" w:cs="Arial"/>
          <w:bCs/>
          <w:sz w:val="24"/>
          <w:szCs w:val="24"/>
        </w:rPr>
        <w:t xml:space="preserve">, con </w:t>
      </w:r>
      <w:r w:rsidR="008C4AD3">
        <w:rPr>
          <w:rFonts w:ascii="Arial" w:hAnsi="Arial" w:cs="Arial"/>
          <w:bCs/>
          <w:sz w:val="24"/>
          <w:szCs w:val="24"/>
        </w:rPr>
        <w:fldChar w:fldCharType="begin"/>
      </w:r>
      <w:r w:rsidR="008C4AD3">
        <w:rPr>
          <w:rFonts w:ascii="Arial" w:hAnsi="Arial" w:cs="Arial"/>
          <w:bCs/>
          <w:sz w:val="24"/>
          <w:szCs w:val="24"/>
        </w:rPr>
        <w:instrText xml:space="preserve"> MERGEFIELD inhaloterapia_tratamiento </w:instrText>
      </w:r>
      <w:r w:rsidR="008C4AD3">
        <w:rPr>
          <w:rFonts w:ascii="Arial" w:hAnsi="Arial" w:cs="Arial"/>
          <w:bCs/>
          <w:sz w:val="24"/>
          <w:szCs w:val="24"/>
        </w:rPr>
        <w:fldChar w:fldCharType="separate"/>
      </w:r>
      <w:r w:rsidR="00054621" w:rsidRPr="008F1C94">
        <w:rPr>
          <w:rFonts w:ascii="Arial" w:hAnsi="Arial" w:cs="Arial"/>
          <w:bCs/>
          <w:noProof/>
          <w:sz w:val="24"/>
          <w:szCs w:val="24"/>
        </w:rPr>
        <w:t>329</w:t>
      </w:r>
      <w:r w:rsidR="00580B0B">
        <w:rPr>
          <w:rFonts w:ascii="Arial" w:hAnsi="Arial" w:cs="Arial"/>
          <w:bCs/>
          <w:noProof/>
          <w:sz w:val="24"/>
          <w:szCs w:val="24"/>
        </w:rPr>
        <w:t> </w:t>
      </w:r>
      <w:r w:rsidR="00054621" w:rsidRPr="008F1C94">
        <w:rPr>
          <w:rFonts w:ascii="Arial" w:hAnsi="Arial" w:cs="Arial"/>
          <w:bCs/>
          <w:noProof/>
          <w:sz w:val="24"/>
          <w:szCs w:val="24"/>
        </w:rPr>
        <w:t>619</w:t>
      </w:r>
      <w:r w:rsidR="008C4AD3">
        <w:rPr>
          <w:rFonts w:ascii="Arial" w:hAnsi="Arial" w:cs="Arial"/>
          <w:bCs/>
          <w:sz w:val="24"/>
          <w:szCs w:val="24"/>
        </w:rPr>
        <w:fldChar w:fldCharType="end"/>
      </w:r>
      <w:r w:rsidR="00B554CA" w:rsidRPr="00A87E62">
        <w:rPr>
          <w:rFonts w:ascii="Arial" w:hAnsi="Arial" w:cs="Arial"/>
          <w:bCs/>
          <w:sz w:val="24"/>
          <w:szCs w:val="24"/>
        </w:rPr>
        <w:t xml:space="preserve"> (</w:t>
      </w:r>
      <w:r w:rsidR="008C4AD3">
        <w:rPr>
          <w:rFonts w:ascii="Arial" w:hAnsi="Arial" w:cs="Arial"/>
          <w:bCs/>
          <w:sz w:val="24"/>
          <w:szCs w:val="24"/>
        </w:rPr>
        <w:fldChar w:fldCharType="begin"/>
      </w:r>
      <w:r w:rsidR="008C4AD3">
        <w:rPr>
          <w:rFonts w:ascii="Arial" w:hAnsi="Arial" w:cs="Arial"/>
          <w:bCs/>
          <w:sz w:val="24"/>
          <w:szCs w:val="24"/>
        </w:rPr>
        <w:instrText xml:space="preserve"> MERGEFIELD porcentaje_inhaloterapia_tratamiento </w:instrText>
      </w:r>
      <w:r w:rsidR="008C4AD3">
        <w:rPr>
          <w:rFonts w:ascii="Arial" w:hAnsi="Arial" w:cs="Arial"/>
          <w:bCs/>
          <w:sz w:val="24"/>
          <w:szCs w:val="24"/>
        </w:rPr>
        <w:fldChar w:fldCharType="separate"/>
      </w:r>
      <w:r w:rsidR="00054621" w:rsidRPr="008F1C94">
        <w:rPr>
          <w:rFonts w:ascii="Arial" w:hAnsi="Arial" w:cs="Arial"/>
          <w:bCs/>
          <w:noProof/>
          <w:sz w:val="24"/>
          <w:szCs w:val="24"/>
        </w:rPr>
        <w:t>43.3</w:t>
      </w:r>
      <w:r w:rsidR="008C4AD3">
        <w:rPr>
          <w:rFonts w:ascii="Arial" w:hAnsi="Arial" w:cs="Arial"/>
          <w:bCs/>
          <w:sz w:val="24"/>
          <w:szCs w:val="24"/>
        </w:rPr>
        <w:fldChar w:fldCharType="end"/>
      </w:r>
      <w:r w:rsidR="00B554CA">
        <w:rPr>
          <w:rFonts w:ascii="Arial" w:hAnsi="Arial" w:cs="Arial"/>
          <w:bCs/>
          <w:sz w:val="24"/>
          <w:szCs w:val="24"/>
        </w:rPr>
        <w:t> %</w:t>
      </w:r>
      <w:r w:rsidR="00B554CA" w:rsidRPr="00A87E62">
        <w:rPr>
          <w:rFonts w:ascii="Arial" w:hAnsi="Arial" w:cs="Arial"/>
          <w:bCs/>
          <w:sz w:val="24"/>
          <w:szCs w:val="24"/>
        </w:rPr>
        <w:t>)</w:t>
      </w:r>
      <w:r w:rsidR="00D66AA4">
        <w:rPr>
          <w:rFonts w:ascii="Arial" w:hAnsi="Arial" w:cs="Arial"/>
          <w:bCs/>
          <w:sz w:val="24"/>
          <w:szCs w:val="24"/>
        </w:rPr>
        <w:t xml:space="preserve">, </w:t>
      </w:r>
      <w:r w:rsidR="00B554CA">
        <w:rPr>
          <w:rFonts w:ascii="Arial" w:hAnsi="Arial" w:cs="Arial"/>
          <w:bCs/>
          <w:sz w:val="24"/>
          <w:szCs w:val="24"/>
        </w:rPr>
        <w:t xml:space="preserve">y la </w:t>
      </w:r>
      <w:r w:rsidR="00B554CA" w:rsidRPr="00FB27BF">
        <w:rPr>
          <w:rFonts w:ascii="Arial" w:hAnsi="Arial" w:cs="Arial"/>
          <w:bCs/>
          <w:i/>
          <w:iCs/>
          <w:sz w:val="24"/>
          <w:szCs w:val="24"/>
        </w:rPr>
        <w:t>rehabilitación</w:t>
      </w:r>
      <w:r w:rsidR="00F0038A">
        <w:rPr>
          <w:rFonts w:ascii="Arial" w:hAnsi="Arial" w:cs="Arial"/>
          <w:bCs/>
          <w:sz w:val="24"/>
          <w:szCs w:val="24"/>
        </w:rPr>
        <w:t>,</w:t>
      </w:r>
      <w:r w:rsidR="00B554CA">
        <w:rPr>
          <w:rStyle w:val="Refdenotaalpie"/>
          <w:rFonts w:ascii="Arial" w:hAnsi="Arial" w:cs="Arial"/>
          <w:bCs/>
          <w:sz w:val="24"/>
          <w:szCs w:val="24"/>
        </w:rPr>
        <w:footnoteReference w:id="6"/>
      </w:r>
      <w:r w:rsidR="00B554CA" w:rsidRPr="00B554CA">
        <w:rPr>
          <w:rFonts w:ascii="Arial" w:hAnsi="Arial" w:cs="Arial"/>
          <w:bCs/>
          <w:sz w:val="24"/>
          <w:szCs w:val="24"/>
        </w:rPr>
        <w:t xml:space="preserve"> </w:t>
      </w:r>
      <w:r w:rsidR="00B554CA" w:rsidRPr="00A87E62">
        <w:rPr>
          <w:rFonts w:ascii="Arial" w:hAnsi="Arial" w:cs="Arial"/>
          <w:bCs/>
          <w:sz w:val="24"/>
          <w:szCs w:val="24"/>
        </w:rPr>
        <w:t xml:space="preserve">con </w:t>
      </w:r>
      <w:r w:rsidR="008C4AD3">
        <w:rPr>
          <w:rFonts w:ascii="Arial" w:hAnsi="Arial" w:cs="Arial"/>
          <w:bCs/>
          <w:sz w:val="24"/>
          <w:szCs w:val="24"/>
        </w:rPr>
        <w:fldChar w:fldCharType="begin"/>
      </w:r>
      <w:r w:rsidR="008C4AD3">
        <w:rPr>
          <w:rFonts w:ascii="Arial" w:hAnsi="Arial" w:cs="Arial"/>
          <w:bCs/>
          <w:sz w:val="24"/>
          <w:szCs w:val="24"/>
        </w:rPr>
        <w:instrText xml:space="preserve"> MERGEFIELD rehabilitación_tratamiento </w:instrText>
      </w:r>
      <w:r w:rsidR="008C4AD3">
        <w:rPr>
          <w:rFonts w:ascii="Arial" w:hAnsi="Arial" w:cs="Arial"/>
          <w:bCs/>
          <w:sz w:val="24"/>
          <w:szCs w:val="24"/>
        </w:rPr>
        <w:fldChar w:fldCharType="separate"/>
      </w:r>
      <w:r w:rsidR="00054621" w:rsidRPr="008F1C94">
        <w:rPr>
          <w:rFonts w:ascii="Arial" w:hAnsi="Arial" w:cs="Arial"/>
          <w:bCs/>
          <w:noProof/>
          <w:sz w:val="24"/>
          <w:szCs w:val="24"/>
        </w:rPr>
        <w:t>253</w:t>
      </w:r>
      <w:r w:rsidR="00580B0B">
        <w:rPr>
          <w:rFonts w:ascii="Arial" w:hAnsi="Arial" w:cs="Arial"/>
          <w:bCs/>
          <w:noProof/>
          <w:sz w:val="24"/>
          <w:szCs w:val="24"/>
        </w:rPr>
        <w:t> </w:t>
      </w:r>
      <w:r w:rsidR="00054621" w:rsidRPr="008F1C94">
        <w:rPr>
          <w:rFonts w:ascii="Arial" w:hAnsi="Arial" w:cs="Arial"/>
          <w:bCs/>
          <w:noProof/>
          <w:sz w:val="24"/>
          <w:szCs w:val="24"/>
        </w:rPr>
        <w:t>507</w:t>
      </w:r>
      <w:r w:rsidR="008C4AD3">
        <w:rPr>
          <w:rFonts w:ascii="Arial" w:hAnsi="Arial" w:cs="Arial"/>
          <w:bCs/>
          <w:sz w:val="24"/>
          <w:szCs w:val="24"/>
        </w:rPr>
        <w:fldChar w:fldCharType="end"/>
      </w:r>
      <w:r w:rsidR="00B554CA" w:rsidRPr="00A87E62">
        <w:rPr>
          <w:rFonts w:ascii="Arial" w:hAnsi="Arial" w:cs="Arial"/>
          <w:bCs/>
          <w:sz w:val="24"/>
          <w:szCs w:val="24"/>
        </w:rPr>
        <w:t xml:space="preserve"> (</w:t>
      </w:r>
      <w:r w:rsidR="008C4AD3">
        <w:rPr>
          <w:rFonts w:ascii="Arial" w:hAnsi="Arial" w:cs="Arial"/>
          <w:bCs/>
          <w:sz w:val="24"/>
          <w:szCs w:val="24"/>
        </w:rPr>
        <w:fldChar w:fldCharType="begin"/>
      </w:r>
      <w:r w:rsidR="008C4AD3">
        <w:rPr>
          <w:rFonts w:ascii="Arial" w:hAnsi="Arial" w:cs="Arial"/>
          <w:bCs/>
          <w:sz w:val="24"/>
          <w:szCs w:val="24"/>
        </w:rPr>
        <w:instrText xml:space="preserve"> MERGEFIELD porcentaje_de_rehabilitacon_tratamiento </w:instrText>
      </w:r>
      <w:r w:rsidR="008C4AD3">
        <w:rPr>
          <w:rFonts w:ascii="Arial" w:hAnsi="Arial" w:cs="Arial"/>
          <w:bCs/>
          <w:sz w:val="24"/>
          <w:szCs w:val="24"/>
        </w:rPr>
        <w:fldChar w:fldCharType="separate"/>
      </w:r>
      <w:r w:rsidR="00054621" w:rsidRPr="008F1C94">
        <w:rPr>
          <w:rFonts w:ascii="Arial" w:hAnsi="Arial" w:cs="Arial"/>
          <w:bCs/>
          <w:noProof/>
          <w:sz w:val="24"/>
          <w:szCs w:val="24"/>
        </w:rPr>
        <w:t>33.3</w:t>
      </w:r>
      <w:r w:rsidR="008C4AD3">
        <w:rPr>
          <w:rFonts w:ascii="Arial" w:hAnsi="Arial" w:cs="Arial"/>
          <w:bCs/>
          <w:sz w:val="24"/>
          <w:szCs w:val="24"/>
        </w:rPr>
        <w:fldChar w:fldCharType="end"/>
      </w:r>
      <w:r w:rsidR="00560B2D">
        <w:rPr>
          <w:rFonts w:ascii="Arial" w:hAnsi="Arial" w:cs="Arial"/>
          <w:bCs/>
          <w:sz w:val="24"/>
          <w:szCs w:val="24"/>
        </w:rPr>
        <w:t> </w:t>
      </w:r>
      <w:r w:rsidR="00B554CA">
        <w:rPr>
          <w:rFonts w:ascii="Arial" w:hAnsi="Arial" w:cs="Arial"/>
          <w:bCs/>
          <w:sz w:val="24"/>
          <w:szCs w:val="24"/>
        </w:rPr>
        <w:t>%</w:t>
      </w:r>
      <w:r w:rsidR="00B554CA" w:rsidRPr="00A87E62">
        <w:rPr>
          <w:rFonts w:ascii="Arial" w:hAnsi="Arial" w:cs="Arial"/>
          <w:bCs/>
          <w:sz w:val="24"/>
          <w:szCs w:val="24"/>
        </w:rPr>
        <w:t>)</w:t>
      </w:r>
      <w:r w:rsidR="00B554CA">
        <w:rPr>
          <w:rFonts w:ascii="Arial" w:hAnsi="Arial" w:cs="Arial"/>
          <w:bCs/>
          <w:sz w:val="24"/>
          <w:szCs w:val="24"/>
        </w:rPr>
        <w:t xml:space="preserve">, fueron los tratamientos que más </w:t>
      </w:r>
      <w:r w:rsidR="004415E7">
        <w:rPr>
          <w:rFonts w:ascii="Arial" w:hAnsi="Arial" w:cs="Arial"/>
          <w:bCs/>
          <w:sz w:val="24"/>
          <w:szCs w:val="24"/>
        </w:rPr>
        <w:t>se aplicaron</w:t>
      </w:r>
      <w:r w:rsidR="00B554CA">
        <w:rPr>
          <w:rFonts w:ascii="Arial" w:hAnsi="Arial" w:cs="Arial"/>
          <w:bCs/>
          <w:sz w:val="24"/>
          <w:szCs w:val="24"/>
        </w:rPr>
        <w:t xml:space="preserve">. </w:t>
      </w:r>
    </w:p>
    <w:p w14:paraId="36377B2D" w14:textId="77777777" w:rsidR="00F0038A" w:rsidRDefault="00F0038A" w:rsidP="00FB27BF">
      <w:pPr>
        <w:jc w:val="both"/>
        <w:rPr>
          <w:rFonts w:ascii="Arial" w:hAnsi="Arial" w:cs="Arial"/>
          <w:bCs/>
          <w:sz w:val="24"/>
          <w:szCs w:val="24"/>
        </w:rPr>
      </w:pPr>
    </w:p>
    <w:p w14:paraId="097D4595" w14:textId="77777777" w:rsidR="004F671C" w:rsidRPr="0075111E" w:rsidRDefault="004F671C" w:rsidP="00B041EB">
      <w:pPr>
        <w:keepNext/>
        <w:keepLines/>
        <w:widowControl/>
        <w:autoSpaceDE w:val="0"/>
        <w:autoSpaceDN w:val="0"/>
        <w:adjustRightInd w:val="0"/>
        <w:ind w:right="23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</w:pPr>
      <w:r w:rsidRPr="0075111E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lastRenderedPageBreak/>
        <w:t xml:space="preserve">Gráfica </w:t>
      </w:r>
      <w:r w:rsidR="00E32E9A" w:rsidRPr="0075111E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1</w:t>
      </w:r>
      <w:r w:rsidR="005D4D33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3</w:t>
      </w:r>
    </w:p>
    <w:p w14:paraId="25E30C65" w14:textId="77777777" w:rsidR="00F0038A" w:rsidRDefault="00851350" w:rsidP="00364E99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/>
          <w:smallCaps/>
          <w:color w:val="000000" w:themeColor="text1"/>
          <w:lang w:val="es-MX"/>
        </w:rPr>
      </w:pP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Procedimientos </w:t>
      </w:r>
      <w:r w:rsidR="00DD62B7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en establecimientos particulares de salud </w:t>
      </w: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en medicina de tratamiento</w:t>
      </w:r>
      <w:r w:rsidR="00F0038A">
        <w:rPr>
          <w:rFonts w:ascii="Arial" w:eastAsia="Calibri" w:hAnsi="Arial" w:cs="Arial"/>
          <w:b/>
          <w:smallCaps/>
          <w:color w:val="000000" w:themeColor="text1"/>
          <w:lang w:val="es-MX"/>
        </w:rPr>
        <w:t>,</w:t>
      </w:r>
    </w:p>
    <w:p w14:paraId="125F3910" w14:textId="77777777" w:rsidR="00B16D5F" w:rsidRDefault="00851350" w:rsidP="00364E99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/>
          <w:smallCaps/>
          <w:color w:val="000000" w:themeColor="text1"/>
          <w:lang w:val="es-MX"/>
        </w:rPr>
      </w:pP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 según personas atendidas</w:t>
      </w:r>
    </w:p>
    <w:p w14:paraId="6A1CE165" w14:textId="77777777" w:rsidR="002A1B58" w:rsidRPr="007B17D3" w:rsidRDefault="002A1B58" w:rsidP="002A1B58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</w:pPr>
      <w:r w:rsidRPr="007B17D3"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  <w:t>2022</w:t>
      </w:r>
    </w:p>
    <w:p w14:paraId="70FFBD93" w14:textId="77777777" w:rsidR="00E22809" w:rsidRDefault="00CB7989" w:rsidP="00FB27BF">
      <w:pPr>
        <w:keepNext/>
        <w:keepLines/>
        <w:jc w:val="center"/>
        <w:rPr>
          <w:noProof/>
        </w:rPr>
      </w:pPr>
      <w:r>
        <w:rPr>
          <w:noProof/>
        </w:rPr>
        <w:drawing>
          <wp:inline distT="0" distB="0" distL="0" distR="0" wp14:anchorId="2B090049" wp14:editId="135CC125">
            <wp:extent cx="6404610" cy="3048000"/>
            <wp:effectExtent l="0" t="0" r="0" b="0"/>
            <wp:docPr id="1315063099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6E252F5F-37A2-41CD-ABCA-ABFE64C205A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1E18A119" w14:textId="77777777" w:rsidR="00CF2087" w:rsidRDefault="004F4D30" w:rsidP="00FB27BF">
      <w:pPr>
        <w:keepLines/>
        <w:widowControl/>
        <w:rPr>
          <w:rFonts w:ascii="Arial" w:eastAsia="Times New Roman" w:hAnsi="Arial" w:cs="Arial"/>
          <w:sz w:val="16"/>
          <w:szCs w:val="16"/>
          <w:lang w:val="es-MX" w:eastAsia="es-MX"/>
        </w:rPr>
      </w:pPr>
      <w:r>
        <w:rPr>
          <w:rFonts w:ascii="Arial" w:eastAsia="Times New Roman" w:hAnsi="Arial" w:cs="Arial"/>
          <w:sz w:val="16"/>
          <w:szCs w:val="16"/>
          <w:lang w:val="es-MX" w:eastAsia="es-MX"/>
        </w:rPr>
        <w:t xml:space="preserve">Fuente: INEGI. Estadísticas de Salud en Establecimientos Particulares (ESEP), </w: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begin"/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instrText xml:space="preserve"> MERGEFIELD Año </w:instrTex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separate"/>
      </w:r>
      <w:r w:rsidR="00054621" w:rsidRPr="008F1C94">
        <w:rPr>
          <w:rFonts w:ascii="Arial" w:eastAsia="Times New Roman" w:hAnsi="Arial" w:cs="Arial"/>
          <w:noProof/>
          <w:sz w:val="16"/>
          <w:szCs w:val="16"/>
          <w:lang w:val="es-MX" w:eastAsia="es-MX"/>
        </w:rPr>
        <w:t>2022</w: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end"/>
      </w:r>
    </w:p>
    <w:p w14:paraId="31E8F6C1" w14:textId="77777777" w:rsidR="00B1648E" w:rsidRDefault="00B1648E" w:rsidP="00FB27BF">
      <w:pPr>
        <w:keepLines/>
        <w:widowControl/>
        <w:rPr>
          <w:rFonts w:ascii="Arial" w:hAnsi="Arial" w:cs="Arial"/>
          <w:bCs/>
          <w:sz w:val="24"/>
          <w:szCs w:val="24"/>
        </w:rPr>
      </w:pPr>
    </w:p>
    <w:p w14:paraId="514F0634" w14:textId="77777777" w:rsidR="00570DFC" w:rsidRPr="00D01F74" w:rsidRDefault="009D256B" w:rsidP="00CF2087">
      <w:pPr>
        <w:widowControl/>
        <w:autoSpaceDE w:val="0"/>
        <w:autoSpaceDN w:val="0"/>
        <w:adjustRightInd w:val="0"/>
        <w:ind w:right="21"/>
        <w:jc w:val="both"/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</w:pPr>
      <w:r w:rsidRPr="00D01F74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En </w:t>
      </w:r>
      <w:r w:rsidR="00C268AF">
        <w:rPr>
          <w:rFonts w:ascii="Arial" w:eastAsia="Calibri" w:hAnsi="Arial" w:cs="Arial"/>
          <w:bCs/>
          <w:color w:val="000000" w:themeColor="text1"/>
          <w:sz w:val="24"/>
          <w:szCs w:val="24"/>
        </w:rPr>
        <w:t>2022</w:t>
      </w:r>
      <w:r w:rsidRPr="00D01F74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, se registraron </w:t>
      </w:r>
      <w:r w:rsidRPr="00D01F74">
        <w:rPr>
          <w:rFonts w:ascii="Arial" w:eastAsia="Calibri" w:hAnsi="Arial" w:cs="Arial"/>
          <w:bCs/>
          <w:color w:val="000000" w:themeColor="text1"/>
          <w:sz w:val="24"/>
          <w:szCs w:val="24"/>
        </w:rPr>
        <w:fldChar w:fldCharType="begin"/>
      </w:r>
      <w:r w:rsidRPr="00D01F74">
        <w:rPr>
          <w:rFonts w:ascii="Arial" w:eastAsia="Calibri" w:hAnsi="Arial" w:cs="Arial"/>
          <w:bCs/>
          <w:color w:val="000000" w:themeColor="text1"/>
          <w:sz w:val="24"/>
          <w:szCs w:val="24"/>
        </w:rPr>
        <w:instrText xml:space="preserve"> MERGEFIELD egresos_hospitalarios </w:instrText>
      </w:r>
      <w:r w:rsidRPr="00D01F74">
        <w:rPr>
          <w:rFonts w:ascii="Arial" w:eastAsia="Calibri" w:hAnsi="Arial" w:cs="Arial"/>
          <w:bCs/>
          <w:color w:val="000000" w:themeColor="text1"/>
          <w:sz w:val="24"/>
          <w:szCs w:val="24"/>
        </w:rPr>
        <w:fldChar w:fldCharType="separate"/>
      </w:r>
      <w:r w:rsidRPr="00D01F74">
        <w:rPr>
          <w:rFonts w:ascii="Arial" w:eastAsia="Calibri" w:hAnsi="Arial" w:cs="Arial"/>
          <w:bCs/>
          <w:noProof/>
          <w:color w:val="000000" w:themeColor="text1"/>
          <w:sz w:val="24"/>
          <w:szCs w:val="24"/>
        </w:rPr>
        <w:t>2 268 374</w:t>
      </w:r>
      <w:r w:rsidRPr="00D01F74">
        <w:rPr>
          <w:rFonts w:ascii="Arial" w:eastAsia="Calibri" w:hAnsi="Arial" w:cs="Arial"/>
          <w:bCs/>
          <w:color w:val="000000" w:themeColor="text1"/>
          <w:sz w:val="24"/>
          <w:szCs w:val="24"/>
        </w:rPr>
        <w:fldChar w:fldCharType="end"/>
      </w:r>
      <w:r w:rsidRPr="00D01F74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 egresos hospitalarios en establecimientos particulares que proporcionaron servicios de salud.</w:t>
      </w:r>
      <w:r w:rsidR="00EC29E6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 </w:t>
      </w:r>
      <w:r w:rsidR="002B50B1" w:rsidRPr="00054621">
        <w:rPr>
          <w:rFonts w:ascii="Arial" w:hAnsi="Arial" w:cs="Arial"/>
          <w:bCs/>
          <w:sz w:val="24"/>
          <w:szCs w:val="24"/>
        </w:rPr>
        <w:t xml:space="preserve">El mayor número de </w:t>
      </w:r>
      <w:r w:rsidR="00EC29E6">
        <w:rPr>
          <w:rFonts w:ascii="Arial" w:hAnsi="Arial" w:cs="Arial"/>
          <w:bCs/>
          <w:sz w:val="24"/>
          <w:szCs w:val="24"/>
        </w:rPr>
        <w:t>estos</w:t>
      </w:r>
      <w:r w:rsidR="002B50B1" w:rsidRPr="00054621">
        <w:rPr>
          <w:rFonts w:ascii="Arial" w:hAnsi="Arial" w:cs="Arial"/>
          <w:bCs/>
          <w:sz w:val="24"/>
          <w:szCs w:val="24"/>
        </w:rPr>
        <w:t xml:space="preserve"> se presentó en establecimientos particulares de salud que cuentan </w:t>
      </w:r>
      <w:r w:rsidR="00CF2087">
        <w:rPr>
          <w:rFonts w:ascii="Arial" w:hAnsi="Arial" w:cs="Arial"/>
          <w:bCs/>
          <w:sz w:val="24"/>
          <w:szCs w:val="24"/>
        </w:rPr>
        <w:t>con rangos</w:t>
      </w:r>
      <w:r w:rsidR="002B50B1" w:rsidRPr="00054621">
        <w:rPr>
          <w:rFonts w:ascii="Arial" w:hAnsi="Arial" w:cs="Arial"/>
          <w:bCs/>
          <w:sz w:val="24"/>
          <w:szCs w:val="24"/>
        </w:rPr>
        <w:t xml:space="preserve"> de camas censables </w:t>
      </w:r>
      <w:r w:rsidR="00CF2087">
        <w:rPr>
          <w:rFonts w:ascii="Arial" w:hAnsi="Arial" w:cs="Arial"/>
          <w:bCs/>
          <w:sz w:val="24"/>
          <w:szCs w:val="24"/>
        </w:rPr>
        <w:t>que van de</w:t>
      </w:r>
      <w:r w:rsidR="00054621">
        <w:rPr>
          <w:rFonts w:ascii="Arial" w:hAnsi="Arial" w:cs="Arial"/>
          <w:bCs/>
          <w:sz w:val="24"/>
          <w:szCs w:val="24"/>
        </w:rPr>
        <w:t xml:space="preserve"> </w:t>
      </w:r>
      <w:r w:rsidR="00D10169" w:rsidRPr="00FB27BF">
        <w:rPr>
          <w:rFonts w:ascii="Arial" w:hAnsi="Arial" w:cs="Arial"/>
          <w:bCs/>
          <w:i/>
          <w:iCs/>
          <w:sz w:val="24"/>
          <w:szCs w:val="24"/>
        </w:rPr>
        <w:t>15 a 24</w:t>
      </w:r>
      <w:r w:rsidR="002B50B1" w:rsidRPr="00054621">
        <w:rPr>
          <w:rFonts w:ascii="Arial" w:hAnsi="Arial" w:cs="Arial"/>
          <w:bCs/>
          <w:sz w:val="24"/>
          <w:szCs w:val="24"/>
        </w:rPr>
        <w:t xml:space="preserve"> y de </w:t>
      </w:r>
      <w:r w:rsidR="002B50B1" w:rsidRPr="00FB27BF">
        <w:rPr>
          <w:rFonts w:ascii="Arial" w:hAnsi="Arial" w:cs="Arial"/>
          <w:bCs/>
          <w:i/>
          <w:iCs/>
          <w:sz w:val="24"/>
          <w:szCs w:val="24"/>
        </w:rPr>
        <w:t>50 y más</w:t>
      </w:r>
      <w:r w:rsidR="002B50B1" w:rsidRPr="00054621">
        <w:rPr>
          <w:rFonts w:ascii="Arial" w:hAnsi="Arial" w:cs="Arial"/>
          <w:bCs/>
          <w:sz w:val="24"/>
          <w:szCs w:val="24"/>
        </w:rPr>
        <w:t>, con 19.9 y 22.1 %, respectivamente.</w:t>
      </w:r>
      <w:r w:rsidR="002B50B1" w:rsidRPr="00EE2B58">
        <w:rPr>
          <w:rFonts w:ascii="Arial" w:hAnsi="Arial" w:cs="Arial"/>
          <w:bCs/>
          <w:sz w:val="24"/>
          <w:szCs w:val="24"/>
        </w:rPr>
        <w:t xml:space="preserve"> </w:t>
      </w:r>
    </w:p>
    <w:p w14:paraId="5FADECA7" w14:textId="77777777" w:rsidR="00CF2087" w:rsidRDefault="00CF2087" w:rsidP="00CF2087">
      <w:pPr>
        <w:keepNext/>
        <w:keepLines/>
        <w:widowControl/>
        <w:autoSpaceDE w:val="0"/>
        <w:autoSpaceDN w:val="0"/>
        <w:adjustRightInd w:val="0"/>
        <w:ind w:right="23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</w:pPr>
    </w:p>
    <w:p w14:paraId="2E5CB4DC" w14:textId="77777777" w:rsidR="004F671C" w:rsidRPr="0075111E" w:rsidRDefault="004F671C" w:rsidP="00CF2087">
      <w:pPr>
        <w:keepNext/>
        <w:keepLines/>
        <w:widowControl/>
        <w:autoSpaceDE w:val="0"/>
        <w:autoSpaceDN w:val="0"/>
        <w:adjustRightInd w:val="0"/>
        <w:ind w:right="23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</w:pPr>
      <w:r w:rsidRPr="0075111E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 xml:space="preserve">Gráfica </w:t>
      </w:r>
      <w:r w:rsidR="00E32E9A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1</w:t>
      </w:r>
      <w:r w:rsidR="005D4D33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4</w:t>
      </w:r>
    </w:p>
    <w:p w14:paraId="35932EDE" w14:textId="77777777" w:rsidR="00B16D5F" w:rsidRDefault="00BC3ABB" w:rsidP="00CF2087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/>
          <w:smallCaps/>
          <w:color w:val="000000" w:themeColor="text1"/>
          <w:lang w:val="es-MX"/>
        </w:rPr>
      </w:pP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Egresos por camas censables</w:t>
      </w:r>
      <w:r w:rsidR="00263AB4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 en establecimientos particulares de salud</w:t>
      </w:r>
    </w:p>
    <w:p w14:paraId="6A79D768" w14:textId="77777777" w:rsidR="002A1B58" w:rsidRPr="007B17D3" w:rsidRDefault="002A1B58" w:rsidP="00CF2087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</w:pPr>
      <w:r w:rsidRPr="007B17D3"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  <w:t>2022</w:t>
      </w:r>
    </w:p>
    <w:p w14:paraId="5F49AC09" w14:textId="77777777" w:rsidR="000B0FCD" w:rsidRDefault="00D92B46" w:rsidP="00FB27BF">
      <w:pPr>
        <w:keepNext/>
        <w:keepLines/>
        <w:jc w:val="center"/>
        <w:rPr>
          <w:noProof/>
        </w:rPr>
      </w:pPr>
      <w:r>
        <w:rPr>
          <w:noProof/>
        </w:rPr>
        <w:drawing>
          <wp:inline distT="0" distB="0" distL="0" distR="0" wp14:anchorId="686A6D00" wp14:editId="55E47A8E">
            <wp:extent cx="6038215" cy="3086100"/>
            <wp:effectExtent l="0" t="0" r="0" b="0"/>
            <wp:docPr id="902355172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2859CDC2" w14:textId="77777777" w:rsidR="00CF05EE" w:rsidRPr="00437AB4" w:rsidRDefault="004F4D30" w:rsidP="00CF05EE">
      <w:pPr>
        <w:keepLines/>
        <w:widowControl/>
        <w:spacing w:after="360"/>
        <w:rPr>
          <w:rFonts w:ascii="Arial" w:eastAsia="Times New Roman" w:hAnsi="Arial" w:cs="Arial"/>
          <w:sz w:val="16"/>
          <w:szCs w:val="16"/>
          <w:lang w:val="es-MX" w:eastAsia="es-MX"/>
        </w:rPr>
      </w:pPr>
      <w:r>
        <w:rPr>
          <w:rFonts w:ascii="Arial" w:eastAsia="Times New Roman" w:hAnsi="Arial" w:cs="Arial"/>
          <w:sz w:val="16"/>
          <w:szCs w:val="16"/>
          <w:lang w:val="es-MX" w:eastAsia="es-MX"/>
        </w:rPr>
        <w:t xml:space="preserve">Fuente: INEGI. Estadísticas de Salud en Establecimientos Particulares (ESEP), </w: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begin"/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instrText xml:space="preserve"> MERGEFIELD Año </w:instrTex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separate"/>
      </w:r>
      <w:r w:rsidR="00054621" w:rsidRPr="008F1C94">
        <w:rPr>
          <w:rFonts w:ascii="Arial" w:eastAsia="Times New Roman" w:hAnsi="Arial" w:cs="Arial"/>
          <w:noProof/>
          <w:sz w:val="16"/>
          <w:szCs w:val="16"/>
          <w:lang w:val="es-MX" w:eastAsia="es-MX"/>
        </w:rPr>
        <w:t>2022</w: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end"/>
      </w:r>
    </w:p>
    <w:p w14:paraId="0DEB349F" w14:textId="134E749B" w:rsidR="009C6C2A" w:rsidRDefault="009C6C2A" w:rsidP="00FB27BF">
      <w:pPr>
        <w:jc w:val="both"/>
        <w:rPr>
          <w:rFonts w:ascii="Arial" w:hAnsi="Arial" w:cs="Arial"/>
          <w:sz w:val="24"/>
          <w:szCs w:val="24"/>
        </w:rPr>
      </w:pPr>
    </w:p>
    <w:p w14:paraId="183741F4" w14:textId="5567E5E4" w:rsidR="00836A7C" w:rsidRPr="00393030" w:rsidRDefault="00473293" w:rsidP="00FB27BF">
      <w:pPr>
        <w:jc w:val="both"/>
        <w:rPr>
          <w:rFonts w:ascii="Arial" w:hAnsi="Arial" w:cs="Arial"/>
          <w:sz w:val="24"/>
          <w:szCs w:val="24"/>
        </w:rPr>
      </w:pPr>
      <w:r w:rsidRPr="00393030">
        <w:rPr>
          <w:rFonts w:ascii="Arial" w:hAnsi="Arial" w:cs="Arial"/>
          <w:sz w:val="24"/>
          <w:szCs w:val="24"/>
        </w:rPr>
        <w:t xml:space="preserve">En </w:t>
      </w:r>
      <w:r w:rsidR="001C4CEF" w:rsidRPr="00393030">
        <w:rPr>
          <w:rFonts w:ascii="Arial" w:hAnsi="Arial" w:cs="Arial"/>
          <w:sz w:val="24"/>
          <w:szCs w:val="24"/>
        </w:rPr>
        <w:fldChar w:fldCharType="begin"/>
      </w:r>
      <w:r w:rsidR="001C4CEF" w:rsidRPr="00393030">
        <w:rPr>
          <w:rFonts w:ascii="Arial" w:hAnsi="Arial" w:cs="Arial"/>
          <w:sz w:val="24"/>
          <w:szCs w:val="24"/>
        </w:rPr>
        <w:instrText xml:space="preserve"> MERGEFIELD Año </w:instrText>
      </w:r>
      <w:r w:rsidR="001C4CEF" w:rsidRPr="00393030">
        <w:rPr>
          <w:rFonts w:ascii="Arial" w:hAnsi="Arial" w:cs="Arial"/>
          <w:sz w:val="24"/>
          <w:szCs w:val="24"/>
        </w:rPr>
        <w:fldChar w:fldCharType="separate"/>
      </w:r>
      <w:r w:rsidR="00054621" w:rsidRPr="008F1C94">
        <w:rPr>
          <w:rFonts w:ascii="Arial" w:hAnsi="Arial" w:cs="Arial"/>
          <w:noProof/>
          <w:sz w:val="24"/>
          <w:szCs w:val="24"/>
        </w:rPr>
        <w:t>2022</w:t>
      </w:r>
      <w:r w:rsidR="001C4CEF" w:rsidRPr="00393030">
        <w:rPr>
          <w:rFonts w:ascii="Arial" w:hAnsi="Arial" w:cs="Arial"/>
          <w:sz w:val="24"/>
          <w:szCs w:val="24"/>
        </w:rPr>
        <w:fldChar w:fldCharType="end"/>
      </w:r>
      <w:r w:rsidRPr="00393030">
        <w:rPr>
          <w:rFonts w:ascii="Arial" w:hAnsi="Arial" w:cs="Arial"/>
          <w:sz w:val="24"/>
          <w:szCs w:val="24"/>
        </w:rPr>
        <w:t xml:space="preserve">, la mayor cantidad de egresos hospitalarios en establecimientos particulares de salud por diagnóstico </w:t>
      </w:r>
      <w:r w:rsidR="0087795F" w:rsidRPr="00393030">
        <w:rPr>
          <w:rFonts w:ascii="Arial" w:hAnsi="Arial" w:cs="Arial"/>
          <w:sz w:val="24"/>
          <w:szCs w:val="24"/>
        </w:rPr>
        <w:t xml:space="preserve">definitivo </w:t>
      </w:r>
      <w:r w:rsidRPr="00393030">
        <w:rPr>
          <w:rFonts w:ascii="Arial" w:hAnsi="Arial" w:cs="Arial"/>
          <w:sz w:val="24"/>
          <w:szCs w:val="24"/>
        </w:rPr>
        <w:t xml:space="preserve">de </w:t>
      </w:r>
      <w:r w:rsidR="008A60AC" w:rsidRPr="00FB27BF">
        <w:rPr>
          <w:rFonts w:ascii="Arial" w:hAnsi="Arial" w:cs="Arial"/>
          <w:i/>
          <w:iCs/>
          <w:sz w:val="24"/>
          <w:szCs w:val="24"/>
        </w:rPr>
        <w:t>e</w:t>
      </w:r>
      <w:r w:rsidRPr="00FB27BF">
        <w:rPr>
          <w:rFonts w:ascii="Arial" w:hAnsi="Arial" w:cs="Arial"/>
          <w:i/>
          <w:iCs/>
          <w:sz w:val="24"/>
          <w:szCs w:val="24"/>
        </w:rPr>
        <w:t>mbarazo, parto y puerperio</w:t>
      </w:r>
      <w:r w:rsidR="001A5005">
        <w:rPr>
          <w:rFonts w:ascii="Arial" w:hAnsi="Arial" w:cs="Arial"/>
          <w:sz w:val="24"/>
          <w:szCs w:val="24"/>
        </w:rPr>
        <w:t xml:space="preserve"> se </w:t>
      </w:r>
      <w:r w:rsidR="00C653B3">
        <w:rPr>
          <w:rFonts w:ascii="Arial" w:hAnsi="Arial" w:cs="Arial"/>
          <w:sz w:val="24"/>
          <w:szCs w:val="24"/>
        </w:rPr>
        <w:t>registró</w:t>
      </w:r>
      <w:r w:rsidR="001A5005">
        <w:rPr>
          <w:rFonts w:ascii="Arial" w:hAnsi="Arial" w:cs="Arial"/>
          <w:sz w:val="24"/>
          <w:szCs w:val="24"/>
        </w:rPr>
        <w:t xml:space="preserve"> en establecimientos con una </w:t>
      </w:r>
      <w:r w:rsidR="00C653B3">
        <w:rPr>
          <w:rFonts w:ascii="Arial" w:hAnsi="Arial" w:cs="Arial"/>
          <w:sz w:val="24"/>
          <w:szCs w:val="24"/>
        </w:rPr>
        <w:t>disponibilidad</w:t>
      </w:r>
      <w:r w:rsidR="001A5005">
        <w:rPr>
          <w:rFonts w:ascii="Arial" w:hAnsi="Arial" w:cs="Arial"/>
          <w:sz w:val="24"/>
          <w:szCs w:val="24"/>
        </w:rPr>
        <w:t xml:space="preserve"> de cinco a nueve camas censables</w:t>
      </w:r>
      <w:r w:rsidR="00C653B3">
        <w:rPr>
          <w:rFonts w:ascii="Arial" w:hAnsi="Arial" w:cs="Arial"/>
          <w:sz w:val="24"/>
          <w:szCs w:val="24"/>
        </w:rPr>
        <w:t xml:space="preserve"> </w:t>
      </w:r>
      <w:r w:rsidR="008A60AC" w:rsidRPr="00393030">
        <w:rPr>
          <w:rFonts w:ascii="Arial" w:hAnsi="Arial" w:cs="Arial"/>
          <w:sz w:val="24"/>
          <w:szCs w:val="24"/>
        </w:rPr>
        <w:t>(</w:t>
      </w:r>
      <w:r w:rsidR="00393030" w:rsidRPr="00393030">
        <w:rPr>
          <w:rFonts w:ascii="Arial" w:hAnsi="Arial" w:cs="Arial"/>
          <w:sz w:val="24"/>
          <w:szCs w:val="24"/>
        </w:rPr>
        <w:t>97</w:t>
      </w:r>
      <w:r w:rsidR="00A367C5">
        <w:rPr>
          <w:rFonts w:ascii="Arial" w:hAnsi="Arial" w:cs="Arial"/>
          <w:sz w:val="24"/>
          <w:szCs w:val="24"/>
        </w:rPr>
        <w:t> </w:t>
      </w:r>
      <w:r w:rsidR="00393030" w:rsidRPr="00393030">
        <w:rPr>
          <w:rFonts w:ascii="Arial" w:hAnsi="Arial" w:cs="Arial"/>
          <w:sz w:val="24"/>
          <w:szCs w:val="24"/>
        </w:rPr>
        <w:t>578</w:t>
      </w:r>
      <w:r w:rsidR="008A60AC" w:rsidRPr="00393030">
        <w:rPr>
          <w:rFonts w:ascii="Arial" w:hAnsi="Arial" w:cs="Arial"/>
          <w:sz w:val="24"/>
          <w:szCs w:val="24"/>
        </w:rPr>
        <w:t>)</w:t>
      </w:r>
      <w:r w:rsidR="00CF2087">
        <w:rPr>
          <w:rFonts w:ascii="Arial" w:hAnsi="Arial" w:cs="Arial"/>
          <w:sz w:val="24"/>
          <w:szCs w:val="24"/>
        </w:rPr>
        <w:t xml:space="preserve">. </w:t>
      </w:r>
      <w:r w:rsidR="00977BF2">
        <w:rPr>
          <w:rFonts w:ascii="Arial" w:hAnsi="Arial" w:cs="Arial"/>
          <w:sz w:val="24"/>
          <w:szCs w:val="24"/>
        </w:rPr>
        <w:t>En cuanto al</w:t>
      </w:r>
      <w:r w:rsidR="00C653B3">
        <w:rPr>
          <w:rFonts w:ascii="Arial" w:hAnsi="Arial" w:cs="Arial"/>
          <w:sz w:val="24"/>
          <w:szCs w:val="24"/>
        </w:rPr>
        <w:t xml:space="preserve"> diagnóstico de </w:t>
      </w:r>
      <w:r w:rsidR="00C653B3" w:rsidRPr="00FB27BF">
        <w:rPr>
          <w:rFonts w:ascii="Arial" w:hAnsi="Arial" w:cs="Arial"/>
          <w:i/>
          <w:iCs/>
          <w:sz w:val="24"/>
          <w:szCs w:val="24"/>
        </w:rPr>
        <w:t>enfermedades d</w:t>
      </w:r>
      <w:r w:rsidR="008A60AC" w:rsidRPr="00FB27BF">
        <w:rPr>
          <w:rFonts w:ascii="Arial" w:hAnsi="Arial" w:cs="Arial"/>
          <w:i/>
          <w:iCs/>
          <w:sz w:val="24"/>
          <w:szCs w:val="24"/>
        </w:rPr>
        <w:t xml:space="preserve">el </w:t>
      </w:r>
      <w:r w:rsidR="00ED422C" w:rsidRPr="00FB27BF">
        <w:rPr>
          <w:rFonts w:ascii="Arial" w:hAnsi="Arial" w:cs="Arial"/>
          <w:i/>
          <w:iCs/>
          <w:sz w:val="24"/>
          <w:szCs w:val="24"/>
        </w:rPr>
        <w:t>ojo y sus anexos</w:t>
      </w:r>
      <w:r w:rsidR="008A60AC" w:rsidRPr="00393030">
        <w:rPr>
          <w:rFonts w:ascii="Arial" w:hAnsi="Arial" w:cs="Arial"/>
          <w:sz w:val="24"/>
          <w:szCs w:val="24"/>
        </w:rPr>
        <w:t xml:space="preserve"> (</w:t>
      </w:r>
      <w:r w:rsidR="00393030" w:rsidRPr="00393030">
        <w:rPr>
          <w:rFonts w:ascii="Arial" w:hAnsi="Arial" w:cs="Arial"/>
          <w:sz w:val="24"/>
          <w:szCs w:val="24"/>
        </w:rPr>
        <w:t>72</w:t>
      </w:r>
      <w:r w:rsidR="00A367C5">
        <w:rPr>
          <w:rFonts w:ascii="Arial" w:hAnsi="Arial" w:cs="Arial"/>
          <w:sz w:val="24"/>
          <w:szCs w:val="24"/>
        </w:rPr>
        <w:t> </w:t>
      </w:r>
      <w:r w:rsidR="00393030" w:rsidRPr="00393030">
        <w:rPr>
          <w:rFonts w:ascii="Arial" w:hAnsi="Arial" w:cs="Arial"/>
          <w:sz w:val="24"/>
          <w:szCs w:val="24"/>
        </w:rPr>
        <w:t>647</w:t>
      </w:r>
      <w:r w:rsidR="008A60AC" w:rsidRPr="00393030">
        <w:rPr>
          <w:rFonts w:ascii="Arial" w:hAnsi="Arial" w:cs="Arial"/>
          <w:sz w:val="24"/>
          <w:szCs w:val="24"/>
        </w:rPr>
        <w:t>)</w:t>
      </w:r>
      <w:r w:rsidR="00977BF2">
        <w:rPr>
          <w:rFonts w:ascii="Arial" w:hAnsi="Arial" w:cs="Arial"/>
          <w:sz w:val="24"/>
          <w:szCs w:val="24"/>
        </w:rPr>
        <w:t>,</w:t>
      </w:r>
      <w:r w:rsidR="004464CB" w:rsidRPr="00393030">
        <w:rPr>
          <w:rStyle w:val="Refdenotaalpie"/>
          <w:rFonts w:ascii="Arial" w:hAnsi="Arial" w:cs="Arial"/>
          <w:sz w:val="24"/>
          <w:szCs w:val="24"/>
        </w:rPr>
        <w:footnoteReference w:id="7"/>
      </w:r>
      <w:r w:rsidR="00C653B3">
        <w:rPr>
          <w:rFonts w:ascii="Arial" w:hAnsi="Arial" w:cs="Arial"/>
          <w:sz w:val="24"/>
          <w:szCs w:val="24"/>
        </w:rPr>
        <w:t xml:space="preserve"> </w:t>
      </w:r>
      <w:r w:rsidR="00977BF2">
        <w:rPr>
          <w:rFonts w:ascii="Arial" w:hAnsi="Arial" w:cs="Arial"/>
          <w:sz w:val="24"/>
          <w:szCs w:val="24"/>
        </w:rPr>
        <w:t>l</w:t>
      </w:r>
      <w:r w:rsidR="00C653B3">
        <w:rPr>
          <w:rFonts w:ascii="Arial" w:hAnsi="Arial" w:cs="Arial"/>
          <w:sz w:val="24"/>
          <w:szCs w:val="24"/>
        </w:rPr>
        <w:t xml:space="preserve">a mayor cantidad de egresos se presentó en establecimientos con disponibilidad de </w:t>
      </w:r>
      <w:r w:rsidR="00C653B3" w:rsidRPr="00393030">
        <w:rPr>
          <w:rFonts w:ascii="Arial" w:hAnsi="Arial" w:cs="Arial"/>
          <w:sz w:val="24"/>
          <w:szCs w:val="24"/>
        </w:rPr>
        <w:t>25 a 49 camas censables</w:t>
      </w:r>
      <w:r w:rsidR="007B17D3">
        <w:rPr>
          <w:rFonts w:ascii="Arial" w:hAnsi="Arial" w:cs="Arial"/>
          <w:sz w:val="24"/>
          <w:szCs w:val="24"/>
        </w:rPr>
        <w:t>.</w:t>
      </w:r>
    </w:p>
    <w:p w14:paraId="1AE9E324" w14:textId="77777777" w:rsidR="005A3B39" w:rsidRPr="008F77B8" w:rsidRDefault="005A3B39" w:rsidP="00CF2087">
      <w:pPr>
        <w:widowControl/>
        <w:autoSpaceDE w:val="0"/>
        <w:autoSpaceDN w:val="0"/>
        <w:adjustRightInd w:val="0"/>
        <w:ind w:right="23"/>
        <w:jc w:val="both"/>
        <w:rPr>
          <w:rFonts w:cs="Arial"/>
          <w:b/>
        </w:rPr>
      </w:pPr>
    </w:p>
    <w:p w14:paraId="19BBAA15" w14:textId="77777777" w:rsidR="004F671C" w:rsidRPr="0075111E" w:rsidRDefault="004F671C" w:rsidP="00977BF2">
      <w:pPr>
        <w:keepNext/>
        <w:keepLines/>
        <w:widowControl/>
        <w:autoSpaceDE w:val="0"/>
        <w:autoSpaceDN w:val="0"/>
        <w:adjustRightInd w:val="0"/>
        <w:ind w:right="23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</w:pPr>
      <w:r w:rsidRPr="0075111E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 xml:space="preserve">Gráfica </w:t>
      </w:r>
      <w:r w:rsidR="00E32E9A" w:rsidRPr="0075111E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1</w:t>
      </w:r>
      <w:r w:rsidR="005D4D33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5</w:t>
      </w:r>
    </w:p>
    <w:p w14:paraId="4F789E7A" w14:textId="77777777" w:rsidR="004628E6" w:rsidRDefault="00B25AFE" w:rsidP="00977BF2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/>
          <w:smallCaps/>
          <w:color w:val="000000" w:themeColor="text1"/>
          <w:lang w:val="es-MX"/>
        </w:rPr>
      </w:pPr>
      <w:hyperlink r:id="rId29" w:anchor="Indice!A1" w:history="1">
        <w:r w:rsidR="00D157AD" w:rsidRPr="00485613">
          <w:rPr>
            <w:rFonts w:ascii="Arial" w:eastAsia="Calibri" w:hAnsi="Arial" w:cs="Arial"/>
            <w:b/>
            <w:smallCaps/>
            <w:color w:val="000000" w:themeColor="text1"/>
            <w:lang w:val="es-MX"/>
          </w:rPr>
          <w:t xml:space="preserve">Egresos hospitalarios según diagnóstico definitivo por camas censables </w:t>
        </w:r>
      </w:hyperlink>
      <w:r w:rsidR="00263AB4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en</w:t>
      </w:r>
    </w:p>
    <w:p w14:paraId="616486A9" w14:textId="77777777" w:rsidR="00D157AD" w:rsidRDefault="00263AB4" w:rsidP="00977BF2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/>
          <w:smallCaps/>
          <w:color w:val="000000" w:themeColor="text1"/>
          <w:lang w:val="es-MX"/>
        </w:rPr>
      </w:pP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establecimientos particulares de salud</w:t>
      </w:r>
    </w:p>
    <w:p w14:paraId="688EE127" w14:textId="77777777" w:rsidR="002A1B58" w:rsidRPr="007B17D3" w:rsidRDefault="002A1B58" w:rsidP="00977BF2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</w:pPr>
      <w:r w:rsidRPr="007B17D3"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  <w:t>2022</w:t>
      </w:r>
    </w:p>
    <w:p w14:paraId="4C607440" w14:textId="77777777" w:rsidR="004921A0" w:rsidRDefault="005129E2" w:rsidP="00D10169">
      <w:pPr>
        <w:keepNext/>
        <w:keepLines/>
        <w:spacing w:after="120"/>
        <w:rPr>
          <w:rFonts w:ascii="Arial" w:hAnsi="Arial" w:cs="Arial"/>
          <w:bCs/>
          <w:lang w:val="es-MX"/>
        </w:rPr>
      </w:pPr>
      <w:r w:rsidRPr="005129E2">
        <w:rPr>
          <w:noProof/>
        </w:rPr>
        <w:t xml:space="preserve"> </w:t>
      </w:r>
      <w:r w:rsidR="00752CB6">
        <w:rPr>
          <w:noProof/>
        </w:rPr>
        <w:drawing>
          <wp:inline distT="0" distB="0" distL="0" distR="0" wp14:anchorId="393E8675" wp14:editId="2EB90D6C">
            <wp:extent cx="6267450" cy="3629025"/>
            <wp:effectExtent l="0" t="0" r="0" b="0"/>
            <wp:docPr id="1879827419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D84CEBDA-970F-5FC8-7B13-34A4474CBB9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2B58A859" w14:textId="77777777" w:rsidR="006D5649" w:rsidRPr="00437AB4" w:rsidRDefault="004F4D30" w:rsidP="00F953DB">
      <w:pPr>
        <w:keepLines/>
        <w:widowControl/>
        <w:spacing w:after="360"/>
        <w:rPr>
          <w:rFonts w:ascii="Arial" w:eastAsia="Times New Roman" w:hAnsi="Arial" w:cs="Arial"/>
          <w:sz w:val="16"/>
          <w:szCs w:val="16"/>
          <w:lang w:val="es-MX" w:eastAsia="es-MX"/>
        </w:rPr>
      </w:pPr>
      <w:r>
        <w:rPr>
          <w:rFonts w:ascii="Arial" w:eastAsia="Times New Roman" w:hAnsi="Arial" w:cs="Arial"/>
          <w:sz w:val="16"/>
          <w:szCs w:val="16"/>
          <w:lang w:val="es-MX" w:eastAsia="es-MX"/>
        </w:rPr>
        <w:t xml:space="preserve">Fuente: INEGI. Estadísticas de Salud en Establecimientos Particulares (ESEP), </w: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begin"/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instrText xml:space="preserve"> MERGEFIELD Año </w:instrTex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separate"/>
      </w:r>
      <w:r w:rsidR="00054621" w:rsidRPr="008F1C94">
        <w:rPr>
          <w:rFonts w:ascii="Arial" w:eastAsia="Times New Roman" w:hAnsi="Arial" w:cs="Arial"/>
          <w:noProof/>
          <w:sz w:val="16"/>
          <w:szCs w:val="16"/>
          <w:lang w:val="es-MX" w:eastAsia="es-MX"/>
        </w:rPr>
        <w:t>2022</w: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end"/>
      </w:r>
    </w:p>
    <w:p w14:paraId="033F23CB" w14:textId="77777777" w:rsidR="00B1648E" w:rsidRDefault="00B1648E">
      <w:pPr>
        <w:rPr>
          <w:rFonts w:ascii="Arial" w:hAnsi="Arial" w:cs="Arial"/>
          <w:bCs/>
          <w:sz w:val="24"/>
          <w:szCs w:val="24"/>
          <w:lang w:val="es-MX"/>
        </w:rPr>
      </w:pPr>
      <w:r>
        <w:rPr>
          <w:rFonts w:ascii="Arial" w:hAnsi="Arial" w:cs="Arial"/>
          <w:bCs/>
          <w:sz w:val="24"/>
          <w:szCs w:val="24"/>
          <w:lang w:val="es-MX"/>
        </w:rPr>
        <w:br w:type="page"/>
      </w:r>
    </w:p>
    <w:p w14:paraId="284CE4D6" w14:textId="77777777" w:rsidR="002B50B1" w:rsidRDefault="002B50B1" w:rsidP="00FB27BF">
      <w:pPr>
        <w:spacing w:after="240"/>
        <w:ind w:right="163"/>
        <w:jc w:val="both"/>
        <w:rPr>
          <w:rFonts w:ascii="Arial" w:hAnsi="Arial" w:cs="Arial"/>
          <w:bCs/>
          <w:sz w:val="24"/>
          <w:szCs w:val="24"/>
          <w:lang w:val="es-MX"/>
        </w:rPr>
      </w:pPr>
      <w:r w:rsidRPr="00324F26">
        <w:rPr>
          <w:rFonts w:ascii="Arial" w:hAnsi="Arial" w:cs="Arial"/>
          <w:bCs/>
          <w:sz w:val="24"/>
          <w:szCs w:val="24"/>
          <w:lang w:val="es-MX"/>
        </w:rPr>
        <w:lastRenderedPageBreak/>
        <w:t xml:space="preserve">Otro indicador hospitalario relevante, relacionado con los servicios que brindan los establecimientos particulares de salud, es el de los días de estancia que la o el paciente permanece internado hasta su egreso. En </w:t>
      </w:r>
      <w:r w:rsidRPr="00324F26">
        <w:rPr>
          <w:rFonts w:ascii="Arial" w:hAnsi="Arial" w:cs="Arial"/>
          <w:bCs/>
          <w:sz w:val="24"/>
          <w:szCs w:val="24"/>
          <w:lang w:val="es-MX"/>
        </w:rPr>
        <w:fldChar w:fldCharType="begin"/>
      </w:r>
      <w:r w:rsidRPr="00324F26">
        <w:rPr>
          <w:rFonts w:ascii="Arial" w:hAnsi="Arial" w:cs="Arial"/>
          <w:bCs/>
          <w:sz w:val="24"/>
          <w:szCs w:val="24"/>
          <w:lang w:val="es-MX"/>
        </w:rPr>
        <w:instrText xml:space="preserve"> MERGEFIELD Año </w:instrText>
      </w:r>
      <w:r w:rsidRPr="00324F26">
        <w:rPr>
          <w:rFonts w:ascii="Arial" w:hAnsi="Arial" w:cs="Arial"/>
          <w:bCs/>
          <w:sz w:val="24"/>
          <w:szCs w:val="24"/>
          <w:lang w:val="es-MX"/>
        </w:rPr>
        <w:fldChar w:fldCharType="separate"/>
      </w:r>
      <w:r w:rsidR="00054621" w:rsidRPr="008F1C94">
        <w:rPr>
          <w:rFonts w:ascii="Arial" w:hAnsi="Arial" w:cs="Arial"/>
          <w:bCs/>
          <w:noProof/>
          <w:sz w:val="24"/>
          <w:szCs w:val="24"/>
          <w:lang w:val="es-MX"/>
        </w:rPr>
        <w:t>2022</w:t>
      </w:r>
      <w:r w:rsidRPr="00324F26">
        <w:rPr>
          <w:rFonts w:ascii="Arial" w:hAnsi="Arial" w:cs="Arial"/>
          <w:bCs/>
          <w:sz w:val="24"/>
          <w:szCs w:val="24"/>
          <w:lang w:val="es-MX"/>
        </w:rPr>
        <w:fldChar w:fldCharType="end"/>
      </w:r>
      <w:r w:rsidRPr="00324F26">
        <w:rPr>
          <w:rFonts w:ascii="Arial" w:hAnsi="Arial" w:cs="Arial"/>
          <w:bCs/>
          <w:sz w:val="24"/>
          <w:szCs w:val="24"/>
          <w:lang w:val="es-MX"/>
        </w:rPr>
        <w:t>, la media nacional fue de 2</w:t>
      </w:r>
      <w:r w:rsidRPr="00324F26">
        <w:rPr>
          <w:rFonts w:ascii="Arial" w:hAnsi="Arial" w:cs="Arial"/>
          <w:bCs/>
          <w:sz w:val="24"/>
          <w:szCs w:val="24"/>
        </w:rPr>
        <w:t>.</w:t>
      </w:r>
      <w:r w:rsidR="009D367F">
        <w:rPr>
          <w:rFonts w:ascii="Arial" w:hAnsi="Arial" w:cs="Arial"/>
          <w:bCs/>
          <w:sz w:val="24"/>
          <w:szCs w:val="24"/>
        </w:rPr>
        <w:t>1</w:t>
      </w:r>
      <w:r w:rsidR="00056A69">
        <w:rPr>
          <w:rFonts w:ascii="Arial" w:hAnsi="Arial" w:cs="Arial"/>
          <w:bCs/>
          <w:sz w:val="24"/>
          <w:szCs w:val="24"/>
          <w:lang w:val="es-MX"/>
        </w:rPr>
        <w:t>6</w:t>
      </w:r>
      <w:r w:rsidRPr="00324F26">
        <w:rPr>
          <w:rFonts w:ascii="Arial" w:hAnsi="Arial" w:cs="Arial"/>
          <w:bCs/>
          <w:sz w:val="24"/>
          <w:szCs w:val="24"/>
          <w:lang w:val="es-MX"/>
        </w:rPr>
        <w:t xml:space="preserve"> días.</w:t>
      </w:r>
    </w:p>
    <w:p w14:paraId="28F3A12A" w14:textId="77777777" w:rsidR="004F671C" w:rsidRPr="0075111E" w:rsidRDefault="004F671C" w:rsidP="00505EA2">
      <w:pPr>
        <w:keepNext/>
        <w:keepLines/>
        <w:widowControl/>
        <w:autoSpaceDE w:val="0"/>
        <w:autoSpaceDN w:val="0"/>
        <w:adjustRightInd w:val="0"/>
        <w:ind w:right="23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</w:pPr>
      <w:r w:rsidRPr="0075111E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 xml:space="preserve">Gráfica </w:t>
      </w:r>
      <w:r w:rsidR="00E32E9A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1</w:t>
      </w:r>
      <w:r w:rsidR="005D4D33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6</w:t>
      </w:r>
    </w:p>
    <w:p w14:paraId="257A9450" w14:textId="77777777" w:rsidR="004628E6" w:rsidRDefault="006D776E" w:rsidP="00364E99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/>
          <w:smallCaps/>
          <w:color w:val="000000" w:themeColor="text1"/>
          <w:lang w:val="es-MX"/>
        </w:rPr>
      </w:pP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Promedio de días </w:t>
      </w:r>
      <w:r w:rsidR="00B66B95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de </w:t>
      </w: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estancia </w:t>
      </w:r>
      <w:r w:rsidR="00DD62B7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en establecimientos particulares de salud </w:t>
      </w:r>
    </w:p>
    <w:p w14:paraId="6A98828C" w14:textId="77777777" w:rsidR="0068432B" w:rsidRDefault="006D776E" w:rsidP="00364E99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/>
          <w:smallCaps/>
          <w:color w:val="000000" w:themeColor="text1"/>
          <w:lang w:val="es-MX"/>
        </w:rPr>
      </w:pP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por entidad federativa</w:t>
      </w:r>
    </w:p>
    <w:p w14:paraId="77D52B9E" w14:textId="77777777" w:rsidR="002A1B58" w:rsidRPr="007B17D3" w:rsidRDefault="002A1B58" w:rsidP="002A1B58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</w:pPr>
      <w:r w:rsidRPr="007B17D3"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  <w:t>2022</w:t>
      </w:r>
    </w:p>
    <w:p w14:paraId="47F748C7" w14:textId="77777777" w:rsidR="00635A6F" w:rsidRDefault="00F1742D" w:rsidP="00505EA2">
      <w:pPr>
        <w:pStyle w:val="Prrafodelista"/>
        <w:keepNext/>
        <w:keepLines/>
        <w:widowControl/>
        <w:spacing w:after="240"/>
        <w:jc w:val="center"/>
        <w:rPr>
          <w:rFonts w:ascii="Arial" w:hAnsi="Arial" w:cs="Arial"/>
          <w:bCs/>
          <w:sz w:val="24"/>
          <w:szCs w:val="24"/>
          <w:lang w:val="es-MX"/>
        </w:rPr>
      </w:pPr>
      <w:r>
        <w:rPr>
          <w:noProof/>
        </w:rPr>
        <w:drawing>
          <wp:inline distT="0" distB="0" distL="0" distR="0" wp14:anchorId="0C44B6B0" wp14:editId="4321383B">
            <wp:extent cx="4638675" cy="6553200"/>
            <wp:effectExtent l="0" t="0" r="0" b="0"/>
            <wp:docPr id="2023750654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B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74AFE836" w14:textId="77777777" w:rsidR="005A3CC3" w:rsidRDefault="004F4D30" w:rsidP="00B16D5F">
      <w:pPr>
        <w:spacing w:after="240"/>
        <w:rPr>
          <w:rFonts w:ascii="Arial" w:eastAsia="Times New Roman" w:hAnsi="Arial" w:cs="Arial"/>
          <w:sz w:val="16"/>
          <w:szCs w:val="16"/>
          <w:lang w:val="es-MX" w:eastAsia="es-MX"/>
        </w:rPr>
      </w:pPr>
      <w:r>
        <w:rPr>
          <w:rFonts w:ascii="Arial" w:eastAsia="Times New Roman" w:hAnsi="Arial" w:cs="Arial"/>
          <w:sz w:val="16"/>
          <w:szCs w:val="16"/>
          <w:lang w:val="es-MX" w:eastAsia="es-MX"/>
        </w:rPr>
        <w:t xml:space="preserve">Fuente: INEGI. Estadísticas de Salud en Establecimientos Particulares (ESEP), </w: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begin"/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instrText xml:space="preserve"> MERGEFIELD Año </w:instrTex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separate"/>
      </w:r>
      <w:r w:rsidR="00054621" w:rsidRPr="008F1C94">
        <w:rPr>
          <w:rFonts w:ascii="Arial" w:eastAsia="Times New Roman" w:hAnsi="Arial" w:cs="Arial"/>
          <w:noProof/>
          <w:sz w:val="16"/>
          <w:szCs w:val="16"/>
          <w:lang w:val="es-MX" w:eastAsia="es-MX"/>
        </w:rPr>
        <w:t>2022</w: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end"/>
      </w:r>
    </w:p>
    <w:p w14:paraId="1B6C4B5E" w14:textId="77777777" w:rsidR="004464CB" w:rsidRDefault="004464CB" w:rsidP="005A3CC3">
      <w:pPr>
        <w:spacing w:after="240"/>
        <w:rPr>
          <w:rFonts w:ascii="Arial" w:hAnsi="Arial" w:cs="Arial"/>
          <w:bCs/>
          <w:sz w:val="24"/>
          <w:szCs w:val="24"/>
          <w:lang w:val="es-MX"/>
        </w:rPr>
      </w:pPr>
    </w:p>
    <w:p w14:paraId="6F777D19" w14:textId="77777777" w:rsidR="009C6C2A" w:rsidRDefault="009C6C2A" w:rsidP="001E1AB6">
      <w:pPr>
        <w:ind w:right="21"/>
        <w:jc w:val="both"/>
        <w:rPr>
          <w:rFonts w:ascii="Arial" w:hAnsi="Arial" w:cs="Arial"/>
          <w:bCs/>
          <w:sz w:val="24"/>
          <w:szCs w:val="24"/>
          <w:lang w:val="es-MX"/>
        </w:rPr>
      </w:pPr>
    </w:p>
    <w:p w14:paraId="2494106B" w14:textId="43DC24AB" w:rsidR="00635A6F" w:rsidRDefault="004464CB" w:rsidP="001E1AB6">
      <w:pPr>
        <w:ind w:right="21"/>
        <w:jc w:val="both"/>
        <w:rPr>
          <w:rFonts w:ascii="Arial" w:hAnsi="Arial" w:cs="Arial"/>
          <w:bCs/>
          <w:sz w:val="24"/>
          <w:szCs w:val="24"/>
          <w:lang w:val="es-MX"/>
        </w:rPr>
      </w:pPr>
      <w:r>
        <w:rPr>
          <w:rFonts w:ascii="Arial" w:hAnsi="Arial" w:cs="Arial"/>
          <w:bCs/>
          <w:sz w:val="24"/>
          <w:szCs w:val="24"/>
          <w:lang w:val="es-MX"/>
        </w:rPr>
        <w:t xml:space="preserve">En </w:t>
      </w:r>
      <w:r w:rsidR="001C4CEF">
        <w:rPr>
          <w:rFonts w:ascii="Arial" w:hAnsi="Arial" w:cs="Arial"/>
          <w:bCs/>
          <w:sz w:val="24"/>
          <w:szCs w:val="24"/>
          <w:lang w:val="es-MX"/>
        </w:rPr>
        <w:fldChar w:fldCharType="begin"/>
      </w:r>
      <w:r w:rsidR="001C4CEF">
        <w:rPr>
          <w:rFonts w:ascii="Arial" w:hAnsi="Arial" w:cs="Arial"/>
          <w:bCs/>
          <w:sz w:val="24"/>
          <w:szCs w:val="24"/>
          <w:lang w:val="es-MX"/>
        </w:rPr>
        <w:instrText xml:space="preserve"> MERGEFIELD Año </w:instrText>
      </w:r>
      <w:r w:rsidR="001C4CEF">
        <w:rPr>
          <w:rFonts w:ascii="Arial" w:hAnsi="Arial" w:cs="Arial"/>
          <w:bCs/>
          <w:sz w:val="24"/>
          <w:szCs w:val="24"/>
          <w:lang w:val="es-MX"/>
        </w:rPr>
        <w:fldChar w:fldCharType="separate"/>
      </w:r>
      <w:r w:rsidR="00054621" w:rsidRPr="008F1C94">
        <w:rPr>
          <w:rFonts w:ascii="Arial" w:hAnsi="Arial" w:cs="Arial"/>
          <w:bCs/>
          <w:noProof/>
          <w:sz w:val="24"/>
          <w:szCs w:val="24"/>
          <w:lang w:val="es-MX"/>
        </w:rPr>
        <w:t>2022</w:t>
      </w:r>
      <w:r w:rsidR="001C4CEF">
        <w:rPr>
          <w:rFonts w:ascii="Arial" w:hAnsi="Arial" w:cs="Arial"/>
          <w:bCs/>
          <w:sz w:val="24"/>
          <w:szCs w:val="24"/>
          <w:lang w:val="es-MX"/>
        </w:rPr>
        <w:fldChar w:fldCharType="end"/>
      </w:r>
      <w:r>
        <w:rPr>
          <w:rFonts w:ascii="Arial" w:hAnsi="Arial" w:cs="Arial"/>
          <w:bCs/>
          <w:sz w:val="24"/>
          <w:szCs w:val="24"/>
          <w:lang w:val="es-MX"/>
        </w:rPr>
        <w:t>, l</w:t>
      </w:r>
      <w:r w:rsidR="00635A6F" w:rsidRPr="00A87E62">
        <w:rPr>
          <w:rFonts w:ascii="Arial" w:hAnsi="Arial" w:cs="Arial"/>
          <w:bCs/>
          <w:sz w:val="24"/>
          <w:szCs w:val="24"/>
          <w:lang w:val="es-MX"/>
        </w:rPr>
        <w:t xml:space="preserve">os </w:t>
      </w:r>
      <w:r w:rsidR="00FE3676" w:rsidRPr="00A87E62">
        <w:rPr>
          <w:rFonts w:ascii="Arial" w:hAnsi="Arial" w:cs="Arial"/>
          <w:bCs/>
          <w:sz w:val="24"/>
          <w:szCs w:val="24"/>
          <w:lang w:val="es-MX"/>
        </w:rPr>
        <w:t>nacimientos</w:t>
      </w:r>
      <w:r w:rsidR="00635A6F" w:rsidRPr="00A87E62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43757B">
        <w:rPr>
          <w:rFonts w:ascii="Arial" w:hAnsi="Arial" w:cs="Arial"/>
          <w:bCs/>
          <w:sz w:val="24"/>
          <w:szCs w:val="24"/>
          <w:lang w:val="es-MX"/>
        </w:rPr>
        <w:t xml:space="preserve">que ocurrieron </w:t>
      </w:r>
      <w:r>
        <w:rPr>
          <w:rFonts w:ascii="Arial" w:hAnsi="Arial" w:cs="Arial"/>
          <w:bCs/>
          <w:sz w:val="24"/>
          <w:szCs w:val="24"/>
          <w:lang w:val="es-MX"/>
        </w:rPr>
        <w:t>en</w:t>
      </w:r>
      <w:r w:rsidR="00635A6F" w:rsidRPr="00A87E62">
        <w:rPr>
          <w:rFonts w:ascii="Arial" w:hAnsi="Arial" w:cs="Arial"/>
          <w:bCs/>
          <w:sz w:val="24"/>
          <w:szCs w:val="24"/>
          <w:lang w:val="es-MX"/>
        </w:rPr>
        <w:t xml:space="preserve"> establecimientos particulares</w:t>
      </w:r>
      <w:r w:rsidR="00723B88">
        <w:rPr>
          <w:rFonts w:ascii="Arial" w:hAnsi="Arial" w:cs="Arial"/>
          <w:bCs/>
          <w:sz w:val="24"/>
          <w:szCs w:val="24"/>
          <w:lang w:val="es-MX"/>
        </w:rPr>
        <w:t>,</w:t>
      </w:r>
      <w:r w:rsidR="00635A6F" w:rsidRPr="00A87E62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43757B">
        <w:rPr>
          <w:rFonts w:ascii="Arial" w:hAnsi="Arial" w:cs="Arial"/>
          <w:bCs/>
          <w:sz w:val="24"/>
          <w:szCs w:val="24"/>
          <w:lang w:val="es-MX"/>
        </w:rPr>
        <w:t>que proporcionaron servicios de salud</w:t>
      </w:r>
      <w:r w:rsidR="00723B88">
        <w:rPr>
          <w:rFonts w:ascii="Arial" w:hAnsi="Arial" w:cs="Arial"/>
          <w:bCs/>
          <w:sz w:val="24"/>
          <w:szCs w:val="24"/>
          <w:lang w:val="es-MX"/>
        </w:rPr>
        <w:t>,</w:t>
      </w:r>
      <w:r w:rsidR="0043757B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FE3676" w:rsidRPr="00A87E62">
        <w:rPr>
          <w:rFonts w:ascii="Arial" w:hAnsi="Arial" w:cs="Arial"/>
          <w:bCs/>
          <w:sz w:val="24"/>
          <w:szCs w:val="24"/>
          <w:lang w:val="es-MX"/>
        </w:rPr>
        <w:t>ascendieron a</w:t>
      </w:r>
      <w:r w:rsidR="00CB7777" w:rsidRPr="00A87E62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8C19E7">
        <w:rPr>
          <w:rFonts w:ascii="Arial" w:hAnsi="Arial" w:cs="Arial"/>
          <w:bCs/>
          <w:sz w:val="24"/>
          <w:szCs w:val="24"/>
          <w:lang w:val="es-MX"/>
        </w:rPr>
        <w:fldChar w:fldCharType="begin"/>
      </w:r>
      <w:r w:rsidR="008C19E7">
        <w:rPr>
          <w:rFonts w:ascii="Arial" w:hAnsi="Arial" w:cs="Arial"/>
          <w:bCs/>
          <w:sz w:val="24"/>
          <w:szCs w:val="24"/>
          <w:lang w:val="es-MX"/>
        </w:rPr>
        <w:instrText xml:space="preserve"> MERGEFIELD nacidos_vivos </w:instrText>
      </w:r>
      <w:r w:rsidR="008C19E7">
        <w:rPr>
          <w:rFonts w:ascii="Arial" w:hAnsi="Arial" w:cs="Arial"/>
          <w:bCs/>
          <w:sz w:val="24"/>
          <w:szCs w:val="24"/>
          <w:lang w:val="es-MX"/>
        </w:rPr>
        <w:fldChar w:fldCharType="separate"/>
      </w:r>
      <w:r w:rsidR="00054621" w:rsidRPr="008F1C94">
        <w:rPr>
          <w:rFonts w:ascii="Arial" w:hAnsi="Arial" w:cs="Arial"/>
          <w:bCs/>
          <w:noProof/>
          <w:sz w:val="24"/>
          <w:szCs w:val="24"/>
          <w:lang w:val="es-MX"/>
        </w:rPr>
        <w:t>381</w:t>
      </w:r>
      <w:r w:rsidR="00580B0B">
        <w:rPr>
          <w:rFonts w:ascii="Arial" w:hAnsi="Arial" w:cs="Arial"/>
          <w:bCs/>
          <w:noProof/>
          <w:sz w:val="24"/>
          <w:szCs w:val="24"/>
          <w:lang w:val="es-MX"/>
        </w:rPr>
        <w:t> </w:t>
      </w:r>
      <w:r w:rsidR="00054621" w:rsidRPr="008F1C94">
        <w:rPr>
          <w:rFonts w:ascii="Arial" w:hAnsi="Arial" w:cs="Arial"/>
          <w:bCs/>
          <w:noProof/>
          <w:sz w:val="24"/>
          <w:szCs w:val="24"/>
          <w:lang w:val="es-MX"/>
        </w:rPr>
        <w:t>987</w:t>
      </w:r>
      <w:r w:rsidR="008C19E7">
        <w:rPr>
          <w:rFonts w:ascii="Arial" w:hAnsi="Arial" w:cs="Arial"/>
          <w:bCs/>
          <w:sz w:val="24"/>
          <w:szCs w:val="24"/>
          <w:lang w:val="es-MX"/>
        </w:rPr>
        <w:fldChar w:fldCharType="end"/>
      </w:r>
      <w:r w:rsidR="008D5F25">
        <w:rPr>
          <w:rFonts w:ascii="Arial" w:hAnsi="Arial" w:cs="Arial"/>
          <w:bCs/>
          <w:sz w:val="24"/>
          <w:szCs w:val="24"/>
          <w:lang w:val="es-MX"/>
        </w:rPr>
        <w:t xml:space="preserve">. </w:t>
      </w:r>
    </w:p>
    <w:p w14:paraId="5F46A658" w14:textId="77777777" w:rsidR="001E1AB6" w:rsidRDefault="001E1AB6" w:rsidP="00FB27BF">
      <w:pPr>
        <w:ind w:right="21"/>
        <w:jc w:val="both"/>
        <w:rPr>
          <w:rFonts w:ascii="Arial" w:hAnsi="Arial" w:cs="Arial"/>
          <w:bCs/>
          <w:sz w:val="24"/>
          <w:szCs w:val="24"/>
          <w:lang w:val="es-MX"/>
        </w:rPr>
      </w:pPr>
    </w:p>
    <w:p w14:paraId="34687721" w14:textId="77777777" w:rsidR="004F671C" w:rsidRPr="0075111E" w:rsidRDefault="004F671C" w:rsidP="001E1AB6">
      <w:pPr>
        <w:keepNext/>
        <w:keepLines/>
        <w:widowControl/>
        <w:autoSpaceDE w:val="0"/>
        <w:autoSpaceDN w:val="0"/>
        <w:adjustRightInd w:val="0"/>
        <w:ind w:right="23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</w:pPr>
      <w:r w:rsidRPr="0075111E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 xml:space="preserve">Gráfica </w:t>
      </w:r>
      <w:r w:rsidR="00E32E9A" w:rsidRPr="0075111E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1</w:t>
      </w:r>
      <w:r w:rsidR="005D4D33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7</w:t>
      </w:r>
    </w:p>
    <w:p w14:paraId="26AEFBD1" w14:textId="77777777" w:rsidR="0068432B" w:rsidRDefault="006D776E" w:rsidP="001E1AB6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/>
          <w:smallCaps/>
          <w:color w:val="000000" w:themeColor="text1"/>
          <w:lang w:val="es-MX"/>
        </w:rPr>
      </w:pP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Nacidos vivos </w:t>
      </w:r>
      <w:r w:rsidR="00DD62B7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en establecimientos particulares de salud</w:t>
      </w:r>
      <w:r w:rsidR="001E1AB6">
        <w:rPr>
          <w:rFonts w:ascii="Arial" w:eastAsia="Calibri" w:hAnsi="Arial" w:cs="Arial"/>
          <w:b/>
          <w:smallCaps/>
          <w:color w:val="000000" w:themeColor="text1"/>
          <w:lang w:val="es-MX"/>
        </w:rPr>
        <w:t>,</w:t>
      </w:r>
      <w:r w:rsidR="00DD62B7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 </w:t>
      </w: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según sexo</w:t>
      </w:r>
    </w:p>
    <w:p w14:paraId="21FF37B3" w14:textId="77777777" w:rsidR="002A1B58" w:rsidRPr="007B17D3" w:rsidRDefault="002A1B58" w:rsidP="001E1AB6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</w:pPr>
      <w:r w:rsidRPr="007B17D3"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  <w:t>2022</w:t>
      </w:r>
    </w:p>
    <w:p w14:paraId="57089F66" w14:textId="77777777" w:rsidR="00635A6F" w:rsidRDefault="00245EFF" w:rsidP="00FB27BF">
      <w:pPr>
        <w:pStyle w:val="Prrafodelista"/>
        <w:keepNext/>
        <w:keepLines/>
        <w:widowControl/>
        <w:jc w:val="center"/>
        <w:rPr>
          <w:rFonts w:ascii="Arial" w:hAnsi="Arial" w:cs="Arial"/>
          <w:bCs/>
          <w:sz w:val="24"/>
          <w:szCs w:val="24"/>
          <w:lang w:val="es-MX"/>
        </w:rPr>
      </w:pPr>
      <w:r>
        <w:rPr>
          <w:noProof/>
        </w:rPr>
        <w:drawing>
          <wp:inline distT="0" distB="0" distL="0" distR="0" wp14:anchorId="6C771569" wp14:editId="2F7D3F27">
            <wp:extent cx="5296929" cy="2586681"/>
            <wp:effectExtent l="0" t="0" r="0" b="4445"/>
            <wp:docPr id="1356849514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906844B3-163A-4111-A9AB-2EDD730F640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00D7EFF0" w14:textId="77777777" w:rsidR="001E1AB6" w:rsidRDefault="004F4D30" w:rsidP="00FB27BF">
      <w:pPr>
        <w:keepLines/>
        <w:widowControl/>
        <w:ind w:firstLine="851"/>
        <w:rPr>
          <w:rFonts w:ascii="Arial" w:hAnsi="Arial" w:cs="Arial"/>
          <w:bCs/>
          <w:sz w:val="24"/>
          <w:szCs w:val="24"/>
          <w:lang w:val="es-MX"/>
        </w:rPr>
      </w:pPr>
      <w:r>
        <w:rPr>
          <w:rFonts w:ascii="Arial" w:eastAsia="Times New Roman" w:hAnsi="Arial" w:cs="Arial"/>
          <w:sz w:val="16"/>
          <w:szCs w:val="16"/>
          <w:lang w:val="es-MX" w:eastAsia="es-MX"/>
        </w:rPr>
        <w:t xml:space="preserve">Fuente: INEGI. Estadísticas de Salud en Establecimientos Particulares (ESEP), </w: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begin"/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instrText xml:space="preserve"> MERGEFIELD Año </w:instrTex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separate"/>
      </w:r>
      <w:r w:rsidR="00054621" w:rsidRPr="008F1C94">
        <w:rPr>
          <w:rFonts w:ascii="Arial" w:eastAsia="Times New Roman" w:hAnsi="Arial" w:cs="Arial"/>
          <w:noProof/>
          <w:sz w:val="16"/>
          <w:szCs w:val="16"/>
          <w:lang w:val="es-MX" w:eastAsia="es-MX"/>
        </w:rPr>
        <w:t>2022</w: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end"/>
      </w:r>
    </w:p>
    <w:p w14:paraId="771C8288" w14:textId="77777777" w:rsidR="00054621" w:rsidRDefault="00054621" w:rsidP="00FB27BF">
      <w:pPr>
        <w:keepLines/>
        <w:widowControl/>
        <w:ind w:firstLine="851"/>
        <w:rPr>
          <w:rFonts w:ascii="Arial" w:hAnsi="Arial" w:cs="Arial"/>
          <w:bCs/>
          <w:sz w:val="24"/>
          <w:szCs w:val="24"/>
          <w:lang w:val="es-MX"/>
        </w:rPr>
      </w:pPr>
    </w:p>
    <w:p w14:paraId="1BC88C07" w14:textId="77777777" w:rsidR="00635A6F" w:rsidRDefault="00CB7777" w:rsidP="00FB27BF">
      <w:pPr>
        <w:pStyle w:val="Prrafodelista"/>
        <w:widowControl/>
        <w:ind w:right="21"/>
        <w:jc w:val="both"/>
        <w:rPr>
          <w:rFonts w:ascii="Arial" w:hAnsi="Arial" w:cs="Arial"/>
          <w:bCs/>
          <w:sz w:val="24"/>
          <w:szCs w:val="24"/>
          <w:lang w:val="es-MX"/>
        </w:rPr>
      </w:pPr>
      <w:r w:rsidRPr="00A87E62">
        <w:rPr>
          <w:rFonts w:ascii="Arial" w:hAnsi="Arial" w:cs="Arial"/>
          <w:bCs/>
          <w:sz w:val="24"/>
          <w:szCs w:val="24"/>
          <w:lang w:val="es-MX"/>
        </w:rPr>
        <w:t xml:space="preserve">En cuanto al peso </w:t>
      </w:r>
      <w:r w:rsidR="00635A6F" w:rsidRPr="00A87E62">
        <w:rPr>
          <w:rFonts w:ascii="Arial" w:hAnsi="Arial" w:cs="Arial"/>
          <w:bCs/>
          <w:sz w:val="24"/>
          <w:szCs w:val="24"/>
          <w:lang w:val="es-MX"/>
        </w:rPr>
        <w:t>de</w:t>
      </w:r>
      <w:r w:rsidR="008216D8" w:rsidRPr="00A87E62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8D5F25">
        <w:rPr>
          <w:rFonts w:ascii="Arial" w:hAnsi="Arial" w:cs="Arial"/>
          <w:bCs/>
          <w:sz w:val="24"/>
          <w:szCs w:val="24"/>
          <w:lang w:val="es-MX"/>
        </w:rPr>
        <w:t xml:space="preserve">las y </w:t>
      </w:r>
      <w:r w:rsidR="008216D8" w:rsidRPr="00A87E62">
        <w:rPr>
          <w:rFonts w:ascii="Arial" w:hAnsi="Arial" w:cs="Arial"/>
          <w:bCs/>
          <w:sz w:val="24"/>
          <w:szCs w:val="24"/>
          <w:lang w:val="es-MX"/>
        </w:rPr>
        <w:t>los nacidos vivos</w:t>
      </w:r>
      <w:r w:rsidR="00B66B95" w:rsidRPr="00A87E62">
        <w:rPr>
          <w:rFonts w:ascii="Arial" w:hAnsi="Arial" w:cs="Arial"/>
          <w:bCs/>
          <w:sz w:val="24"/>
          <w:szCs w:val="24"/>
          <w:lang w:val="es-MX"/>
        </w:rPr>
        <w:t>,</w:t>
      </w:r>
      <w:r w:rsidR="008216D8" w:rsidRPr="00A87E62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1A4B80">
        <w:rPr>
          <w:rFonts w:ascii="Arial" w:hAnsi="Arial" w:cs="Arial"/>
          <w:bCs/>
          <w:sz w:val="24"/>
          <w:szCs w:val="24"/>
          <w:lang w:val="es-MX"/>
        </w:rPr>
        <w:fldChar w:fldCharType="begin"/>
      </w:r>
      <w:r w:rsidR="001A4B80">
        <w:rPr>
          <w:rFonts w:ascii="Arial" w:hAnsi="Arial" w:cs="Arial"/>
          <w:bCs/>
          <w:sz w:val="24"/>
          <w:szCs w:val="24"/>
          <w:lang w:val="es-MX"/>
        </w:rPr>
        <w:instrText xml:space="preserve"> MERGEFIELD peso_mayor_igual_a_2500 </w:instrText>
      </w:r>
      <w:r w:rsidR="001A4B80">
        <w:rPr>
          <w:rFonts w:ascii="Arial" w:hAnsi="Arial" w:cs="Arial"/>
          <w:bCs/>
          <w:sz w:val="24"/>
          <w:szCs w:val="24"/>
          <w:lang w:val="es-MX"/>
        </w:rPr>
        <w:fldChar w:fldCharType="separate"/>
      </w:r>
      <w:r w:rsidR="00054621" w:rsidRPr="008F1C94">
        <w:rPr>
          <w:rFonts w:ascii="Arial" w:hAnsi="Arial" w:cs="Arial"/>
          <w:bCs/>
          <w:noProof/>
          <w:sz w:val="24"/>
          <w:szCs w:val="24"/>
          <w:lang w:val="es-MX"/>
        </w:rPr>
        <w:t>90.8</w:t>
      </w:r>
      <w:r w:rsidR="001A4B80">
        <w:rPr>
          <w:rFonts w:ascii="Arial" w:hAnsi="Arial" w:cs="Arial"/>
          <w:bCs/>
          <w:sz w:val="24"/>
          <w:szCs w:val="24"/>
          <w:lang w:val="es-MX"/>
        </w:rPr>
        <w:fldChar w:fldCharType="end"/>
      </w:r>
      <w:r w:rsidR="00DB1B2D">
        <w:rPr>
          <w:rFonts w:ascii="Arial" w:hAnsi="Arial" w:cs="Arial"/>
          <w:bCs/>
          <w:sz w:val="24"/>
          <w:szCs w:val="24"/>
        </w:rPr>
        <w:t> </w:t>
      </w:r>
      <w:r w:rsidR="005B2DE0">
        <w:rPr>
          <w:rFonts w:ascii="Arial" w:hAnsi="Arial" w:cs="Arial"/>
          <w:bCs/>
          <w:sz w:val="24"/>
          <w:szCs w:val="24"/>
          <w:lang w:val="es-MX"/>
        </w:rPr>
        <w:t>%</w:t>
      </w:r>
      <w:r w:rsidR="00635A6F" w:rsidRPr="00A87E62">
        <w:rPr>
          <w:rFonts w:ascii="Arial" w:hAnsi="Arial" w:cs="Arial"/>
          <w:bCs/>
          <w:sz w:val="24"/>
          <w:szCs w:val="24"/>
          <w:lang w:val="es-MX"/>
        </w:rPr>
        <w:t xml:space="preserve"> correspond</w:t>
      </w:r>
      <w:r w:rsidR="009675F1">
        <w:rPr>
          <w:rFonts w:ascii="Arial" w:hAnsi="Arial" w:cs="Arial"/>
          <w:bCs/>
          <w:sz w:val="24"/>
          <w:szCs w:val="24"/>
          <w:lang w:val="es-MX"/>
        </w:rPr>
        <w:t>ió</w:t>
      </w:r>
      <w:r w:rsidR="00635A6F" w:rsidRPr="00A87E62">
        <w:rPr>
          <w:rFonts w:ascii="Arial" w:hAnsi="Arial" w:cs="Arial"/>
          <w:bCs/>
          <w:sz w:val="24"/>
          <w:szCs w:val="24"/>
          <w:lang w:val="es-MX"/>
        </w:rPr>
        <w:t xml:space="preserve"> a</w:t>
      </w:r>
      <w:r w:rsidR="008D5F25">
        <w:rPr>
          <w:rFonts w:ascii="Arial" w:hAnsi="Arial" w:cs="Arial"/>
          <w:bCs/>
          <w:sz w:val="24"/>
          <w:szCs w:val="24"/>
          <w:lang w:val="es-MX"/>
        </w:rPr>
        <w:t xml:space="preserve"> personas</w:t>
      </w:r>
      <w:r w:rsidR="00635A6F" w:rsidRPr="00A87E62">
        <w:rPr>
          <w:rFonts w:ascii="Arial" w:hAnsi="Arial" w:cs="Arial"/>
          <w:bCs/>
          <w:sz w:val="24"/>
          <w:szCs w:val="24"/>
          <w:lang w:val="es-MX"/>
        </w:rPr>
        <w:t xml:space="preserve"> con un peso </w:t>
      </w:r>
      <w:r w:rsidR="00635A6F" w:rsidRPr="00FB27BF">
        <w:rPr>
          <w:rFonts w:ascii="Arial" w:hAnsi="Arial" w:cs="Arial"/>
          <w:bCs/>
          <w:i/>
          <w:iCs/>
          <w:sz w:val="24"/>
          <w:szCs w:val="24"/>
          <w:lang w:val="es-MX"/>
        </w:rPr>
        <w:t xml:space="preserve">mayor </w:t>
      </w:r>
      <w:r w:rsidR="00B55065" w:rsidRPr="00FB27BF">
        <w:rPr>
          <w:rFonts w:ascii="Arial" w:hAnsi="Arial" w:cs="Arial"/>
          <w:bCs/>
          <w:i/>
          <w:iCs/>
          <w:sz w:val="24"/>
          <w:szCs w:val="24"/>
          <w:lang w:val="es-MX"/>
        </w:rPr>
        <w:t xml:space="preserve">o </w:t>
      </w:r>
      <w:r w:rsidR="00635A6F" w:rsidRPr="00FB27BF">
        <w:rPr>
          <w:rFonts w:ascii="Arial" w:hAnsi="Arial" w:cs="Arial"/>
          <w:bCs/>
          <w:i/>
          <w:iCs/>
          <w:sz w:val="24"/>
          <w:szCs w:val="24"/>
          <w:lang w:val="es-MX"/>
        </w:rPr>
        <w:t>igual a los 2</w:t>
      </w:r>
      <w:r w:rsidR="00572983" w:rsidRPr="00FB27BF">
        <w:rPr>
          <w:rFonts w:ascii="Arial" w:hAnsi="Arial" w:cs="Arial"/>
          <w:bCs/>
          <w:i/>
          <w:iCs/>
          <w:sz w:val="24"/>
          <w:szCs w:val="24"/>
          <w:lang w:val="es-MX"/>
        </w:rPr>
        <w:t> </w:t>
      </w:r>
      <w:r w:rsidR="00635A6F" w:rsidRPr="00FB27BF">
        <w:rPr>
          <w:rFonts w:ascii="Arial" w:hAnsi="Arial" w:cs="Arial"/>
          <w:bCs/>
          <w:i/>
          <w:iCs/>
          <w:sz w:val="24"/>
          <w:szCs w:val="24"/>
          <w:lang w:val="es-MX"/>
        </w:rPr>
        <w:t>500 gramos</w:t>
      </w:r>
      <w:r w:rsidR="00635A6F" w:rsidRPr="00A87E62">
        <w:rPr>
          <w:rFonts w:ascii="Arial" w:hAnsi="Arial" w:cs="Arial"/>
          <w:bCs/>
          <w:sz w:val="24"/>
          <w:szCs w:val="24"/>
          <w:lang w:val="es-MX"/>
        </w:rPr>
        <w:t>.</w:t>
      </w:r>
    </w:p>
    <w:p w14:paraId="77B0A7DB" w14:textId="77777777" w:rsidR="00D12221" w:rsidRDefault="00D12221" w:rsidP="00FB27BF">
      <w:pPr>
        <w:pStyle w:val="Prrafodelista"/>
        <w:widowControl/>
        <w:jc w:val="both"/>
        <w:rPr>
          <w:rFonts w:ascii="Arial" w:hAnsi="Arial" w:cs="Arial"/>
          <w:bCs/>
          <w:sz w:val="24"/>
          <w:szCs w:val="24"/>
          <w:lang w:val="es-MX"/>
        </w:rPr>
      </w:pPr>
    </w:p>
    <w:p w14:paraId="4F24690E" w14:textId="77777777" w:rsidR="004F671C" w:rsidRPr="0075111E" w:rsidRDefault="004F671C" w:rsidP="001E1AB6">
      <w:pPr>
        <w:keepNext/>
        <w:keepLines/>
        <w:widowControl/>
        <w:autoSpaceDE w:val="0"/>
        <w:autoSpaceDN w:val="0"/>
        <w:adjustRightInd w:val="0"/>
        <w:ind w:right="23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</w:pPr>
      <w:r w:rsidRPr="0075111E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 xml:space="preserve">Gráfica </w:t>
      </w:r>
      <w:r w:rsidR="00E32E9A" w:rsidRPr="0075111E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1</w:t>
      </w:r>
      <w:r w:rsidR="005D4D33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8</w:t>
      </w:r>
    </w:p>
    <w:p w14:paraId="42DF1886" w14:textId="77777777" w:rsidR="0068432B" w:rsidRDefault="006D776E" w:rsidP="001E1AB6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/>
          <w:smallCaps/>
          <w:color w:val="000000" w:themeColor="text1"/>
          <w:lang w:val="es-MX"/>
        </w:rPr>
      </w:pP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Nacidos vivos </w:t>
      </w:r>
      <w:r w:rsidR="00DD62B7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en establecimientos particulares de salud</w:t>
      </w:r>
      <w:r w:rsidR="001E1AB6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, </w:t>
      </w: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según peso</w:t>
      </w:r>
      <w:r w:rsidR="004464CB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 </w:t>
      </w: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al nacimiento</w:t>
      </w:r>
    </w:p>
    <w:p w14:paraId="03BCAFBD" w14:textId="77777777" w:rsidR="002A1B58" w:rsidRPr="007B17D3" w:rsidRDefault="002A1B58" w:rsidP="001E1AB6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</w:pPr>
      <w:r w:rsidRPr="007B17D3"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  <w:t>2022</w:t>
      </w:r>
    </w:p>
    <w:p w14:paraId="78AE9E14" w14:textId="77777777" w:rsidR="00635A6F" w:rsidRDefault="00245EFF" w:rsidP="001E1AB6">
      <w:pPr>
        <w:pStyle w:val="Prrafodelista"/>
        <w:keepNext/>
        <w:keepLines/>
        <w:widowControl/>
        <w:jc w:val="center"/>
        <w:rPr>
          <w:rFonts w:ascii="Arial" w:hAnsi="Arial" w:cs="Arial"/>
          <w:bCs/>
          <w:sz w:val="24"/>
          <w:szCs w:val="24"/>
          <w:lang w:val="es-MX"/>
        </w:rPr>
      </w:pPr>
      <w:r>
        <w:rPr>
          <w:noProof/>
        </w:rPr>
        <w:drawing>
          <wp:inline distT="0" distB="0" distL="0" distR="0" wp14:anchorId="72EC851F" wp14:editId="58B8B226">
            <wp:extent cx="6381750" cy="3228975"/>
            <wp:effectExtent l="0" t="0" r="0" b="0"/>
            <wp:docPr id="774249085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D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5DF35CDA" w14:textId="77777777" w:rsidR="00A85AD5" w:rsidRPr="00437AB4" w:rsidRDefault="004F4D30" w:rsidP="00FB27BF">
      <w:pPr>
        <w:keepLines/>
        <w:widowControl/>
        <w:rPr>
          <w:rFonts w:ascii="Arial" w:eastAsia="Times New Roman" w:hAnsi="Arial" w:cs="Arial"/>
          <w:sz w:val="16"/>
          <w:szCs w:val="16"/>
          <w:lang w:val="es-MX" w:eastAsia="es-MX"/>
        </w:rPr>
      </w:pPr>
      <w:r>
        <w:rPr>
          <w:rFonts w:ascii="Arial" w:eastAsia="Times New Roman" w:hAnsi="Arial" w:cs="Arial"/>
          <w:sz w:val="16"/>
          <w:szCs w:val="16"/>
          <w:lang w:val="es-MX" w:eastAsia="es-MX"/>
        </w:rPr>
        <w:t xml:space="preserve">Fuente: INEGI. Estadísticas de Salud en Establecimientos Particulares (ESEP), </w: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begin"/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instrText xml:space="preserve"> MERGEFIELD Año </w:instrTex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separate"/>
      </w:r>
      <w:r w:rsidR="00054621" w:rsidRPr="008F1C94">
        <w:rPr>
          <w:rFonts w:ascii="Arial" w:eastAsia="Times New Roman" w:hAnsi="Arial" w:cs="Arial"/>
          <w:noProof/>
          <w:sz w:val="16"/>
          <w:szCs w:val="16"/>
          <w:lang w:val="es-MX" w:eastAsia="es-MX"/>
        </w:rPr>
        <w:t>2022</w: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end"/>
      </w:r>
    </w:p>
    <w:p w14:paraId="5C3DED23" w14:textId="40974DFF" w:rsidR="00054621" w:rsidRDefault="00054621">
      <w:pPr>
        <w:rPr>
          <w:rFonts w:ascii="Arial Negrita" w:hAnsi="Arial Negrita" w:cs="Arial"/>
          <w:b/>
          <w:smallCaps/>
          <w:sz w:val="24"/>
          <w:szCs w:val="24"/>
          <w:lang w:val="es-MX"/>
        </w:rPr>
      </w:pPr>
    </w:p>
    <w:p w14:paraId="4EBF3EAA" w14:textId="77777777" w:rsidR="00635A6F" w:rsidRPr="00FB27BF" w:rsidRDefault="009675F1" w:rsidP="00FB27BF">
      <w:pPr>
        <w:ind w:left="567"/>
        <w:rPr>
          <w:rFonts w:ascii="Arial Negrita" w:hAnsi="Arial Negrita" w:cs="Arial"/>
          <w:b/>
          <w:sz w:val="24"/>
          <w:szCs w:val="24"/>
          <w:lang w:val="es-MX"/>
        </w:rPr>
      </w:pPr>
      <w:r w:rsidRPr="00FB27BF">
        <w:rPr>
          <w:rFonts w:ascii="Arial Negrita" w:hAnsi="Arial Negrita" w:cs="Arial"/>
          <w:b/>
          <w:sz w:val="24"/>
          <w:szCs w:val="24"/>
          <w:lang w:val="es-MX"/>
        </w:rPr>
        <w:t>Morbilidad y mortalidad hospitalaria</w:t>
      </w:r>
    </w:p>
    <w:p w14:paraId="19D3EFA1" w14:textId="77777777" w:rsidR="009675F1" w:rsidRPr="002911AB" w:rsidRDefault="009675F1" w:rsidP="009675F1">
      <w:pPr>
        <w:rPr>
          <w:rFonts w:ascii="Arial Negrita" w:hAnsi="Arial Negrita" w:cs="Arial"/>
          <w:b/>
          <w:smallCaps/>
          <w:sz w:val="24"/>
          <w:szCs w:val="24"/>
          <w:lang w:val="es-MX"/>
        </w:rPr>
      </w:pPr>
    </w:p>
    <w:p w14:paraId="729CAE3B" w14:textId="77777777" w:rsidR="002B50B1" w:rsidRPr="005D121D" w:rsidRDefault="00C267C4" w:rsidP="002B50B1">
      <w:pPr>
        <w:pStyle w:val="Textoindependiente"/>
        <w:spacing w:after="240"/>
        <w:ind w:left="0" w:right="21"/>
        <w:jc w:val="both"/>
      </w:pPr>
      <w:r>
        <w:rPr>
          <w:rFonts w:eastAsia="Calibri" w:cs="Arial"/>
          <w:bCs/>
        </w:rPr>
        <w:t>En</w:t>
      </w:r>
      <w:r w:rsidR="001C0637" w:rsidRPr="00A87E62">
        <w:rPr>
          <w:rFonts w:eastAsia="Calibri" w:cs="Arial"/>
          <w:bCs/>
        </w:rPr>
        <w:t xml:space="preserve"> </w:t>
      </w:r>
      <w:r w:rsidR="00C268AF">
        <w:rPr>
          <w:rFonts w:eastAsia="Calibri" w:cs="Arial"/>
          <w:bCs/>
        </w:rPr>
        <w:t>2022, del total de egresos hospitalarios en</w:t>
      </w:r>
      <w:r w:rsidR="001C0637" w:rsidRPr="00A87E62">
        <w:rPr>
          <w:rFonts w:eastAsia="Calibri" w:cs="Arial"/>
          <w:bCs/>
        </w:rPr>
        <w:t xml:space="preserve"> establecimientos </w:t>
      </w:r>
      <w:r w:rsidR="00D8261B" w:rsidRPr="00A87E62">
        <w:rPr>
          <w:rFonts w:eastAsia="Calibri" w:cs="Arial"/>
          <w:bCs/>
        </w:rPr>
        <w:t xml:space="preserve">particulares </w:t>
      </w:r>
      <w:r w:rsidR="00145690">
        <w:rPr>
          <w:rFonts w:eastAsia="Calibri" w:cs="Arial"/>
          <w:bCs/>
        </w:rPr>
        <w:t>de salud en el</w:t>
      </w:r>
      <w:r w:rsidR="00145690" w:rsidRPr="00A87E62">
        <w:rPr>
          <w:rFonts w:eastAsia="Calibri" w:cs="Arial"/>
          <w:bCs/>
        </w:rPr>
        <w:t xml:space="preserve"> </w:t>
      </w:r>
      <w:r w:rsidR="001C0637" w:rsidRPr="00A87E62">
        <w:rPr>
          <w:rFonts w:eastAsia="Calibri" w:cs="Arial"/>
          <w:bCs/>
        </w:rPr>
        <w:t>país</w:t>
      </w:r>
      <w:r w:rsidR="00E63426" w:rsidRPr="00246CAC">
        <w:rPr>
          <w:rFonts w:eastAsia="Calibri" w:cs="Arial"/>
          <w:bCs/>
        </w:rPr>
        <w:t>,</w:t>
      </w:r>
      <w:r w:rsidR="001C0637" w:rsidRPr="00246CAC">
        <w:rPr>
          <w:rFonts w:eastAsia="Calibri" w:cs="Arial"/>
          <w:bCs/>
        </w:rPr>
        <w:t xml:space="preserve"> </w:t>
      </w:r>
      <w:r w:rsidR="00246CAC" w:rsidRPr="00246CAC">
        <w:rPr>
          <w:rFonts w:eastAsia="Calibri" w:cs="Arial"/>
          <w:bCs/>
        </w:rPr>
        <w:fldChar w:fldCharType="begin"/>
      </w:r>
      <w:r w:rsidR="00246CAC" w:rsidRPr="00246CAC">
        <w:rPr>
          <w:rFonts w:eastAsia="Calibri" w:cs="Arial"/>
          <w:bCs/>
        </w:rPr>
        <w:instrText xml:space="preserve"> MERGEFIELD Egresos_por_morbilidad </w:instrText>
      </w:r>
      <w:r w:rsidR="00246CAC" w:rsidRPr="00246CAC">
        <w:rPr>
          <w:rFonts w:eastAsia="Calibri" w:cs="Arial"/>
          <w:bCs/>
        </w:rPr>
        <w:fldChar w:fldCharType="separate"/>
      </w:r>
      <w:r w:rsidR="00054621" w:rsidRPr="008F1C94">
        <w:rPr>
          <w:rFonts w:eastAsia="Calibri" w:cs="Arial"/>
          <w:bCs/>
          <w:noProof/>
        </w:rPr>
        <w:t>2</w:t>
      </w:r>
      <w:r w:rsidR="00580B0B">
        <w:rPr>
          <w:rFonts w:eastAsia="Calibri" w:cs="Arial"/>
          <w:bCs/>
          <w:noProof/>
        </w:rPr>
        <w:t> </w:t>
      </w:r>
      <w:r w:rsidR="00054621" w:rsidRPr="008F1C94">
        <w:rPr>
          <w:rFonts w:eastAsia="Calibri" w:cs="Arial"/>
          <w:bCs/>
          <w:noProof/>
        </w:rPr>
        <w:t>248</w:t>
      </w:r>
      <w:r w:rsidR="00580B0B">
        <w:rPr>
          <w:rFonts w:eastAsia="Calibri" w:cs="Arial"/>
          <w:bCs/>
          <w:noProof/>
        </w:rPr>
        <w:t> </w:t>
      </w:r>
      <w:r w:rsidR="00054621" w:rsidRPr="008F1C94">
        <w:rPr>
          <w:rFonts w:eastAsia="Calibri" w:cs="Arial"/>
          <w:bCs/>
          <w:noProof/>
        </w:rPr>
        <w:t>230</w:t>
      </w:r>
      <w:r w:rsidR="00246CAC" w:rsidRPr="00246CAC">
        <w:rPr>
          <w:rFonts w:eastAsia="Calibri" w:cs="Arial"/>
          <w:bCs/>
        </w:rPr>
        <w:fldChar w:fldCharType="end"/>
      </w:r>
      <w:r w:rsidR="00246CAC" w:rsidRPr="00246CAC">
        <w:rPr>
          <w:rFonts w:eastAsia="Calibri" w:cs="Arial"/>
          <w:bCs/>
        </w:rPr>
        <w:t xml:space="preserve"> </w:t>
      </w:r>
      <w:r w:rsidR="00D167C4" w:rsidRPr="00246CAC">
        <w:rPr>
          <w:rFonts w:eastAsia="Calibri" w:cs="Arial"/>
          <w:bCs/>
        </w:rPr>
        <w:t>(</w:t>
      </w:r>
      <w:r w:rsidR="00246CAC" w:rsidRPr="00246CAC">
        <w:rPr>
          <w:rFonts w:eastAsia="Calibri" w:cs="Arial"/>
          <w:bCs/>
        </w:rPr>
        <w:fldChar w:fldCharType="begin"/>
      </w:r>
      <w:r w:rsidR="00246CAC" w:rsidRPr="00246CAC">
        <w:rPr>
          <w:rFonts w:eastAsia="Calibri" w:cs="Arial"/>
          <w:bCs/>
        </w:rPr>
        <w:instrText xml:space="preserve"> MERGEFIELD porcentaje_egresos_por_morbilidad </w:instrText>
      </w:r>
      <w:r w:rsidR="00246CAC" w:rsidRPr="00246CAC">
        <w:rPr>
          <w:rFonts w:eastAsia="Calibri" w:cs="Arial"/>
          <w:bCs/>
        </w:rPr>
        <w:fldChar w:fldCharType="separate"/>
      </w:r>
      <w:r w:rsidR="00054621" w:rsidRPr="008F1C94">
        <w:rPr>
          <w:rFonts w:eastAsia="Calibri" w:cs="Arial"/>
          <w:bCs/>
          <w:noProof/>
        </w:rPr>
        <w:t>99.1</w:t>
      </w:r>
      <w:r w:rsidR="00246CAC" w:rsidRPr="00246CAC">
        <w:rPr>
          <w:rFonts w:eastAsia="Calibri" w:cs="Arial"/>
          <w:bCs/>
        </w:rPr>
        <w:fldChar w:fldCharType="end"/>
      </w:r>
      <w:r w:rsidR="00DB1B2D" w:rsidRPr="00246CAC">
        <w:rPr>
          <w:rFonts w:cs="Arial"/>
          <w:bCs/>
        </w:rPr>
        <w:t> </w:t>
      </w:r>
      <w:r w:rsidR="004400B6" w:rsidRPr="00246CAC">
        <w:rPr>
          <w:rFonts w:eastAsia="Calibri" w:cs="Arial"/>
          <w:bCs/>
        </w:rPr>
        <w:t>%</w:t>
      </w:r>
      <w:r w:rsidR="00D167C4" w:rsidRPr="00246CAC">
        <w:rPr>
          <w:rFonts w:eastAsia="Calibri" w:cs="Arial"/>
          <w:bCs/>
        </w:rPr>
        <w:t xml:space="preserve">) </w:t>
      </w:r>
      <w:r w:rsidR="001C0637" w:rsidRPr="00246CAC">
        <w:rPr>
          <w:rFonts w:eastAsia="Calibri" w:cs="Arial"/>
          <w:bCs/>
        </w:rPr>
        <w:t xml:space="preserve">fueron por morbilidad </w:t>
      </w:r>
      <w:r>
        <w:rPr>
          <w:rFonts w:eastAsia="Calibri" w:cs="Arial"/>
          <w:bCs/>
        </w:rPr>
        <w:t xml:space="preserve">(altas) </w:t>
      </w:r>
      <w:r w:rsidR="001C0637" w:rsidRPr="00246CAC">
        <w:rPr>
          <w:rFonts w:eastAsia="Calibri" w:cs="Arial"/>
          <w:bCs/>
        </w:rPr>
        <w:t>y</w:t>
      </w:r>
      <w:r w:rsidR="00C90CE3" w:rsidRPr="00246CAC">
        <w:rPr>
          <w:rFonts w:eastAsia="Calibri" w:cs="Arial"/>
          <w:bCs/>
        </w:rPr>
        <w:t xml:space="preserve"> </w:t>
      </w:r>
      <w:r w:rsidR="00246CAC" w:rsidRPr="00246CAC">
        <w:rPr>
          <w:rFonts w:eastAsia="Calibri" w:cs="Arial"/>
          <w:bCs/>
        </w:rPr>
        <w:fldChar w:fldCharType="begin"/>
      </w:r>
      <w:r w:rsidR="00246CAC" w:rsidRPr="00246CAC">
        <w:rPr>
          <w:rFonts w:eastAsia="Calibri" w:cs="Arial"/>
          <w:bCs/>
        </w:rPr>
        <w:instrText xml:space="preserve"> MERGEFIELD "defunciones" </w:instrText>
      </w:r>
      <w:r w:rsidR="00246CAC" w:rsidRPr="00246CAC">
        <w:rPr>
          <w:rFonts w:eastAsia="Calibri" w:cs="Arial"/>
          <w:bCs/>
        </w:rPr>
        <w:fldChar w:fldCharType="separate"/>
      </w:r>
      <w:r w:rsidR="00054621" w:rsidRPr="008F1C94">
        <w:rPr>
          <w:rFonts w:eastAsia="Calibri" w:cs="Arial"/>
          <w:bCs/>
          <w:noProof/>
        </w:rPr>
        <w:t>20</w:t>
      </w:r>
      <w:r w:rsidR="00580B0B">
        <w:rPr>
          <w:rFonts w:eastAsia="Calibri" w:cs="Arial"/>
          <w:bCs/>
          <w:noProof/>
        </w:rPr>
        <w:t> </w:t>
      </w:r>
      <w:r w:rsidR="00054621" w:rsidRPr="008F1C94">
        <w:rPr>
          <w:rFonts w:eastAsia="Calibri" w:cs="Arial"/>
          <w:bCs/>
          <w:noProof/>
        </w:rPr>
        <w:t>144</w:t>
      </w:r>
      <w:r w:rsidR="00246CAC" w:rsidRPr="00246CAC">
        <w:rPr>
          <w:rFonts w:eastAsia="Calibri" w:cs="Arial"/>
          <w:bCs/>
        </w:rPr>
        <w:fldChar w:fldCharType="end"/>
      </w:r>
      <w:r w:rsidR="001C0637" w:rsidRPr="00246CAC">
        <w:rPr>
          <w:rFonts w:eastAsia="Calibri" w:cs="Arial"/>
          <w:bCs/>
        </w:rPr>
        <w:t xml:space="preserve"> </w:t>
      </w:r>
      <w:r w:rsidR="00D167C4" w:rsidRPr="00246CAC">
        <w:rPr>
          <w:rFonts w:eastAsia="Calibri" w:cs="Arial"/>
          <w:bCs/>
        </w:rPr>
        <w:t>(</w:t>
      </w:r>
      <w:r w:rsidR="00246CAC" w:rsidRPr="00246CAC">
        <w:rPr>
          <w:rFonts w:eastAsia="Calibri" w:cs="Arial"/>
          <w:bCs/>
        </w:rPr>
        <w:fldChar w:fldCharType="begin"/>
      </w:r>
      <w:r w:rsidR="00246CAC" w:rsidRPr="00246CAC">
        <w:rPr>
          <w:rFonts w:eastAsia="Calibri" w:cs="Arial"/>
          <w:bCs/>
        </w:rPr>
        <w:instrText xml:space="preserve"> MERGEFIELD "porcentaje_defunciones" </w:instrText>
      </w:r>
      <w:r w:rsidR="00246CAC" w:rsidRPr="00246CAC">
        <w:rPr>
          <w:rFonts w:eastAsia="Calibri" w:cs="Arial"/>
          <w:bCs/>
        </w:rPr>
        <w:fldChar w:fldCharType="separate"/>
      </w:r>
      <w:r w:rsidR="00054621" w:rsidRPr="008F1C94">
        <w:rPr>
          <w:rFonts w:eastAsia="Calibri" w:cs="Arial"/>
          <w:bCs/>
          <w:noProof/>
        </w:rPr>
        <w:t>0.9</w:t>
      </w:r>
      <w:r w:rsidR="00246CAC" w:rsidRPr="00246CAC">
        <w:rPr>
          <w:rFonts w:eastAsia="Calibri" w:cs="Arial"/>
          <w:bCs/>
        </w:rPr>
        <w:fldChar w:fldCharType="end"/>
      </w:r>
      <w:r w:rsidR="00DB1B2D" w:rsidRPr="00246CAC">
        <w:rPr>
          <w:rFonts w:cs="Arial"/>
          <w:bCs/>
        </w:rPr>
        <w:t> </w:t>
      </w:r>
      <w:r w:rsidR="005B2DE0" w:rsidRPr="005D121D">
        <w:rPr>
          <w:rFonts w:eastAsia="Calibri" w:cs="Arial"/>
          <w:bCs/>
        </w:rPr>
        <w:t>%</w:t>
      </w:r>
      <w:r w:rsidR="00D167C4" w:rsidRPr="005D121D">
        <w:rPr>
          <w:rFonts w:eastAsia="Calibri" w:cs="Arial"/>
          <w:bCs/>
        </w:rPr>
        <w:t>)</w:t>
      </w:r>
      <w:r w:rsidR="00C268AF">
        <w:rPr>
          <w:rFonts w:eastAsia="Calibri" w:cs="Arial"/>
          <w:bCs/>
        </w:rPr>
        <w:t>,</w:t>
      </w:r>
      <w:r w:rsidR="005D121D" w:rsidRPr="005D121D">
        <w:rPr>
          <w:rFonts w:eastAsia="Calibri" w:cs="Arial"/>
          <w:bCs/>
        </w:rPr>
        <w:t xml:space="preserve"> por</w:t>
      </w:r>
      <w:r w:rsidR="007B245F" w:rsidRPr="005D121D">
        <w:rPr>
          <w:rFonts w:eastAsia="Calibri" w:cs="Arial"/>
          <w:bCs/>
        </w:rPr>
        <w:t xml:space="preserve"> defunción</w:t>
      </w:r>
      <w:r w:rsidR="00723B88">
        <w:rPr>
          <w:rFonts w:eastAsia="Calibri" w:cs="Arial"/>
          <w:bCs/>
        </w:rPr>
        <w:t>:</w:t>
      </w:r>
      <w:r w:rsidR="00F74C33" w:rsidRPr="005D121D">
        <w:rPr>
          <w:rFonts w:eastAsia="Calibri" w:cs="Arial"/>
          <w:bCs/>
        </w:rPr>
        <w:t xml:space="preserve"> </w:t>
      </w:r>
      <w:r w:rsidR="002B50B1" w:rsidRPr="005D121D">
        <w:rPr>
          <w:rFonts w:eastAsia="Calibri" w:cs="Arial"/>
          <w:bCs/>
        </w:rPr>
        <w:t>6</w:t>
      </w:r>
      <w:r w:rsidR="00A367C5">
        <w:rPr>
          <w:rFonts w:eastAsia="Calibri" w:cs="Arial"/>
          <w:bCs/>
        </w:rPr>
        <w:t> </w:t>
      </w:r>
      <w:r w:rsidR="002B50B1" w:rsidRPr="005D121D">
        <w:rPr>
          <w:rFonts w:eastAsia="Calibri" w:cs="Arial"/>
          <w:bCs/>
        </w:rPr>
        <w:t>750 defunciones menos que en 2021. M</w:t>
      </w:r>
      <w:r w:rsidR="00ED16CA">
        <w:rPr>
          <w:rFonts w:eastAsia="Calibri" w:cs="Arial"/>
          <w:bCs/>
        </w:rPr>
        <w:t>á</w:t>
      </w:r>
      <w:r w:rsidR="002845ED">
        <w:rPr>
          <w:rFonts w:eastAsia="Calibri" w:cs="Arial"/>
          <w:bCs/>
        </w:rPr>
        <w:t>s</w:t>
      </w:r>
      <w:r w:rsidR="002B50B1" w:rsidRPr="005D121D">
        <w:rPr>
          <w:rFonts w:cs="Arial"/>
          <w:bCs/>
          <w:lang w:val="es-MX"/>
        </w:rPr>
        <w:t xml:space="preserve"> de la mitad de los egresos </w:t>
      </w:r>
      <w:r>
        <w:rPr>
          <w:rFonts w:cs="Arial"/>
          <w:bCs/>
          <w:lang w:val="es-MX"/>
        </w:rPr>
        <w:t xml:space="preserve">hospitalarios </w:t>
      </w:r>
      <w:r w:rsidR="002B50B1" w:rsidRPr="005D121D">
        <w:rPr>
          <w:rFonts w:cs="Arial"/>
          <w:bCs/>
          <w:lang w:val="es-MX"/>
        </w:rPr>
        <w:t>(61</w:t>
      </w:r>
      <w:r w:rsidR="002B50B1" w:rsidRPr="005D121D">
        <w:rPr>
          <w:rFonts w:cs="Arial"/>
          <w:bCs/>
        </w:rPr>
        <w:t>.</w:t>
      </w:r>
      <w:r w:rsidR="002B50B1" w:rsidRPr="005D121D">
        <w:rPr>
          <w:rFonts w:cs="Arial"/>
          <w:bCs/>
          <w:lang w:val="es-MX"/>
        </w:rPr>
        <w:t>1</w:t>
      </w:r>
      <w:r w:rsidR="002B50B1" w:rsidRPr="005D121D">
        <w:rPr>
          <w:rFonts w:cs="Arial"/>
          <w:bCs/>
        </w:rPr>
        <w:t> </w:t>
      </w:r>
      <w:r w:rsidR="002B50B1" w:rsidRPr="005D121D">
        <w:rPr>
          <w:rFonts w:cs="Arial"/>
          <w:bCs/>
          <w:lang w:val="es-MX"/>
        </w:rPr>
        <w:t>%) se generó en establecimientos con al menos 15 camas censables</w:t>
      </w:r>
      <w:r w:rsidR="002B50B1" w:rsidRPr="005D121D">
        <w:t>.</w:t>
      </w:r>
    </w:p>
    <w:p w14:paraId="7FD4F6DB" w14:textId="77777777" w:rsidR="005244C1" w:rsidRDefault="00C268AF" w:rsidP="002B50B1">
      <w:pPr>
        <w:pStyle w:val="Textoindependiente"/>
        <w:spacing w:after="240"/>
        <w:ind w:left="0" w:right="21"/>
        <w:jc w:val="both"/>
        <w:rPr>
          <w:rFonts w:eastAsia="Calibri" w:cs="Arial"/>
          <w:bCs/>
        </w:rPr>
      </w:pPr>
      <w:r>
        <w:rPr>
          <w:rFonts w:eastAsia="Calibri" w:cs="Arial"/>
          <w:bCs/>
        </w:rPr>
        <w:t>L</w:t>
      </w:r>
      <w:r w:rsidR="002B50B1" w:rsidRPr="005D121D">
        <w:rPr>
          <w:rFonts w:eastAsia="Calibri" w:cs="Arial"/>
          <w:bCs/>
        </w:rPr>
        <w:t xml:space="preserve">as principales causas de egreso por morbilidad hospitalaria </w:t>
      </w:r>
      <w:r>
        <w:rPr>
          <w:rFonts w:eastAsia="Calibri" w:cs="Arial"/>
          <w:bCs/>
        </w:rPr>
        <w:t>fueron</w:t>
      </w:r>
      <w:r w:rsidR="002B50B1" w:rsidRPr="005D121D">
        <w:rPr>
          <w:rFonts w:eastAsia="Calibri" w:cs="Arial"/>
          <w:bCs/>
        </w:rPr>
        <w:t xml:space="preserve"> las relacionadas con la atención al </w:t>
      </w:r>
      <w:r w:rsidR="002B50B1" w:rsidRPr="00FB27BF">
        <w:rPr>
          <w:rFonts w:eastAsia="Calibri" w:cs="Arial"/>
          <w:bCs/>
          <w:i/>
          <w:iCs/>
        </w:rPr>
        <w:t>embarazo, parto y puerperio</w:t>
      </w:r>
      <w:r w:rsidR="002B50B1" w:rsidRPr="005D121D">
        <w:rPr>
          <w:rFonts w:eastAsia="Calibri" w:cs="Arial"/>
          <w:bCs/>
        </w:rPr>
        <w:t>, con 415</w:t>
      </w:r>
      <w:r w:rsidR="00A367C5">
        <w:rPr>
          <w:rFonts w:eastAsia="Calibri" w:cs="Arial"/>
          <w:bCs/>
        </w:rPr>
        <w:t> </w:t>
      </w:r>
      <w:r w:rsidR="002B50B1" w:rsidRPr="005D121D">
        <w:rPr>
          <w:rFonts w:eastAsia="Calibri" w:cs="Arial"/>
          <w:bCs/>
        </w:rPr>
        <w:t>970 (18</w:t>
      </w:r>
      <w:r w:rsidR="002B50B1" w:rsidRPr="005D121D">
        <w:rPr>
          <w:rFonts w:cs="Arial"/>
          <w:bCs/>
        </w:rPr>
        <w:t>.</w:t>
      </w:r>
      <w:r w:rsidR="002B50B1" w:rsidRPr="005D121D">
        <w:rPr>
          <w:rFonts w:eastAsia="Calibri" w:cs="Arial"/>
          <w:bCs/>
        </w:rPr>
        <w:t>3</w:t>
      </w:r>
      <w:r w:rsidR="002B50B1" w:rsidRPr="005D121D">
        <w:rPr>
          <w:rFonts w:cs="Arial"/>
          <w:bCs/>
        </w:rPr>
        <w:t> </w:t>
      </w:r>
      <w:r w:rsidR="002B50B1" w:rsidRPr="005D121D">
        <w:rPr>
          <w:rFonts w:eastAsia="Calibri" w:cs="Arial"/>
          <w:bCs/>
        </w:rPr>
        <w:t xml:space="preserve">%); las </w:t>
      </w:r>
      <w:r w:rsidR="002B50B1" w:rsidRPr="00FB27BF">
        <w:rPr>
          <w:rFonts w:eastAsia="Calibri" w:cs="Arial"/>
          <w:bCs/>
          <w:i/>
          <w:iCs/>
        </w:rPr>
        <w:t>enfermedades del sistema digestivo</w:t>
      </w:r>
      <w:r w:rsidR="002B50B1" w:rsidRPr="005D121D">
        <w:rPr>
          <w:rFonts w:eastAsia="Calibri" w:cs="Arial"/>
          <w:bCs/>
        </w:rPr>
        <w:t>, con 324</w:t>
      </w:r>
      <w:r w:rsidR="00A367C5">
        <w:rPr>
          <w:rFonts w:eastAsia="Calibri" w:cs="Arial"/>
          <w:bCs/>
        </w:rPr>
        <w:t> </w:t>
      </w:r>
      <w:r w:rsidR="002B50B1" w:rsidRPr="005D121D">
        <w:rPr>
          <w:rFonts w:eastAsia="Calibri" w:cs="Arial"/>
          <w:bCs/>
        </w:rPr>
        <w:t>916 (14</w:t>
      </w:r>
      <w:r w:rsidR="002B50B1" w:rsidRPr="005D121D">
        <w:rPr>
          <w:rFonts w:cs="Arial"/>
          <w:bCs/>
        </w:rPr>
        <w:t>.</w:t>
      </w:r>
      <w:r w:rsidR="002B50B1" w:rsidRPr="005D121D">
        <w:rPr>
          <w:rFonts w:eastAsia="Calibri" w:cs="Arial"/>
          <w:bCs/>
        </w:rPr>
        <w:t>3</w:t>
      </w:r>
      <w:r w:rsidR="002B50B1" w:rsidRPr="005D121D">
        <w:rPr>
          <w:rFonts w:cs="Arial"/>
          <w:bCs/>
        </w:rPr>
        <w:t> </w:t>
      </w:r>
      <w:r w:rsidR="002B50B1" w:rsidRPr="005D121D">
        <w:rPr>
          <w:rFonts w:eastAsia="Calibri" w:cs="Arial"/>
          <w:bCs/>
        </w:rPr>
        <w:t xml:space="preserve">%) y los </w:t>
      </w:r>
      <w:r w:rsidR="002B50B1" w:rsidRPr="00FB27BF">
        <w:rPr>
          <w:rFonts w:eastAsia="Calibri" w:cs="Arial"/>
          <w:bCs/>
          <w:i/>
          <w:iCs/>
        </w:rPr>
        <w:t>traumatismos, envenenamientos y algunas otras consecuencias de causas externas</w:t>
      </w:r>
      <w:r w:rsidR="002B50B1" w:rsidRPr="005D121D">
        <w:rPr>
          <w:rFonts w:eastAsia="Calibri" w:cs="Arial"/>
          <w:bCs/>
        </w:rPr>
        <w:t xml:space="preserve">, con </w:t>
      </w:r>
      <w:r w:rsidR="005D121D" w:rsidRPr="005D121D">
        <w:rPr>
          <w:rFonts w:eastAsia="Calibri" w:cs="Arial"/>
          <w:bCs/>
        </w:rPr>
        <w:t>192</w:t>
      </w:r>
      <w:r w:rsidR="00A367C5">
        <w:rPr>
          <w:rFonts w:eastAsia="Calibri" w:cs="Arial"/>
          <w:bCs/>
        </w:rPr>
        <w:t> </w:t>
      </w:r>
      <w:r w:rsidR="005D121D" w:rsidRPr="005D121D">
        <w:rPr>
          <w:rFonts w:eastAsia="Calibri" w:cs="Arial"/>
          <w:bCs/>
        </w:rPr>
        <w:t>059</w:t>
      </w:r>
      <w:r w:rsidR="002B50B1" w:rsidRPr="005D121D">
        <w:rPr>
          <w:rFonts w:eastAsia="Calibri" w:cs="Arial"/>
          <w:bCs/>
        </w:rPr>
        <w:t xml:space="preserve"> (8</w:t>
      </w:r>
      <w:r w:rsidR="002B50B1" w:rsidRPr="005D121D">
        <w:rPr>
          <w:rFonts w:cs="Arial"/>
          <w:bCs/>
        </w:rPr>
        <w:t>.</w:t>
      </w:r>
      <w:r w:rsidR="005D121D" w:rsidRPr="005D121D">
        <w:rPr>
          <w:rFonts w:eastAsia="Calibri" w:cs="Arial"/>
          <w:bCs/>
        </w:rPr>
        <w:t>5</w:t>
      </w:r>
      <w:r w:rsidR="002B50B1" w:rsidRPr="005D121D">
        <w:rPr>
          <w:rFonts w:cs="Arial"/>
          <w:bCs/>
        </w:rPr>
        <w:t> </w:t>
      </w:r>
      <w:r w:rsidR="002B50B1" w:rsidRPr="005D121D">
        <w:rPr>
          <w:rFonts w:cs="Arial"/>
          <w:bCs/>
          <w:color w:val="000000" w:themeColor="text1"/>
          <w:lang w:val="es-MX"/>
        </w:rPr>
        <w:t>%</w:t>
      </w:r>
      <w:r w:rsidR="002B50B1" w:rsidRPr="005D121D">
        <w:rPr>
          <w:rFonts w:eastAsia="Calibri" w:cs="Arial"/>
          <w:bCs/>
        </w:rPr>
        <w:t>).</w:t>
      </w:r>
    </w:p>
    <w:p w14:paraId="280F1F47" w14:textId="77777777" w:rsidR="00CD43DB" w:rsidRPr="0075111E" w:rsidRDefault="00CD43DB" w:rsidP="003D0F54">
      <w:pPr>
        <w:keepNext/>
        <w:keepLines/>
        <w:widowControl/>
        <w:autoSpaceDE w:val="0"/>
        <w:autoSpaceDN w:val="0"/>
        <w:adjustRightInd w:val="0"/>
        <w:ind w:right="23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</w:pPr>
      <w:r w:rsidRPr="0075111E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 xml:space="preserve">Gráfica </w:t>
      </w:r>
      <w:r w:rsidR="008070C6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1</w:t>
      </w:r>
      <w:r w:rsidR="005D4D33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9</w:t>
      </w:r>
    </w:p>
    <w:p w14:paraId="672FBA09" w14:textId="77777777" w:rsidR="004628E6" w:rsidRDefault="006D776E" w:rsidP="00364E99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/>
          <w:smallCaps/>
          <w:color w:val="000000" w:themeColor="text1"/>
          <w:lang w:val="es-MX"/>
        </w:rPr>
      </w:pP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Egresos hospitalario</w:t>
      </w:r>
      <w:r w:rsidR="0083379B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s</w:t>
      </w: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 </w:t>
      </w:r>
      <w:r w:rsidR="00DD62B7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en establecimientos particulares de salud </w:t>
      </w:r>
    </w:p>
    <w:p w14:paraId="2D00E3E8" w14:textId="77777777" w:rsidR="0068432B" w:rsidRDefault="006D776E" w:rsidP="00364E99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/>
          <w:smallCaps/>
          <w:color w:val="000000" w:themeColor="text1"/>
          <w:lang w:val="es-MX"/>
        </w:rPr>
      </w:pP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según </w:t>
      </w:r>
      <w:r w:rsidR="0083379B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diagnóstico</w:t>
      </w: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 definitivo</w:t>
      </w:r>
    </w:p>
    <w:p w14:paraId="1633FFB2" w14:textId="77777777" w:rsidR="00AE3F54" w:rsidRPr="007B17D3" w:rsidRDefault="00AE3F54" w:rsidP="00AE3F54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</w:pPr>
      <w:r w:rsidRPr="007B17D3"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  <w:t>2022</w:t>
      </w:r>
    </w:p>
    <w:p w14:paraId="63E4FCEB" w14:textId="77777777" w:rsidR="00635A6F" w:rsidRDefault="00245EFF" w:rsidP="003D0F54">
      <w:pPr>
        <w:keepNext/>
        <w:keepLines/>
        <w:widowControl/>
        <w:spacing w:after="120" w:line="259" w:lineRule="auto"/>
        <w:jc w:val="center"/>
        <w:rPr>
          <w:rFonts w:ascii="Arial" w:eastAsia="Calibri" w:hAnsi="Arial" w:cs="Arial"/>
          <w:bCs/>
          <w:sz w:val="24"/>
          <w:szCs w:val="24"/>
        </w:rPr>
      </w:pPr>
      <w:r>
        <w:rPr>
          <w:noProof/>
        </w:rPr>
        <w:drawing>
          <wp:inline distT="0" distB="0" distL="0" distR="0" wp14:anchorId="1FC654C7" wp14:editId="4E2BF16D">
            <wp:extent cx="6238875" cy="4039235"/>
            <wp:effectExtent l="0" t="0" r="0" b="0"/>
            <wp:docPr id="1574331724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F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62C7B87B" w14:textId="77777777" w:rsidR="003D0F54" w:rsidRPr="00437AB4" w:rsidRDefault="004F4D30" w:rsidP="003D0F54">
      <w:pPr>
        <w:keepLines/>
        <w:widowControl/>
        <w:spacing w:after="360"/>
        <w:rPr>
          <w:rFonts w:ascii="Arial" w:eastAsia="Times New Roman" w:hAnsi="Arial" w:cs="Arial"/>
          <w:sz w:val="16"/>
          <w:szCs w:val="16"/>
          <w:lang w:val="es-MX" w:eastAsia="es-MX"/>
        </w:rPr>
      </w:pPr>
      <w:r>
        <w:rPr>
          <w:rFonts w:ascii="Arial" w:eastAsia="Times New Roman" w:hAnsi="Arial" w:cs="Arial"/>
          <w:sz w:val="16"/>
          <w:szCs w:val="16"/>
          <w:lang w:val="es-MX" w:eastAsia="es-MX"/>
        </w:rPr>
        <w:t xml:space="preserve">Fuente: INEGI. Estadísticas de Salud en Establecimientos Particulares (ESEP), </w: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begin"/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instrText xml:space="preserve"> MERGEFIELD Año </w:instrTex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separate"/>
      </w:r>
      <w:r w:rsidR="00054621" w:rsidRPr="008F1C94">
        <w:rPr>
          <w:rFonts w:ascii="Arial" w:eastAsia="Times New Roman" w:hAnsi="Arial" w:cs="Arial"/>
          <w:noProof/>
          <w:sz w:val="16"/>
          <w:szCs w:val="16"/>
          <w:lang w:val="es-MX" w:eastAsia="es-MX"/>
        </w:rPr>
        <w:t>2022</w: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end"/>
      </w:r>
    </w:p>
    <w:p w14:paraId="22FD4337" w14:textId="77777777" w:rsidR="003D0F54" w:rsidRDefault="003D0F54">
      <w:pPr>
        <w:rPr>
          <w:rFonts w:ascii="Arial" w:eastAsia="Calibri" w:hAnsi="Arial" w:cs="Arial"/>
          <w:bCs/>
        </w:rPr>
      </w:pPr>
      <w:r>
        <w:rPr>
          <w:rFonts w:ascii="Arial" w:eastAsia="Calibri" w:hAnsi="Arial" w:cs="Arial"/>
          <w:bCs/>
        </w:rPr>
        <w:br w:type="page"/>
      </w:r>
    </w:p>
    <w:p w14:paraId="69086A79" w14:textId="77777777" w:rsidR="002B50B1" w:rsidRDefault="002B50B1" w:rsidP="00C268AF">
      <w:pPr>
        <w:pStyle w:val="Textoindependiente"/>
        <w:spacing w:after="240"/>
        <w:ind w:left="0" w:right="23"/>
        <w:jc w:val="both"/>
        <w:rPr>
          <w:rFonts w:eastAsia="Calibri" w:cs="Arial"/>
          <w:bCs/>
        </w:rPr>
      </w:pPr>
      <w:r w:rsidRPr="005D121D">
        <w:rPr>
          <w:rFonts w:eastAsia="Calibri" w:cs="Arial"/>
          <w:bCs/>
        </w:rPr>
        <w:lastRenderedPageBreak/>
        <w:t>Seis de cada 10 egresos hospitalarios se presentaron en mujeres y cuatro</w:t>
      </w:r>
      <w:r w:rsidR="00C268AF">
        <w:rPr>
          <w:rFonts w:eastAsia="Calibri" w:cs="Arial"/>
          <w:bCs/>
        </w:rPr>
        <w:t>,</w:t>
      </w:r>
      <w:r w:rsidRPr="005D121D">
        <w:rPr>
          <w:rFonts w:eastAsia="Calibri" w:cs="Arial"/>
          <w:bCs/>
        </w:rPr>
        <w:t xml:space="preserve"> en hombres.</w:t>
      </w:r>
    </w:p>
    <w:p w14:paraId="02E98777" w14:textId="77777777" w:rsidR="00CD43DB" w:rsidRPr="0075111E" w:rsidRDefault="00CD43DB" w:rsidP="001945B0">
      <w:pPr>
        <w:keepNext/>
        <w:keepLines/>
        <w:widowControl/>
        <w:autoSpaceDE w:val="0"/>
        <w:autoSpaceDN w:val="0"/>
        <w:adjustRightInd w:val="0"/>
        <w:ind w:right="23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</w:pPr>
      <w:r w:rsidRPr="0075111E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 xml:space="preserve">Gráfica </w:t>
      </w:r>
      <w:r w:rsidR="005D4D33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20</w:t>
      </w:r>
    </w:p>
    <w:p w14:paraId="53FE9C19" w14:textId="77777777" w:rsidR="004628E6" w:rsidRDefault="003479F3" w:rsidP="00364E99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/>
          <w:smallCaps/>
          <w:color w:val="000000" w:themeColor="text1"/>
          <w:lang w:val="es-MX"/>
        </w:rPr>
      </w:pP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Egresos </w:t>
      </w:r>
      <w:r w:rsidR="00971F11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hospitalarios </w:t>
      </w:r>
      <w:r w:rsidR="00DD62B7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en establecimientos particulares de salud</w:t>
      </w:r>
      <w:r w:rsidR="00C268AF">
        <w:rPr>
          <w:rFonts w:ascii="Arial" w:eastAsia="Calibri" w:hAnsi="Arial" w:cs="Arial"/>
          <w:b/>
          <w:smallCaps/>
          <w:color w:val="000000" w:themeColor="text1"/>
          <w:lang w:val="es-MX"/>
        </w:rPr>
        <w:t>,</w:t>
      </w:r>
      <w:r w:rsidR="00DD62B7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 </w:t>
      </w:r>
    </w:p>
    <w:p w14:paraId="69B749F1" w14:textId="77777777" w:rsidR="0068432B" w:rsidRDefault="009675F1" w:rsidP="00364E99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/>
          <w:smallCaps/>
          <w:color w:val="000000" w:themeColor="text1"/>
          <w:lang w:val="es-MX"/>
        </w:rPr>
      </w:pPr>
      <w:r>
        <w:rPr>
          <w:rFonts w:ascii="Arial" w:eastAsia="Calibri" w:hAnsi="Arial" w:cs="Arial"/>
          <w:b/>
          <w:smallCaps/>
          <w:color w:val="000000" w:themeColor="text1"/>
          <w:lang w:val="es-MX"/>
        </w:rPr>
        <w:t>según</w:t>
      </w:r>
      <w:r w:rsidR="003479F3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 sexo</w:t>
      </w:r>
    </w:p>
    <w:p w14:paraId="379C91BF" w14:textId="77777777" w:rsidR="00AE3F54" w:rsidRPr="007B17D3" w:rsidRDefault="00AE3F54" w:rsidP="00AE3F54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</w:pPr>
      <w:r w:rsidRPr="007B17D3"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  <w:t>2022</w:t>
      </w:r>
    </w:p>
    <w:p w14:paraId="0C901525" w14:textId="77777777" w:rsidR="00252932" w:rsidRDefault="001F39C2" w:rsidP="00FB27BF">
      <w:pPr>
        <w:keepNext/>
        <w:keepLines/>
        <w:widowControl/>
        <w:tabs>
          <w:tab w:val="left" w:pos="7513"/>
        </w:tabs>
        <w:spacing w:line="259" w:lineRule="auto"/>
        <w:jc w:val="center"/>
        <w:rPr>
          <w:rFonts w:ascii="Arial" w:eastAsia="Calibri" w:hAnsi="Arial" w:cs="Arial"/>
          <w:bCs/>
          <w:sz w:val="24"/>
          <w:szCs w:val="24"/>
        </w:rPr>
      </w:pPr>
      <w:r>
        <w:rPr>
          <w:noProof/>
        </w:rPr>
        <w:drawing>
          <wp:inline distT="0" distB="0" distL="0" distR="0" wp14:anchorId="540B1CC1" wp14:editId="495B01FD">
            <wp:extent cx="5619750" cy="3171825"/>
            <wp:effectExtent l="0" t="0" r="0" b="0"/>
            <wp:docPr id="1432764542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F9E895EA-6792-4C40-B194-869B4624FA0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0E87EE3B" w14:textId="77777777" w:rsidR="001945B0" w:rsidRPr="00437AB4" w:rsidRDefault="004F4D30" w:rsidP="00FB27BF">
      <w:pPr>
        <w:keepLines/>
        <w:widowControl/>
        <w:spacing w:after="360"/>
        <w:ind w:firstLine="851"/>
        <w:rPr>
          <w:rFonts w:ascii="Arial" w:eastAsia="Times New Roman" w:hAnsi="Arial" w:cs="Arial"/>
          <w:sz w:val="16"/>
          <w:szCs w:val="16"/>
          <w:lang w:val="es-MX" w:eastAsia="es-MX"/>
        </w:rPr>
      </w:pPr>
      <w:r>
        <w:rPr>
          <w:rFonts w:ascii="Arial" w:eastAsia="Times New Roman" w:hAnsi="Arial" w:cs="Arial"/>
          <w:sz w:val="16"/>
          <w:szCs w:val="16"/>
          <w:lang w:val="es-MX" w:eastAsia="es-MX"/>
        </w:rPr>
        <w:t xml:space="preserve">Fuente: INEGI. Estadísticas de Salud en Establecimientos Particulares (ESEP), </w: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begin"/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instrText xml:space="preserve"> MERGEFIELD Año </w:instrTex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separate"/>
      </w:r>
      <w:r w:rsidR="00054621" w:rsidRPr="008F1C94">
        <w:rPr>
          <w:rFonts w:ascii="Arial" w:eastAsia="Times New Roman" w:hAnsi="Arial" w:cs="Arial"/>
          <w:noProof/>
          <w:sz w:val="16"/>
          <w:szCs w:val="16"/>
          <w:lang w:val="es-MX" w:eastAsia="es-MX"/>
        </w:rPr>
        <w:t>2022</w: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end"/>
      </w:r>
    </w:p>
    <w:p w14:paraId="0FCB1358" w14:textId="77777777" w:rsidR="00527204" w:rsidRDefault="00527204">
      <w:pPr>
        <w:rPr>
          <w:rFonts w:ascii="Arial" w:eastAsia="Calibri" w:hAnsi="Arial" w:cs="Arial"/>
          <w:bCs/>
          <w:sz w:val="24"/>
          <w:szCs w:val="24"/>
        </w:rPr>
      </w:pPr>
      <w:r>
        <w:rPr>
          <w:rFonts w:eastAsia="Calibri" w:cs="Arial"/>
          <w:bCs/>
        </w:rPr>
        <w:br w:type="page"/>
      </w:r>
    </w:p>
    <w:p w14:paraId="7CB1DC80" w14:textId="77777777" w:rsidR="00B541A4" w:rsidRDefault="00686D7D" w:rsidP="00FF52B4">
      <w:pPr>
        <w:pStyle w:val="Textoindependiente"/>
        <w:spacing w:after="240"/>
        <w:ind w:left="0" w:right="21"/>
        <w:jc w:val="both"/>
        <w:rPr>
          <w:rFonts w:eastAsia="Calibri" w:cs="Arial"/>
          <w:bCs/>
        </w:rPr>
      </w:pPr>
      <w:r w:rsidRPr="00FB27BF">
        <w:rPr>
          <w:rFonts w:eastAsia="Calibri" w:cs="Arial"/>
          <w:bCs/>
          <w:i/>
          <w:iCs/>
        </w:rPr>
        <w:lastRenderedPageBreak/>
        <w:t>Baja California</w:t>
      </w:r>
      <w:r w:rsidR="000E210F" w:rsidRPr="005D121D">
        <w:rPr>
          <w:rFonts w:eastAsia="Calibri" w:cs="Arial"/>
          <w:bCs/>
        </w:rPr>
        <w:t xml:space="preserve"> se caracteriz</w:t>
      </w:r>
      <w:r w:rsidR="005D121D" w:rsidRPr="005D121D">
        <w:rPr>
          <w:rFonts w:eastAsia="Calibri" w:cs="Arial"/>
          <w:bCs/>
        </w:rPr>
        <w:t>ó</w:t>
      </w:r>
      <w:r w:rsidR="000E210F" w:rsidRPr="005D121D">
        <w:rPr>
          <w:rFonts w:eastAsia="Calibri" w:cs="Arial"/>
          <w:bCs/>
        </w:rPr>
        <w:t xml:space="preserve"> por tener la tasa </w:t>
      </w:r>
      <w:r w:rsidR="003B715F" w:rsidRPr="005D121D">
        <w:rPr>
          <w:rFonts w:eastAsia="Calibri" w:cs="Arial"/>
          <w:bCs/>
        </w:rPr>
        <w:t xml:space="preserve">más alta </w:t>
      </w:r>
      <w:r w:rsidR="007C5920" w:rsidRPr="005D121D">
        <w:rPr>
          <w:rFonts w:eastAsia="Calibri" w:cs="Arial"/>
          <w:bCs/>
        </w:rPr>
        <w:t xml:space="preserve">de </w:t>
      </w:r>
      <w:r w:rsidR="000843F8" w:rsidRPr="005D121D">
        <w:rPr>
          <w:rFonts w:eastAsia="Calibri" w:cs="Arial"/>
          <w:bCs/>
        </w:rPr>
        <w:t>egresos</w:t>
      </w:r>
      <w:r w:rsidR="00761FA0">
        <w:rPr>
          <w:rFonts w:eastAsia="Calibri" w:cs="Arial"/>
          <w:bCs/>
        </w:rPr>
        <w:t xml:space="preserve"> hospitalarios</w:t>
      </w:r>
      <w:r w:rsidR="000843F8" w:rsidRPr="005D121D">
        <w:rPr>
          <w:rFonts w:eastAsia="Calibri" w:cs="Arial"/>
          <w:bCs/>
        </w:rPr>
        <w:t xml:space="preserve">, </w:t>
      </w:r>
      <w:r w:rsidR="002954DE" w:rsidRPr="005D121D">
        <w:rPr>
          <w:rFonts w:eastAsia="Calibri" w:cs="Arial"/>
          <w:bCs/>
        </w:rPr>
        <w:t xml:space="preserve">con </w:t>
      </w:r>
      <w:r w:rsidRPr="005D121D">
        <w:rPr>
          <w:rFonts w:eastAsia="Calibri" w:cs="Arial"/>
          <w:bCs/>
        </w:rPr>
        <w:t>4</w:t>
      </w:r>
      <w:r w:rsidR="00266421">
        <w:rPr>
          <w:rFonts w:eastAsia="Calibri" w:cs="Arial"/>
          <w:bCs/>
        </w:rPr>
        <w:t xml:space="preserve"> </w:t>
      </w:r>
      <w:r w:rsidRPr="005D121D">
        <w:rPr>
          <w:rFonts w:eastAsia="Calibri" w:cs="Arial"/>
          <w:bCs/>
        </w:rPr>
        <w:t>26</w:t>
      </w:r>
      <w:r w:rsidR="00D072B4">
        <w:rPr>
          <w:rFonts w:eastAsia="Calibri" w:cs="Arial"/>
          <w:bCs/>
        </w:rPr>
        <w:t>3</w:t>
      </w:r>
      <w:r w:rsidR="000E210F" w:rsidRPr="005D121D">
        <w:rPr>
          <w:rFonts w:eastAsia="Calibri" w:cs="Arial"/>
          <w:bCs/>
        </w:rPr>
        <w:t xml:space="preserve"> por cada 1</w:t>
      </w:r>
      <w:r w:rsidR="00190E24" w:rsidRPr="005D121D">
        <w:rPr>
          <w:rFonts w:eastAsia="Calibri" w:cs="Arial"/>
          <w:bCs/>
        </w:rPr>
        <w:t>0</w:t>
      </w:r>
      <w:r w:rsidR="00D072B4">
        <w:rPr>
          <w:rFonts w:eastAsia="Calibri" w:cs="Arial"/>
          <w:bCs/>
        </w:rPr>
        <w:t>0</w:t>
      </w:r>
      <w:r w:rsidR="00572983" w:rsidRPr="005D121D">
        <w:rPr>
          <w:rFonts w:eastAsia="Calibri" w:cs="Arial"/>
          <w:bCs/>
        </w:rPr>
        <w:t> </w:t>
      </w:r>
      <w:r w:rsidR="007B17D3">
        <w:rPr>
          <w:rFonts w:eastAsia="Calibri" w:cs="Arial"/>
          <w:bCs/>
        </w:rPr>
        <w:t>mil</w:t>
      </w:r>
      <w:r w:rsidR="000E210F" w:rsidRPr="005D121D">
        <w:rPr>
          <w:rFonts w:eastAsia="Calibri" w:cs="Arial"/>
          <w:bCs/>
        </w:rPr>
        <w:t xml:space="preserve"> habitantes. La </w:t>
      </w:r>
      <w:r w:rsidR="004628E6">
        <w:rPr>
          <w:rFonts w:eastAsia="Calibri" w:cs="Arial"/>
          <w:bCs/>
        </w:rPr>
        <w:t>tasa</w:t>
      </w:r>
      <w:r w:rsidR="004628E6" w:rsidRPr="005D121D">
        <w:rPr>
          <w:rFonts w:eastAsia="Calibri" w:cs="Arial"/>
          <w:bCs/>
        </w:rPr>
        <w:t xml:space="preserve"> </w:t>
      </w:r>
      <w:r w:rsidR="000E210F" w:rsidRPr="005D121D">
        <w:rPr>
          <w:rFonts w:eastAsia="Calibri" w:cs="Arial"/>
          <w:bCs/>
        </w:rPr>
        <w:t xml:space="preserve">nacional </w:t>
      </w:r>
      <w:r w:rsidR="005D121D" w:rsidRPr="005D121D">
        <w:rPr>
          <w:rFonts w:eastAsia="Calibri" w:cs="Arial"/>
          <w:bCs/>
        </w:rPr>
        <w:t>fue</w:t>
      </w:r>
      <w:r w:rsidR="000E210F" w:rsidRPr="005D121D">
        <w:rPr>
          <w:rFonts w:eastAsia="Calibri" w:cs="Arial"/>
          <w:bCs/>
        </w:rPr>
        <w:t xml:space="preserve"> de </w:t>
      </w:r>
      <w:r w:rsidR="003B59A0" w:rsidRPr="005D121D">
        <w:rPr>
          <w:rFonts w:eastAsia="Calibri" w:cs="Arial"/>
          <w:bCs/>
        </w:rPr>
        <w:t>1</w:t>
      </w:r>
      <w:r w:rsidR="00266421">
        <w:rPr>
          <w:rFonts w:eastAsia="Calibri" w:cs="Arial"/>
          <w:bCs/>
        </w:rPr>
        <w:t xml:space="preserve"> </w:t>
      </w:r>
      <w:r w:rsidR="003B59A0" w:rsidRPr="005D121D">
        <w:rPr>
          <w:rFonts w:eastAsia="Calibri" w:cs="Arial"/>
          <w:bCs/>
        </w:rPr>
        <w:t>7</w:t>
      </w:r>
      <w:r w:rsidRPr="005D121D">
        <w:rPr>
          <w:rFonts w:eastAsia="Calibri" w:cs="Arial"/>
          <w:bCs/>
        </w:rPr>
        <w:t>6</w:t>
      </w:r>
      <w:r w:rsidR="00D072B4">
        <w:rPr>
          <w:rFonts w:eastAsia="Calibri" w:cs="Arial"/>
          <w:bCs/>
        </w:rPr>
        <w:t>3</w:t>
      </w:r>
      <w:r w:rsidR="000E210F" w:rsidRPr="005D121D">
        <w:rPr>
          <w:rFonts w:eastAsia="Calibri" w:cs="Arial"/>
          <w:bCs/>
        </w:rPr>
        <w:t>.</w:t>
      </w:r>
    </w:p>
    <w:p w14:paraId="4E6509EB" w14:textId="77777777" w:rsidR="00CD43DB" w:rsidRPr="0075111E" w:rsidRDefault="00CD43DB" w:rsidP="00800E68">
      <w:pPr>
        <w:keepNext/>
        <w:keepLines/>
        <w:widowControl/>
        <w:autoSpaceDE w:val="0"/>
        <w:autoSpaceDN w:val="0"/>
        <w:adjustRightInd w:val="0"/>
        <w:ind w:right="23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</w:pPr>
      <w:r w:rsidRPr="0075111E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 xml:space="preserve">Gráfica </w:t>
      </w:r>
      <w:r w:rsidR="005D4D33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21</w:t>
      </w:r>
    </w:p>
    <w:p w14:paraId="153A5A1C" w14:textId="77777777" w:rsidR="004628E6" w:rsidRDefault="006C1917" w:rsidP="00364E99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/>
          <w:smallCaps/>
          <w:color w:val="000000" w:themeColor="text1"/>
          <w:lang w:val="es-MX"/>
        </w:rPr>
      </w:pP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Tasa de e</w:t>
      </w:r>
      <w:r w:rsidR="001D05E6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gresos hospitalarios </w:t>
      </w:r>
      <w:r w:rsidR="00DD62B7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en establecimientos particulares de salud </w:t>
      </w:r>
    </w:p>
    <w:p w14:paraId="7A9FA090" w14:textId="77777777" w:rsidR="0068432B" w:rsidRDefault="001D05E6" w:rsidP="00364E99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/>
          <w:smallCaps/>
          <w:color w:val="000000" w:themeColor="text1"/>
          <w:lang w:val="es-MX"/>
        </w:rPr>
      </w:pP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por entidad federativa por cada 1</w:t>
      </w:r>
      <w:r w:rsidR="00190E24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0</w:t>
      </w:r>
      <w:r w:rsidR="00D072B4">
        <w:rPr>
          <w:rFonts w:ascii="Arial" w:eastAsia="Calibri" w:hAnsi="Arial" w:cs="Arial"/>
          <w:b/>
          <w:smallCaps/>
          <w:color w:val="000000" w:themeColor="text1"/>
          <w:lang w:val="es-MX"/>
        </w:rPr>
        <w:t>0</w:t>
      </w: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 </w:t>
      </w:r>
      <w:r w:rsidR="007B17D3">
        <w:rPr>
          <w:rFonts w:ascii="Arial" w:eastAsia="Calibri" w:hAnsi="Arial" w:cs="Arial"/>
          <w:b/>
          <w:smallCaps/>
          <w:color w:val="000000" w:themeColor="text1"/>
          <w:lang w:val="es-MX"/>
        </w:rPr>
        <w:t>mil</w:t>
      </w: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 habitantes</w:t>
      </w:r>
      <w:r w:rsidR="00017D6F" w:rsidRPr="00D01F74">
        <w:rPr>
          <w:rFonts w:ascii="Arial" w:eastAsia="Calibri" w:hAnsi="Arial" w:cs="Arial"/>
          <w:b/>
          <w:smallCaps/>
          <w:color w:val="000000" w:themeColor="text1"/>
          <w:vertAlign w:val="superscript"/>
          <w:lang w:val="es-MX"/>
        </w:rPr>
        <w:t>1</w:t>
      </w:r>
    </w:p>
    <w:p w14:paraId="58DF9D96" w14:textId="77777777" w:rsidR="00AE3F54" w:rsidRPr="007B17D3" w:rsidRDefault="00AE3F54" w:rsidP="00AE3F54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</w:pPr>
      <w:r w:rsidRPr="007B17D3"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  <w:t>2022</w:t>
      </w:r>
    </w:p>
    <w:p w14:paraId="15AD6547" w14:textId="77777777" w:rsidR="00B901B3" w:rsidRDefault="00752CB6" w:rsidP="00FB27BF">
      <w:pPr>
        <w:pStyle w:val="Textoindependiente"/>
        <w:keepNext/>
        <w:keepLines/>
        <w:ind w:left="0" w:right="170"/>
        <w:jc w:val="center"/>
        <w:rPr>
          <w:rFonts w:eastAsia="Times New Roman" w:cs="Arial"/>
          <w:sz w:val="16"/>
          <w:szCs w:val="16"/>
          <w:lang w:val="es-MX" w:eastAsia="es-MX"/>
        </w:rPr>
      </w:pPr>
      <w:r w:rsidRPr="00752CB6">
        <w:rPr>
          <w:noProof/>
        </w:rPr>
        <w:t xml:space="preserve"> </w:t>
      </w:r>
      <w:r>
        <w:rPr>
          <w:noProof/>
        </w:rPr>
        <w:drawing>
          <wp:inline distT="0" distB="0" distL="0" distR="0" wp14:anchorId="436813A3" wp14:editId="0AC62E0F">
            <wp:extent cx="4953000" cy="5753100"/>
            <wp:effectExtent l="0" t="0" r="0" b="0"/>
            <wp:docPr id="208596730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381309D8" w14:textId="77777777" w:rsidR="00D40CEF" w:rsidRDefault="00D40CEF" w:rsidP="00FB27BF">
      <w:pPr>
        <w:pStyle w:val="Textoindependiente"/>
        <w:keepNext/>
        <w:keepLines/>
        <w:ind w:left="1418" w:right="305" w:hanging="567"/>
        <w:rPr>
          <w:rFonts w:cs="Arial"/>
          <w:sz w:val="16"/>
          <w:szCs w:val="16"/>
        </w:rPr>
      </w:pPr>
      <w:r w:rsidRPr="002A1B58">
        <w:rPr>
          <w:rFonts w:cs="Arial"/>
          <w:sz w:val="16"/>
          <w:szCs w:val="16"/>
          <w:vertAlign w:val="superscript"/>
        </w:rPr>
        <w:t>1</w:t>
      </w:r>
      <w:r>
        <w:rPr>
          <w:rFonts w:cs="Arial"/>
          <w:sz w:val="16"/>
          <w:szCs w:val="16"/>
          <w:vertAlign w:val="superscript"/>
        </w:rPr>
        <w:tab/>
      </w:r>
      <w:r>
        <w:rPr>
          <w:rFonts w:cs="Arial"/>
          <w:sz w:val="16"/>
          <w:szCs w:val="16"/>
        </w:rPr>
        <w:t>El denominador para el cálculo de la tasa corresponde a la estimación de población que elabora el INEGI con base en el Marco de Muestreo de Viviendas.</w:t>
      </w:r>
    </w:p>
    <w:p w14:paraId="4D6D6E06" w14:textId="77777777" w:rsidR="00D40CEF" w:rsidRPr="00591DD6" w:rsidRDefault="00D40CEF" w:rsidP="00FB27BF">
      <w:pPr>
        <w:pStyle w:val="Textoindependiente"/>
        <w:keepNext/>
        <w:keepLines/>
        <w:ind w:left="1418" w:right="305" w:hanging="567"/>
        <w:rPr>
          <w:rFonts w:eastAsia="Calibri" w:cs="Arial"/>
          <w:bCs/>
        </w:rPr>
      </w:pPr>
      <w:r>
        <w:rPr>
          <w:rFonts w:eastAsia="Times New Roman" w:cs="Arial"/>
          <w:sz w:val="16"/>
          <w:szCs w:val="16"/>
          <w:lang w:val="es-MX" w:eastAsia="es-MX"/>
        </w:rPr>
        <w:t xml:space="preserve">Fuente: INEGI. Estadísticas de Salud en Establecimientos Particulares (ESEP), </w:t>
      </w:r>
      <w:r>
        <w:rPr>
          <w:rFonts w:eastAsia="Times New Roman" w:cs="Arial"/>
          <w:sz w:val="16"/>
          <w:szCs w:val="16"/>
          <w:lang w:val="es-MX" w:eastAsia="es-MX"/>
        </w:rPr>
        <w:fldChar w:fldCharType="begin"/>
      </w:r>
      <w:r>
        <w:rPr>
          <w:rFonts w:eastAsia="Times New Roman" w:cs="Arial"/>
          <w:sz w:val="16"/>
          <w:szCs w:val="16"/>
          <w:lang w:val="es-MX" w:eastAsia="es-MX"/>
        </w:rPr>
        <w:instrText xml:space="preserve"> MERGEFIELD Año </w:instrText>
      </w:r>
      <w:r>
        <w:rPr>
          <w:rFonts w:eastAsia="Times New Roman" w:cs="Arial"/>
          <w:sz w:val="16"/>
          <w:szCs w:val="16"/>
          <w:lang w:val="es-MX" w:eastAsia="es-MX"/>
        </w:rPr>
        <w:fldChar w:fldCharType="separate"/>
      </w:r>
      <w:r w:rsidRPr="008F1C94">
        <w:rPr>
          <w:rFonts w:eastAsia="Times New Roman" w:cs="Arial"/>
          <w:noProof/>
          <w:sz w:val="16"/>
          <w:szCs w:val="16"/>
          <w:lang w:val="es-MX" w:eastAsia="es-MX"/>
        </w:rPr>
        <w:t>2022</w:t>
      </w:r>
      <w:r>
        <w:rPr>
          <w:rFonts w:eastAsia="Times New Roman" w:cs="Arial"/>
          <w:sz w:val="16"/>
          <w:szCs w:val="16"/>
          <w:lang w:val="es-MX" w:eastAsia="es-MX"/>
        </w:rPr>
        <w:fldChar w:fldCharType="end"/>
      </w:r>
    </w:p>
    <w:p w14:paraId="7A22ABC0" w14:textId="77777777" w:rsidR="00B901B3" w:rsidRDefault="00B901B3">
      <w:pPr>
        <w:rPr>
          <w:rFonts w:ascii="Arial" w:eastAsia="Calibri" w:hAnsi="Arial" w:cs="Arial"/>
          <w:bCs/>
          <w:sz w:val="24"/>
          <w:szCs w:val="24"/>
        </w:rPr>
      </w:pPr>
      <w:r>
        <w:rPr>
          <w:rFonts w:ascii="Arial" w:eastAsia="Calibri" w:hAnsi="Arial" w:cs="Arial"/>
          <w:bCs/>
          <w:sz w:val="24"/>
          <w:szCs w:val="24"/>
        </w:rPr>
        <w:br w:type="page"/>
      </w:r>
    </w:p>
    <w:p w14:paraId="1F23E135" w14:textId="347D0C67" w:rsidR="00DD3540" w:rsidRDefault="002954DE" w:rsidP="00B7238B">
      <w:pPr>
        <w:jc w:val="both"/>
        <w:rPr>
          <w:rFonts w:ascii="Arial" w:eastAsia="Calibri" w:hAnsi="Arial" w:cs="Arial"/>
          <w:bCs/>
          <w:sz w:val="24"/>
          <w:szCs w:val="24"/>
        </w:rPr>
      </w:pPr>
      <w:r w:rsidRPr="00054621">
        <w:rPr>
          <w:rFonts w:ascii="Arial" w:eastAsia="Calibri" w:hAnsi="Arial" w:cs="Arial"/>
          <w:bCs/>
          <w:sz w:val="24"/>
          <w:szCs w:val="24"/>
        </w:rPr>
        <w:lastRenderedPageBreak/>
        <w:t xml:space="preserve">En </w:t>
      </w:r>
      <w:r w:rsidR="001C4CEF" w:rsidRPr="00054621">
        <w:rPr>
          <w:rFonts w:ascii="Arial" w:eastAsia="Calibri" w:hAnsi="Arial" w:cs="Arial"/>
          <w:bCs/>
          <w:sz w:val="24"/>
          <w:szCs w:val="24"/>
        </w:rPr>
        <w:fldChar w:fldCharType="begin"/>
      </w:r>
      <w:r w:rsidR="001C4CEF" w:rsidRPr="00054621">
        <w:rPr>
          <w:rFonts w:ascii="Arial" w:eastAsia="Calibri" w:hAnsi="Arial" w:cs="Arial"/>
          <w:bCs/>
          <w:sz w:val="24"/>
          <w:szCs w:val="24"/>
        </w:rPr>
        <w:instrText xml:space="preserve"> MERGEFIELD Año </w:instrText>
      </w:r>
      <w:r w:rsidR="001C4CEF" w:rsidRPr="00054621">
        <w:rPr>
          <w:rFonts w:ascii="Arial" w:eastAsia="Calibri" w:hAnsi="Arial" w:cs="Arial"/>
          <w:bCs/>
          <w:sz w:val="24"/>
          <w:szCs w:val="24"/>
        </w:rPr>
        <w:fldChar w:fldCharType="separate"/>
      </w:r>
      <w:r w:rsidR="00054621" w:rsidRPr="00054621">
        <w:rPr>
          <w:rFonts w:ascii="Arial" w:eastAsia="Calibri" w:hAnsi="Arial" w:cs="Arial"/>
          <w:bCs/>
          <w:noProof/>
          <w:sz w:val="24"/>
          <w:szCs w:val="24"/>
        </w:rPr>
        <w:t>2022</w:t>
      </w:r>
      <w:r w:rsidR="001C4CEF" w:rsidRPr="00054621">
        <w:rPr>
          <w:rFonts w:ascii="Arial" w:eastAsia="Calibri" w:hAnsi="Arial" w:cs="Arial"/>
          <w:bCs/>
          <w:sz w:val="24"/>
          <w:szCs w:val="24"/>
        </w:rPr>
        <w:fldChar w:fldCharType="end"/>
      </w:r>
      <w:r w:rsidRPr="00054621">
        <w:rPr>
          <w:rFonts w:ascii="Arial" w:eastAsia="Calibri" w:hAnsi="Arial" w:cs="Arial"/>
          <w:bCs/>
          <w:sz w:val="24"/>
          <w:szCs w:val="24"/>
        </w:rPr>
        <w:t>, l</w:t>
      </w:r>
      <w:r w:rsidR="00DD3540" w:rsidRPr="00054621">
        <w:rPr>
          <w:rFonts w:ascii="Arial" w:eastAsia="Calibri" w:hAnsi="Arial" w:cs="Arial"/>
          <w:bCs/>
          <w:sz w:val="24"/>
          <w:szCs w:val="24"/>
        </w:rPr>
        <w:t>a tasa de morbilidad</w:t>
      </w:r>
      <w:r w:rsidRPr="00054621">
        <w:rPr>
          <w:rFonts w:ascii="Arial" w:eastAsia="Calibri" w:hAnsi="Arial" w:cs="Arial"/>
          <w:bCs/>
          <w:sz w:val="24"/>
          <w:szCs w:val="24"/>
        </w:rPr>
        <w:t xml:space="preserve"> </w:t>
      </w:r>
      <w:r w:rsidR="00261571" w:rsidRPr="00054621">
        <w:rPr>
          <w:rFonts w:ascii="Arial" w:eastAsia="Calibri" w:hAnsi="Arial" w:cs="Arial"/>
          <w:bCs/>
          <w:sz w:val="24"/>
          <w:szCs w:val="24"/>
        </w:rPr>
        <w:t xml:space="preserve">de egresos </w:t>
      </w:r>
      <w:r w:rsidR="00266421">
        <w:rPr>
          <w:rFonts w:ascii="Arial" w:eastAsia="Calibri" w:hAnsi="Arial" w:cs="Arial"/>
          <w:bCs/>
          <w:sz w:val="24"/>
          <w:szCs w:val="24"/>
        </w:rPr>
        <w:t>hospitalarios</w:t>
      </w:r>
      <w:r w:rsidR="002E0DEE">
        <w:rPr>
          <w:rFonts w:ascii="Arial" w:eastAsia="Calibri" w:hAnsi="Arial" w:cs="Arial"/>
          <w:bCs/>
          <w:sz w:val="24"/>
          <w:szCs w:val="24"/>
        </w:rPr>
        <w:t xml:space="preserve">, </w:t>
      </w:r>
      <w:r w:rsidR="00761FA0">
        <w:rPr>
          <w:rFonts w:ascii="Arial" w:eastAsia="Calibri" w:hAnsi="Arial" w:cs="Arial"/>
          <w:bCs/>
          <w:sz w:val="24"/>
          <w:szCs w:val="24"/>
        </w:rPr>
        <w:t>por alta</w:t>
      </w:r>
      <w:r w:rsidR="00266421">
        <w:rPr>
          <w:rFonts w:ascii="Arial" w:eastAsia="Calibri" w:hAnsi="Arial" w:cs="Arial"/>
          <w:bCs/>
          <w:sz w:val="24"/>
          <w:szCs w:val="24"/>
        </w:rPr>
        <w:t xml:space="preserve"> </w:t>
      </w:r>
      <w:r w:rsidR="00266421" w:rsidRPr="00054621">
        <w:rPr>
          <w:rFonts w:ascii="Arial" w:eastAsia="Calibri" w:hAnsi="Arial" w:cs="Arial"/>
          <w:bCs/>
          <w:sz w:val="24"/>
          <w:szCs w:val="24"/>
        </w:rPr>
        <w:t>en establecimientos particulares de salud</w:t>
      </w:r>
      <w:r w:rsidR="00DD3540" w:rsidRPr="00054621">
        <w:rPr>
          <w:rFonts w:ascii="Arial" w:eastAsia="Calibri" w:hAnsi="Arial" w:cs="Arial"/>
          <w:bCs/>
          <w:sz w:val="24"/>
          <w:szCs w:val="24"/>
        </w:rPr>
        <w:t xml:space="preserve"> por cada 1</w:t>
      </w:r>
      <w:r w:rsidR="00C160EB">
        <w:rPr>
          <w:rFonts w:ascii="Arial" w:eastAsia="Calibri" w:hAnsi="Arial" w:cs="Arial"/>
          <w:bCs/>
          <w:sz w:val="24"/>
          <w:szCs w:val="24"/>
        </w:rPr>
        <w:t>0</w:t>
      </w:r>
      <w:r w:rsidR="00DD3540" w:rsidRPr="00054621">
        <w:rPr>
          <w:rFonts w:ascii="Arial" w:eastAsia="Calibri" w:hAnsi="Arial" w:cs="Arial"/>
          <w:bCs/>
          <w:sz w:val="24"/>
          <w:szCs w:val="24"/>
        </w:rPr>
        <w:t>0 </w:t>
      </w:r>
      <w:r w:rsidR="007B17D3">
        <w:rPr>
          <w:rFonts w:ascii="Arial" w:eastAsia="Calibri" w:hAnsi="Arial" w:cs="Arial"/>
          <w:bCs/>
          <w:sz w:val="24"/>
          <w:szCs w:val="24"/>
        </w:rPr>
        <w:t>mil</w:t>
      </w:r>
      <w:r w:rsidR="00DD3540" w:rsidRPr="00054621">
        <w:rPr>
          <w:rFonts w:ascii="Arial" w:eastAsia="Calibri" w:hAnsi="Arial" w:cs="Arial"/>
          <w:bCs/>
          <w:sz w:val="24"/>
          <w:szCs w:val="24"/>
        </w:rPr>
        <w:t xml:space="preserve"> habitantes</w:t>
      </w:r>
      <w:r w:rsidR="000843F8" w:rsidRPr="00054621">
        <w:rPr>
          <w:rFonts w:ascii="Arial" w:eastAsia="Calibri" w:hAnsi="Arial" w:cs="Arial"/>
          <w:bCs/>
          <w:sz w:val="24"/>
          <w:szCs w:val="24"/>
        </w:rPr>
        <w:t xml:space="preserve">, </w:t>
      </w:r>
      <w:r w:rsidRPr="00054621">
        <w:rPr>
          <w:rFonts w:ascii="Arial" w:eastAsia="Calibri" w:hAnsi="Arial" w:cs="Arial"/>
          <w:bCs/>
          <w:sz w:val="24"/>
          <w:szCs w:val="24"/>
        </w:rPr>
        <w:t xml:space="preserve">fue de </w:t>
      </w:r>
      <w:r w:rsidR="00C160EB">
        <w:rPr>
          <w:rFonts w:ascii="Arial" w:eastAsia="Calibri" w:hAnsi="Arial" w:cs="Arial"/>
          <w:bCs/>
          <w:sz w:val="24"/>
          <w:szCs w:val="24"/>
        </w:rPr>
        <w:t>1 747</w:t>
      </w:r>
      <w:r w:rsidR="002C235F" w:rsidRPr="00054621">
        <w:rPr>
          <w:rFonts w:ascii="Arial" w:eastAsia="Calibri" w:hAnsi="Arial" w:cs="Arial"/>
          <w:bCs/>
          <w:sz w:val="24"/>
          <w:szCs w:val="24"/>
        </w:rPr>
        <w:t>:</w:t>
      </w:r>
      <w:r w:rsidRPr="00054621">
        <w:rPr>
          <w:rFonts w:ascii="Arial" w:eastAsia="Calibri" w:hAnsi="Arial" w:cs="Arial"/>
          <w:bCs/>
          <w:sz w:val="24"/>
          <w:szCs w:val="24"/>
        </w:rPr>
        <w:t xml:space="preserve"> </w:t>
      </w:r>
      <w:r w:rsidR="00500AD6" w:rsidRPr="00054621">
        <w:rPr>
          <w:rFonts w:ascii="Arial" w:eastAsia="Calibri" w:hAnsi="Arial" w:cs="Arial"/>
          <w:bCs/>
          <w:sz w:val="24"/>
          <w:szCs w:val="24"/>
        </w:rPr>
        <w:t xml:space="preserve">aumentó </w:t>
      </w:r>
      <w:r w:rsidR="00C160EB">
        <w:rPr>
          <w:rFonts w:ascii="Arial" w:eastAsia="Calibri" w:hAnsi="Arial" w:cs="Arial"/>
          <w:bCs/>
          <w:sz w:val="24"/>
          <w:szCs w:val="24"/>
        </w:rPr>
        <w:t>31</w:t>
      </w:r>
      <w:r w:rsidR="00C160EB" w:rsidRPr="00054621">
        <w:rPr>
          <w:rFonts w:ascii="Arial" w:eastAsia="Calibri" w:hAnsi="Arial" w:cs="Arial"/>
          <w:bCs/>
          <w:sz w:val="24"/>
          <w:szCs w:val="24"/>
        </w:rPr>
        <w:t xml:space="preserve"> </w:t>
      </w:r>
      <w:r w:rsidR="004628E6">
        <w:rPr>
          <w:rFonts w:ascii="Arial" w:eastAsia="Calibri" w:hAnsi="Arial" w:cs="Arial"/>
          <w:bCs/>
          <w:sz w:val="24"/>
          <w:szCs w:val="24"/>
        </w:rPr>
        <w:t>unidades</w:t>
      </w:r>
      <w:r w:rsidR="004628E6" w:rsidRPr="00054621">
        <w:rPr>
          <w:rFonts w:ascii="Arial" w:eastAsia="Calibri" w:hAnsi="Arial" w:cs="Arial"/>
          <w:bCs/>
          <w:sz w:val="24"/>
          <w:szCs w:val="24"/>
        </w:rPr>
        <w:t xml:space="preserve"> </w:t>
      </w:r>
      <w:r w:rsidR="00DD3540" w:rsidRPr="00054621">
        <w:rPr>
          <w:rFonts w:ascii="Arial" w:eastAsia="Calibri" w:hAnsi="Arial" w:cs="Arial"/>
          <w:bCs/>
          <w:sz w:val="24"/>
          <w:szCs w:val="24"/>
        </w:rPr>
        <w:t>con respecto a</w:t>
      </w:r>
      <w:r w:rsidR="00627D55" w:rsidRPr="00054621">
        <w:rPr>
          <w:rFonts w:ascii="Arial" w:eastAsia="Calibri" w:hAnsi="Arial" w:cs="Arial"/>
          <w:bCs/>
          <w:sz w:val="24"/>
          <w:szCs w:val="24"/>
        </w:rPr>
        <w:t xml:space="preserve"> </w:t>
      </w:r>
      <w:r w:rsidR="00500AD6" w:rsidRPr="00054621">
        <w:rPr>
          <w:rFonts w:ascii="Arial" w:eastAsia="Calibri" w:hAnsi="Arial" w:cs="Arial"/>
          <w:bCs/>
          <w:sz w:val="24"/>
          <w:szCs w:val="24"/>
        </w:rPr>
        <w:t>202</w:t>
      </w:r>
      <w:r w:rsidR="00BB13DF" w:rsidRPr="00054621">
        <w:rPr>
          <w:rFonts w:ascii="Arial" w:eastAsia="Calibri" w:hAnsi="Arial" w:cs="Arial"/>
          <w:bCs/>
          <w:sz w:val="24"/>
          <w:szCs w:val="24"/>
        </w:rPr>
        <w:t>1</w:t>
      </w:r>
      <w:r w:rsidR="00500AD6" w:rsidRPr="00054621">
        <w:rPr>
          <w:rFonts w:ascii="Arial" w:eastAsia="Calibri" w:hAnsi="Arial" w:cs="Arial"/>
          <w:bCs/>
          <w:sz w:val="24"/>
          <w:szCs w:val="24"/>
        </w:rPr>
        <w:t xml:space="preserve"> </w:t>
      </w:r>
      <w:r w:rsidR="00DD3540" w:rsidRPr="00054621">
        <w:rPr>
          <w:rFonts w:ascii="Arial" w:eastAsia="Calibri" w:hAnsi="Arial" w:cs="Arial"/>
          <w:bCs/>
          <w:sz w:val="24"/>
          <w:szCs w:val="24"/>
        </w:rPr>
        <w:t>(</w:t>
      </w:r>
      <w:r w:rsidR="00C160EB">
        <w:rPr>
          <w:rFonts w:ascii="Arial" w:eastAsia="Calibri" w:hAnsi="Arial" w:cs="Arial"/>
          <w:bCs/>
          <w:sz w:val="24"/>
          <w:szCs w:val="24"/>
        </w:rPr>
        <w:t>1 716</w:t>
      </w:r>
      <w:r w:rsidR="00DD3540" w:rsidRPr="00054621">
        <w:rPr>
          <w:rFonts w:ascii="Arial" w:eastAsia="Calibri" w:hAnsi="Arial" w:cs="Arial"/>
          <w:bCs/>
          <w:sz w:val="24"/>
          <w:szCs w:val="24"/>
        </w:rPr>
        <w:t>)</w:t>
      </w:r>
      <w:r w:rsidR="00486F1A" w:rsidRPr="00054621">
        <w:rPr>
          <w:rFonts w:ascii="Arial" w:eastAsia="Calibri" w:hAnsi="Arial" w:cs="Arial"/>
          <w:bCs/>
          <w:sz w:val="24"/>
          <w:szCs w:val="24"/>
        </w:rPr>
        <w:t>.</w:t>
      </w:r>
    </w:p>
    <w:p w14:paraId="3E837CDB" w14:textId="77777777" w:rsidR="00B7238B" w:rsidRDefault="00B7238B" w:rsidP="00FB27BF">
      <w:pPr>
        <w:jc w:val="both"/>
        <w:rPr>
          <w:rFonts w:ascii="Arial" w:eastAsia="Calibri" w:hAnsi="Arial" w:cs="Arial"/>
          <w:bCs/>
          <w:sz w:val="24"/>
          <w:szCs w:val="24"/>
        </w:rPr>
      </w:pPr>
    </w:p>
    <w:p w14:paraId="5559A5CA" w14:textId="77777777" w:rsidR="00CD43DB" w:rsidRPr="0075111E" w:rsidRDefault="00CD43DB" w:rsidP="00B7238B">
      <w:pPr>
        <w:keepNext/>
        <w:keepLines/>
        <w:widowControl/>
        <w:autoSpaceDE w:val="0"/>
        <w:autoSpaceDN w:val="0"/>
        <w:adjustRightInd w:val="0"/>
        <w:ind w:right="23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</w:pPr>
      <w:r w:rsidRPr="0075111E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 xml:space="preserve">Gráfica </w:t>
      </w:r>
      <w:r w:rsidR="008070C6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2</w:t>
      </w:r>
      <w:r w:rsidR="005D4D33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2</w:t>
      </w:r>
    </w:p>
    <w:p w14:paraId="6B3A141E" w14:textId="77777777" w:rsidR="0068432B" w:rsidRDefault="00D41965" w:rsidP="00B7238B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/>
          <w:smallCaps/>
          <w:color w:val="000000" w:themeColor="text1"/>
          <w:lang w:val="es-MX"/>
        </w:rPr>
      </w:pP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Tasa de morbilidad </w:t>
      </w:r>
      <w:r w:rsidR="00761FA0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de egresos </w:t>
      </w:r>
      <w:r w:rsidR="00266421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hospitalarios </w:t>
      </w:r>
      <w:r w:rsidR="00761FA0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por alta </w:t>
      </w:r>
      <w:r w:rsidR="00EA252B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en establecimientos particulares</w:t>
      </w:r>
      <w:r w:rsidR="00997273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 de salud</w:t>
      </w:r>
      <w:r w:rsidR="00902824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 </w:t>
      </w:r>
      <w:r w:rsidR="00EA252B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por cada 10</w:t>
      </w:r>
      <w:r w:rsidR="009D256B">
        <w:rPr>
          <w:rFonts w:ascii="Arial" w:eastAsia="Calibri" w:hAnsi="Arial" w:cs="Arial"/>
          <w:b/>
          <w:smallCaps/>
          <w:color w:val="000000" w:themeColor="text1"/>
          <w:lang w:val="es-MX"/>
        </w:rPr>
        <w:t>0</w:t>
      </w:r>
      <w:r w:rsidR="00EA252B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 </w:t>
      </w:r>
      <w:r w:rsidR="007B17D3">
        <w:rPr>
          <w:rFonts w:ascii="Arial" w:eastAsia="Calibri" w:hAnsi="Arial" w:cs="Arial"/>
          <w:b/>
          <w:smallCaps/>
          <w:color w:val="000000" w:themeColor="text1"/>
          <w:lang w:val="es-MX"/>
        </w:rPr>
        <w:t>mil</w:t>
      </w:r>
      <w:r w:rsidR="00EA252B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 habitantes</w:t>
      </w:r>
      <w:r w:rsidR="00DC0D1D" w:rsidRPr="00DC0D1D">
        <w:rPr>
          <w:rFonts w:ascii="Arial" w:eastAsia="Calibri" w:hAnsi="Arial" w:cs="Arial"/>
          <w:b/>
          <w:smallCaps/>
          <w:color w:val="000000" w:themeColor="text1"/>
          <w:vertAlign w:val="superscript"/>
          <w:lang w:val="es-MX"/>
        </w:rPr>
        <w:t>1</w:t>
      </w:r>
    </w:p>
    <w:p w14:paraId="2E22A5A8" w14:textId="77777777" w:rsidR="00AE3F54" w:rsidRPr="007B17D3" w:rsidRDefault="00732377" w:rsidP="00B7238B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</w:pPr>
      <w:r w:rsidRPr="007B17D3"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  <w:t>2013-</w:t>
      </w:r>
      <w:r w:rsidR="00AE3F54" w:rsidRPr="007B17D3"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  <w:t>2022</w:t>
      </w:r>
    </w:p>
    <w:p w14:paraId="0239E119" w14:textId="77777777" w:rsidR="00EA252B" w:rsidRDefault="0075184A" w:rsidP="00FB27BF">
      <w:pPr>
        <w:keepNext/>
        <w:keepLines/>
        <w:jc w:val="center"/>
        <w:rPr>
          <w:rFonts w:ascii="Arial" w:eastAsia="Calibri" w:hAnsi="Arial" w:cs="Arial"/>
          <w:bCs/>
          <w:sz w:val="24"/>
          <w:szCs w:val="24"/>
        </w:rPr>
      </w:pPr>
      <w:r w:rsidRPr="0075184A">
        <w:rPr>
          <w:noProof/>
        </w:rPr>
        <w:t xml:space="preserve"> </w:t>
      </w:r>
      <w:r w:rsidR="00892DCD">
        <w:rPr>
          <w:noProof/>
        </w:rPr>
        <w:drawing>
          <wp:inline distT="0" distB="0" distL="0" distR="0" wp14:anchorId="6FE1A0C1" wp14:editId="3DE10BDE">
            <wp:extent cx="6404610" cy="3863975"/>
            <wp:effectExtent l="0" t="0" r="0" b="0"/>
            <wp:docPr id="1472034065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00A83496-CC7F-4F7D-8625-87023B45018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017D1F01" w14:textId="77777777" w:rsidR="00DC0D1D" w:rsidRDefault="00DC0D1D" w:rsidP="00DC0D1D">
      <w:pPr>
        <w:keepLines/>
        <w:widowControl/>
        <w:tabs>
          <w:tab w:val="left" w:pos="567"/>
        </w:tabs>
        <w:ind w:left="567" w:hanging="567"/>
        <w:jc w:val="both"/>
        <w:rPr>
          <w:rFonts w:ascii="Arial" w:hAnsi="Arial" w:cs="Arial"/>
          <w:sz w:val="16"/>
          <w:szCs w:val="16"/>
        </w:rPr>
      </w:pPr>
      <w:r w:rsidRPr="002A1B58">
        <w:rPr>
          <w:rFonts w:ascii="Arial" w:hAnsi="Arial" w:cs="Arial"/>
          <w:sz w:val="16"/>
          <w:szCs w:val="16"/>
          <w:vertAlign w:val="superscript"/>
        </w:rPr>
        <w:t>1</w:t>
      </w:r>
      <w:r>
        <w:rPr>
          <w:rFonts w:ascii="Arial" w:hAnsi="Arial" w:cs="Arial"/>
          <w:sz w:val="16"/>
          <w:szCs w:val="16"/>
        </w:rPr>
        <w:tab/>
      </w:r>
      <w:r w:rsidRPr="002A1B58">
        <w:rPr>
          <w:rFonts w:ascii="Arial" w:hAnsi="Arial" w:cs="Arial"/>
          <w:sz w:val="16"/>
          <w:szCs w:val="16"/>
        </w:rPr>
        <w:t xml:space="preserve">El denominador de la tasa para el periodo </w:t>
      </w:r>
      <w:r w:rsidR="000462A7">
        <w:rPr>
          <w:rFonts w:ascii="Arial" w:hAnsi="Arial" w:cs="Arial"/>
          <w:sz w:val="16"/>
          <w:szCs w:val="16"/>
        </w:rPr>
        <w:t>2013</w:t>
      </w:r>
      <w:r w:rsidRPr="002A1B58">
        <w:rPr>
          <w:rFonts w:ascii="Arial" w:hAnsi="Arial" w:cs="Arial"/>
          <w:sz w:val="16"/>
          <w:szCs w:val="16"/>
        </w:rPr>
        <w:t xml:space="preserve">-2019 corresponde a las proyecciones de población 2016-2050 del Consejo Nacional de Población (CONAPO) y a la Conciliación Demográfica de México, 1950-2015. </w:t>
      </w:r>
      <w:r w:rsidR="00C41562">
        <w:rPr>
          <w:rFonts w:ascii="Arial" w:hAnsi="Arial" w:cs="Arial"/>
          <w:sz w:val="16"/>
          <w:szCs w:val="16"/>
        </w:rPr>
        <w:t>El denominador de los años 2020-</w:t>
      </w:r>
      <w:r w:rsidR="00C41562">
        <w:rPr>
          <w:rFonts w:ascii="Arial" w:hAnsi="Arial" w:cs="Arial"/>
          <w:sz w:val="16"/>
          <w:szCs w:val="16"/>
        </w:rPr>
        <w:fldChar w:fldCharType="begin"/>
      </w:r>
      <w:r w:rsidR="00C41562">
        <w:rPr>
          <w:rFonts w:ascii="Arial" w:hAnsi="Arial" w:cs="Arial"/>
          <w:sz w:val="16"/>
          <w:szCs w:val="16"/>
        </w:rPr>
        <w:instrText xml:space="preserve"> MERGEFIELD Año </w:instrText>
      </w:r>
      <w:r w:rsidR="00C41562">
        <w:rPr>
          <w:rFonts w:ascii="Arial" w:hAnsi="Arial" w:cs="Arial"/>
          <w:sz w:val="16"/>
          <w:szCs w:val="16"/>
        </w:rPr>
        <w:fldChar w:fldCharType="separate"/>
      </w:r>
      <w:r w:rsidR="00C41562">
        <w:rPr>
          <w:rFonts w:ascii="Arial" w:hAnsi="Arial" w:cs="Arial"/>
          <w:noProof/>
          <w:sz w:val="16"/>
          <w:szCs w:val="16"/>
        </w:rPr>
        <w:t>2022</w:t>
      </w:r>
      <w:r w:rsidR="00C41562">
        <w:rPr>
          <w:rFonts w:ascii="Arial" w:hAnsi="Arial" w:cs="Arial"/>
          <w:sz w:val="16"/>
          <w:szCs w:val="16"/>
        </w:rPr>
        <w:fldChar w:fldCharType="end"/>
      </w:r>
      <w:r w:rsidR="00C41562">
        <w:rPr>
          <w:rFonts w:ascii="Arial" w:hAnsi="Arial" w:cs="Arial"/>
          <w:sz w:val="16"/>
          <w:szCs w:val="16"/>
        </w:rPr>
        <w:t xml:space="preserve"> corresponde a la estimación de población que elabora el INEGI con base en el Marco de Muestreo de Viviendas.</w:t>
      </w:r>
    </w:p>
    <w:p w14:paraId="381B0F35" w14:textId="77777777" w:rsidR="00527204" w:rsidRDefault="004F4D30" w:rsidP="00DC0D1D">
      <w:pPr>
        <w:rPr>
          <w:rFonts w:ascii="Arial" w:eastAsia="Times New Roman" w:hAnsi="Arial" w:cs="Arial"/>
          <w:sz w:val="16"/>
          <w:szCs w:val="16"/>
          <w:lang w:val="es-MX" w:eastAsia="es-MX"/>
        </w:rPr>
      </w:pPr>
      <w:r>
        <w:rPr>
          <w:rFonts w:ascii="Arial" w:eastAsia="Times New Roman" w:hAnsi="Arial" w:cs="Arial"/>
          <w:sz w:val="16"/>
          <w:szCs w:val="16"/>
          <w:lang w:val="es-MX" w:eastAsia="es-MX"/>
        </w:rPr>
        <w:t xml:space="preserve">Fuente: INEGI. Estadísticas de Salud en Establecimientos Particulares (ESEP), </w: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begin"/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instrText xml:space="preserve"> MERGEFIELD Año </w:instrTex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separate"/>
      </w:r>
      <w:r w:rsidR="00054621" w:rsidRPr="008F1C94">
        <w:rPr>
          <w:rFonts w:ascii="Arial" w:eastAsia="Times New Roman" w:hAnsi="Arial" w:cs="Arial"/>
          <w:noProof/>
          <w:sz w:val="16"/>
          <w:szCs w:val="16"/>
          <w:lang w:val="es-MX" w:eastAsia="es-MX"/>
        </w:rPr>
        <w:t>2022</w: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end"/>
      </w:r>
    </w:p>
    <w:p w14:paraId="01232451" w14:textId="77777777" w:rsidR="00DC0D1D" w:rsidRDefault="00DC0D1D" w:rsidP="00DC0D1D">
      <w:pPr>
        <w:rPr>
          <w:rFonts w:ascii="Arial" w:eastAsia="Calibri" w:hAnsi="Arial" w:cs="Arial"/>
          <w:bCs/>
          <w:sz w:val="24"/>
          <w:szCs w:val="24"/>
        </w:rPr>
      </w:pPr>
    </w:p>
    <w:p w14:paraId="3C34E369" w14:textId="225E44F9" w:rsidR="009A5E82" w:rsidRPr="00C625E0" w:rsidRDefault="002954DE" w:rsidP="00FB27BF">
      <w:pPr>
        <w:spacing w:after="240"/>
        <w:ind w:right="21"/>
        <w:jc w:val="both"/>
        <w:rPr>
          <w:rFonts w:ascii="Arial" w:hAnsi="Arial" w:cs="Arial"/>
          <w:bCs/>
          <w:sz w:val="24"/>
          <w:szCs w:val="24"/>
        </w:rPr>
      </w:pPr>
      <w:r w:rsidRPr="005F6755">
        <w:rPr>
          <w:rFonts w:ascii="Arial" w:hAnsi="Arial" w:cs="Arial"/>
          <w:bCs/>
          <w:sz w:val="24"/>
          <w:szCs w:val="24"/>
        </w:rPr>
        <w:t xml:space="preserve">En </w:t>
      </w:r>
      <w:r w:rsidR="001C4CEF" w:rsidRPr="005F6755">
        <w:rPr>
          <w:rFonts w:ascii="Arial" w:hAnsi="Arial" w:cs="Arial"/>
          <w:bCs/>
          <w:sz w:val="24"/>
          <w:szCs w:val="24"/>
        </w:rPr>
        <w:fldChar w:fldCharType="begin"/>
      </w:r>
      <w:r w:rsidR="001C4CEF" w:rsidRPr="005F6755">
        <w:rPr>
          <w:rFonts w:ascii="Arial" w:hAnsi="Arial" w:cs="Arial"/>
          <w:bCs/>
          <w:sz w:val="24"/>
          <w:szCs w:val="24"/>
        </w:rPr>
        <w:instrText xml:space="preserve"> MERGEFIELD Año </w:instrText>
      </w:r>
      <w:r w:rsidR="001C4CEF" w:rsidRPr="005F6755">
        <w:rPr>
          <w:rFonts w:ascii="Arial" w:hAnsi="Arial" w:cs="Arial"/>
          <w:bCs/>
          <w:sz w:val="24"/>
          <w:szCs w:val="24"/>
        </w:rPr>
        <w:fldChar w:fldCharType="separate"/>
      </w:r>
      <w:r w:rsidR="00054621" w:rsidRPr="008F1C94">
        <w:rPr>
          <w:rFonts w:ascii="Arial" w:hAnsi="Arial" w:cs="Arial"/>
          <w:bCs/>
          <w:noProof/>
          <w:sz w:val="24"/>
          <w:szCs w:val="24"/>
        </w:rPr>
        <w:t>2022</w:t>
      </w:r>
      <w:r w:rsidR="001C4CEF" w:rsidRPr="005F6755">
        <w:rPr>
          <w:rFonts w:ascii="Arial" w:hAnsi="Arial" w:cs="Arial"/>
          <w:bCs/>
          <w:sz w:val="24"/>
          <w:szCs w:val="24"/>
        </w:rPr>
        <w:fldChar w:fldCharType="end"/>
      </w:r>
      <w:r w:rsidRPr="005F6755">
        <w:rPr>
          <w:rFonts w:ascii="Arial" w:hAnsi="Arial" w:cs="Arial"/>
          <w:bCs/>
          <w:sz w:val="24"/>
          <w:szCs w:val="24"/>
        </w:rPr>
        <w:t xml:space="preserve">, </w:t>
      </w:r>
      <w:r w:rsidR="00B7238B">
        <w:rPr>
          <w:rFonts w:ascii="Arial" w:hAnsi="Arial" w:cs="Arial"/>
          <w:bCs/>
          <w:sz w:val="24"/>
          <w:szCs w:val="24"/>
        </w:rPr>
        <w:t xml:space="preserve">debido a </w:t>
      </w:r>
      <w:r w:rsidRPr="005F6755">
        <w:rPr>
          <w:rFonts w:ascii="Arial" w:hAnsi="Arial" w:cs="Arial"/>
          <w:bCs/>
          <w:sz w:val="24"/>
          <w:szCs w:val="24"/>
        </w:rPr>
        <w:t>l</w:t>
      </w:r>
      <w:r w:rsidR="009A5E82" w:rsidRPr="005F6755">
        <w:rPr>
          <w:rFonts w:ascii="Arial" w:hAnsi="Arial" w:cs="Arial"/>
          <w:bCs/>
          <w:sz w:val="24"/>
          <w:szCs w:val="24"/>
        </w:rPr>
        <w:t>a pandemia por la COVID-19</w:t>
      </w:r>
      <w:r w:rsidR="009212C7">
        <w:rPr>
          <w:rFonts w:ascii="Arial" w:hAnsi="Arial" w:cs="Arial"/>
          <w:bCs/>
          <w:sz w:val="24"/>
          <w:szCs w:val="24"/>
        </w:rPr>
        <w:t>,</w:t>
      </w:r>
      <w:r w:rsidR="00B7238B">
        <w:rPr>
          <w:rFonts w:ascii="Arial" w:hAnsi="Arial" w:cs="Arial"/>
          <w:bCs/>
          <w:sz w:val="24"/>
          <w:szCs w:val="24"/>
        </w:rPr>
        <w:t xml:space="preserve"> también se</w:t>
      </w:r>
      <w:r w:rsidR="002C235F" w:rsidRPr="005F6755">
        <w:rPr>
          <w:rFonts w:ascii="Arial" w:hAnsi="Arial" w:cs="Arial"/>
          <w:bCs/>
          <w:sz w:val="24"/>
          <w:szCs w:val="24"/>
        </w:rPr>
        <w:t xml:space="preserve"> </w:t>
      </w:r>
      <w:r w:rsidR="00C625E0">
        <w:rPr>
          <w:rFonts w:ascii="Arial" w:hAnsi="Arial" w:cs="Arial"/>
          <w:bCs/>
          <w:sz w:val="24"/>
          <w:szCs w:val="24"/>
        </w:rPr>
        <w:t xml:space="preserve">requirió </w:t>
      </w:r>
      <w:r w:rsidR="009A5E82" w:rsidRPr="005F6755">
        <w:rPr>
          <w:rFonts w:ascii="Arial" w:hAnsi="Arial" w:cs="Arial"/>
          <w:bCs/>
          <w:sz w:val="24"/>
          <w:szCs w:val="24"/>
        </w:rPr>
        <w:t>atención hospitalaria en el país</w:t>
      </w:r>
      <w:r w:rsidR="009A5E82" w:rsidRPr="00C625E0">
        <w:rPr>
          <w:rFonts w:ascii="Arial" w:hAnsi="Arial" w:cs="Arial"/>
          <w:bCs/>
          <w:sz w:val="24"/>
          <w:szCs w:val="24"/>
        </w:rPr>
        <w:t xml:space="preserve">. </w:t>
      </w:r>
      <w:r w:rsidR="002B50B1" w:rsidRPr="00C625E0">
        <w:rPr>
          <w:rFonts w:ascii="Arial" w:hAnsi="Arial" w:cs="Arial"/>
          <w:bCs/>
          <w:sz w:val="24"/>
          <w:szCs w:val="24"/>
        </w:rPr>
        <w:t>En los establecimientos particulares de salud se atendió a 27</w:t>
      </w:r>
      <w:r w:rsidR="00A367C5">
        <w:rPr>
          <w:rFonts w:ascii="Arial" w:hAnsi="Arial" w:cs="Arial"/>
          <w:bCs/>
          <w:sz w:val="24"/>
          <w:szCs w:val="24"/>
        </w:rPr>
        <w:t> </w:t>
      </w:r>
      <w:r w:rsidR="002B50B1" w:rsidRPr="00C625E0">
        <w:rPr>
          <w:rFonts w:ascii="Arial" w:hAnsi="Arial" w:cs="Arial"/>
          <w:bCs/>
          <w:sz w:val="24"/>
          <w:szCs w:val="24"/>
        </w:rPr>
        <w:t xml:space="preserve">898 pacientes. Las entidades que presentaron el mayor número de casos atendidos fueron: </w:t>
      </w:r>
      <w:r w:rsidR="002B50B1" w:rsidRPr="00FB27BF">
        <w:rPr>
          <w:rFonts w:ascii="Arial" w:hAnsi="Arial" w:cs="Arial"/>
          <w:bCs/>
          <w:i/>
          <w:iCs/>
          <w:sz w:val="24"/>
          <w:szCs w:val="24"/>
        </w:rPr>
        <w:t>Jalisco</w:t>
      </w:r>
      <w:r w:rsidR="002B50B1" w:rsidRPr="00C625E0">
        <w:rPr>
          <w:rFonts w:ascii="Arial" w:hAnsi="Arial" w:cs="Arial"/>
          <w:bCs/>
          <w:sz w:val="24"/>
          <w:szCs w:val="24"/>
        </w:rPr>
        <w:t xml:space="preserve"> (5</w:t>
      </w:r>
      <w:r w:rsidR="00A367C5">
        <w:rPr>
          <w:rFonts w:ascii="Arial" w:hAnsi="Arial" w:cs="Arial"/>
          <w:bCs/>
          <w:sz w:val="24"/>
          <w:szCs w:val="24"/>
        </w:rPr>
        <w:t> </w:t>
      </w:r>
      <w:r w:rsidR="002B50B1" w:rsidRPr="00C625E0">
        <w:rPr>
          <w:rFonts w:ascii="Arial" w:hAnsi="Arial" w:cs="Arial"/>
          <w:bCs/>
          <w:sz w:val="24"/>
          <w:szCs w:val="24"/>
        </w:rPr>
        <w:t xml:space="preserve">122), </w:t>
      </w:r>
      <w:r w:rsidR="002B50B1" w:rsidRPr="00FB27BF">
        <w:rPr>
          <w:rFonts w:ascii="Arial" w:hAnsi="Arial" w:cs="Arial"/>
          <w:bCs/>
          <w:i/>
          <w:iCs/>
          <w:sz w:val="24"/>
          <w:szCs w:val="24"/>
        </w:rPr>
        <w:t>Ciudad</w:t>
      </w:r>
      <w:r w:rsidR="002B50B1" w:rsidRPr="00C625E0">
        <w:rPr>
          <w:rFonts w:ascii="Arial" w:hAnsi="Arial" w:cs="Arial"/>
          <w:bCs/>
          <w:sz w:val="24"/>
          <w:szCs w:val="24"/>
        </w:rPr>
        <w:t xml:space="preserve"> </w:t>
      </w:r>
      <w:r w:rsidR="002B50B1" w:rsidRPr="00FB27BF">
        <w:rPr>
          <w:rFonts w:ascii="Arial" w:hAnsi="Arial" w:cs="Arial"/>
          <w:bCs/>
          <w:i/>
          <w:iCs/>
          <w:sz w:val="24"/>
          <w:szCs w:val="24"/>
        </w:rPr>
        <w:t>de</w:t>
      </w:r>
      <w:r w:rsidR="002B50B1" w:rsidRPr="00C625E0">
        <w:rPr>
          <w:rFonts w:ascii="Arial" w:hAnsi="Arial" w:cs="Arial"/>
          <w:bCs/>
          <w:sz w:val="24"/>
          <w:szCs w:val="24"/>
        </w:rPr>
        <w:t xml:space="preserve"> </w:t>
      </w:r>
      <w:r w:rsidR="002B50B1" w:rsidRPr="00FB27BF">
        <w:rPr>
          <w:rFonts w:ascii="Arial" w:hAnsi="Arial" w:cs="Arial"/>
          <w:bCs/>
          <w:i/>
          <w:iCs/>
          <w:sz w:val="24"/>
          <w:szCs w:val="24"/>
        </w:rPr>
        <w:t>México</w:t>
      </w:r>
      <w:r w:rsidR="002B50B1" w:rsidRPr="00C625E0">
        <w:rPr>
          <w:rFonts w:ascii="Arial" w:hAnsi="Arial" w:cs="Arial"/>
          <w:bCs/>
          <w:sz w:val="24"/>
          <w:szCs w:val="24"/>
        </w:rPr>
        <w:t xml:space="preserve"> (3</w:t>
      </w:r>
      <w:r w:rsidR="00732377">
        <w:rPr>
          <w:rFonts w:ascii="Arial" w:hAnsi="Arial" w:cs="Arial"/>
          <w:bCs/>
          <w:sz w:val="24"/>
          <w:szCs w:val="24"/>
        </w:rPr>
        <w:t> </w:t>
      </w:r>
      <w:r w:rsidR="002B50B1" w:rsidRPr="00C625E0">
        <w:rPr>
          <w:rFonts w:ascii="Arial" w:hAnsi="Arial" w:cs="Arial"/>
          <w:bCs/>
          <w:sz w:val="24"/>
          <w:szCs w:val="24"/>
        </w:rPr>
        <w:t xml:space="preserve">295) y </w:t>
      </w:r>
      <w:r w:rsidR="002B50B1" w:rsidRPr="00FB27BF">
        <w:rPr>
          <w:rFonts w:ascii="Arial" w:hAnsi="Arial" w:cs="Arial"/>
          <w:bCs/>
          <w:i/>
          <w:iCs/>
          <w:sz w:val="24"/>
          <w:szCs w:val="24"/>
        </w:rPr>
        <w:t>Baja</w:t>
      </w:r>
      <w:r w:rsidR="002B50B1" w:rsidRPr="00C625E0">
        <w:rPr>
          <w:rFonts w:ascii="Arial" w:hAnsi="Arial" w:cs="Arial"/>
          <w:bCs/>
          <w:sz w:val="24"/>
          <w:szCs w:val="24"/>
        </w:rPr>
        <w:t xml:space="preserve"> </w:t>
      </w:r>
      <w:r w:rsidR="002B50B1" w:rsidRPr="00FB27BF">
        <w:rPr>
          <w:rFonts w:ascii="Arial" w:hAnsi="Arial" w:cs="Arial"/>
          <w:bCs/>
          <w:i/>
          <w:iCs/>
          <w:sz w:val="24"/>
          <w:szCs w:val="24"/>
        </w:rPr>
        <w:t>California</w:t>
      </w:r>
      <w:r w:rsidR="002B50B1" w:rsidRPr="00C625E0">
        <w:rPr>
          <w:rFonts w:ascii="Arial" w:hAnsi="Arial" w:cs="Arial"/>
          <w:bCs/>
          <w:sz w:val="24"/>
          <w:szCs w:val="24"/>
        </w:rPr>
        <w:t xml:space="preserve"> (2</w:t>
      </w:r>
      <w:r w:rsidR="00732377">
        <w:rPr>
          <w:rFonts w:ascii="Arial" w:hAnsi="Arial" w:cs="Arial"/>
          <w:bCs/>
          <w:sz w:val="24"/>
          <w:szCs w:val="24"/>
        </w:rPr>
        <w:t> </w:t>
      </w:r>
      <w:r w:rsidR="002B50B1" w:rsidRPr="00C625E0">
        <w:rPr>
          <w:rFonts w:ascii="Arial" w:hAnsi="Arial" w:cs="Arial"/>
          <w:bCs/>
          <w:sz w:val="24"/>
          <w:szCs w:val="24"/>
        </w:rPr>
        <w:t>965).</w:t>
      </w:r>
    </w:p>
    <w:p w14:paraId="5404FE86" w14:textId="77777777" w:rsidR="00BB420E" w:rsidRDefault="009A5E82" w:rsidP="00BB420E">
      <w:pPr>
        <w:ind w:right="21"/>
        <w:jc w:val="both"/>
        <w:rPr>
          <w:rFonts w:ascii="Arial" w:hAnsi="Arial" w:cs="Arial"/>
          <w:bCs/>
          <w:sz w:val="24"/>
          <w:szCs w:val="24"/>
        </w:rPr>
      </w:pPr>
      <w:r w:rsidRPr="00C625E0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Las entidades que presentaron la mayor tasa de casos atendidos por </w:t>
      </w:r>
      <w:r w:rsidR="002C235F" w:rsidRPr="00C625E0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la </w:t>
      </w:r>
      <w:r w:rsidRPr="00C625E0">
        <w:rPr>
          <w:rFonts w:ascii="Arial" w:eastAsia="Calibri" w:hAnsi="Arial" w:cs="Arial"/>
          <w:bCs/>
          <w:color w:val="000000" w:themeColor="text1"/>
          <w:sz w:val="24"/>
          <w:szCs w:val="24"/>
        </w:rPr>
        <w:t>COVID-19 en los establecimientos particulares</w:t>
      </w:r>
      <w:r w:rsidR="00616C94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 de salud</w:t>
      </w:r>
      <w:r w:rsidRPr="00C625E0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 por cada 10</w:t>
      </w:r>
      <w:r w:rsidR="00EC29E6">
        <w:rPr>
          <w:rFonts w:ascii="Arial" w:eastAsia="Calibri" w:hAnsi="Arial" w:cs="Arial"/>
          <w:bCs/>
          <w:color w:val="000000" w:themeColor="text1"/>
          <w:sz w:val="24"/>
          <w:szCs w:val="24"/>
        </w:rPr>
        <w:t>0</w:t>
      </w:r>
      <w:r w:rsidR="00732377">
        <w:rPr>
          <w:rFonts w:ascii="Arial" w:eastAsia="Calibri" w:hAnsi="Arial" w:cs="Arial"/>
          <w:bCs/>
          <w:color w:val="000000" w:themeColor="text1"/>
          <w:sz w:val="24"/>
          <w:szCs w:val="24"/>
        </w:rPr>
        <w:t> </w:t>
      </w:r>
      <w:r w:rsidR="003E2F1C">
        <w:rPr>
          <w:rFonts w:ascii="Arial" w:eastAsia="Calibri" w:hAnsi="Arial" w:cs="Arial"/>
          <w:bCs/>
          <w:color w:val="000000" w:themeColor="text1"/>
          <w:sz w:val="24"/>
          <w:szCs w:val="24"/>
        </w:rPr>
        <w:t>mil</w:t>
      </w:r>
      <w:r w:rsidRPr="00C625E0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 habitantes fueron</w:t>
      </w:r>
      <w:r w:rsidR="002C235F" w:rsidRPr="00C625E0">
        <w:rPr>
          <w:rFonts w:ascii="Arial" w:eastAsia="Calibri" w:hAnsi="Arial" w:cs="Arial"/>
          <w:bCs/>
          <w:color w:val="000000" w:themeColor="text1"/>
          <w:sz w:val="24"/>
          <w:szCs w:val="24"/>
        </w:rPr>
        <w:t>:</w:t>
      </w:r>
      <w:r w:rsidRPr="00C625E0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 </w:t>
      </w:r>
      <w:r w:rsidR="005F6755" w:rsidRPr="00FB27BF">
        <w:rPr>
          <w:rFonts w:ascii="Arial" w:eastAsia="Calibri" w:hAnsi="Arial" w:cs="Arial"/>
          <w:bCs/>
          <w:i/>
          <w:iCs/>
          <w:color w:val="000000" w:themeColor="text1"/>
          <w:sz w:val="24"/>
          <w:szCs w:val="24"/>
        </w:rPr>
        <w:t>Sonora</w:t>
      </w:r>
      <w:r w:rsidRPr="00C625E0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 (</w:t>
      </w:r>
      <w:r w:rsidR="005F6755" w:rsidRPr="00C625E0">
        <w:rPr>
          <w:rFonts w:ascii="Arial" w:eastAsia="Calibri" w:hAnsi="Arial" w:cs="Arial"/>
          <w:bCs/>
          <w:color w:val="000000" w:themeColor="text1"/>
          <w:sz w:val="24"/>
          <w:szCs w:val="24"/>
        </w:rPr>
        <w:t>9</w:t>
      </w:r>
      <w:r w:rsidR="00EC29E6">
        <w:rPr>
          <w:rFonts w:ascii="Arial" w:eastAsia="Calibri" w:hAnsi="Arial" w:cs="Arial"/>
          <w:bCs/>
          <w:color w:val="000000" w:themeColor="text1"/>
          <w:sz w:val="24"/>
          <w:szCs w:val="24"/>
        </w:rPr>
        <w:t>5</w:t>
      </w:r>
      <w:r w:rsidR="005F6755" w:rsidRPr="00C625E0">
        <w:rPr>
          <w:rFonts w:ascii="Arial" w:eastAsia="Calibri" w:hAnsi="Arial" w:cs="Arial"/>
          <w:bCs/>
          <w:color w:val="000000" w:themeColor="text1"/>
          <w:sz w:val="24"/>
          <w:szCs w:val="24"/>
        </w:rPr>
        <w:t>.</w:t>
      </w:r>
      <w:r w:rsidR="00EC29E6">
        <w:rPr>
          <w:rFonts w:ascii="Arial" w:eastAsia="Calibri" w:hAnsi="Arial" w:cs="Arial"/>
          <w:bCs/>
          <w:color w:val="000000" w:themeColor="text1"/>
          <w:sz w:val="24"/>
          <w:szCs w:val="24"/>
        </w:rPr>
        <w:t>77</w:t>
      </w:r>
      <w:r w:rsidRPr="00C625E0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), </w:t>
      </w:r>
      <w:r w:rsidR="005F6755" w:rsidRPr="00FB27BF">
        <w:rPr>
          <w:rFonts w:ascii="Arial" w:eastAsia="Calibri" w:hAnsi="Arial" w:cs="Arial"/>
          <w:bCs/>
          <w:i/>
          <w:iCs/>
          <w:color w:val="000000" w:themeColor="text1"/>
          <w:sz w:val="24"/>
          <w:szCs w:val="24"/>
        </w:rPr>
        <w:t>Baja California</w:t>
      </w:r>
      <w:r w:rsidRPr="00C625E0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 (</w:t>
      </w:r>
      <w:r w:rsidR="005F6755" w:rsidRPr="00C625E0">
        <w:rPr>
          <w:rFonts w:ascii="Arial" w:eastAsia="Calibri" w:hAnsi="Arial" w:cs="Arial"/>
          <w:bCs/>
          <w:color w:val="000000" w:themeColor="text1"/>
          <w:sz w:val="24"/>
          <w:szCs w:val="24"/>
        </w:rPr>
        <w:t>7</w:t>
      </w:r>
      <w:r w:rsidR="00EC29E6">
        <w:rPr>
          <w:rFonts w:ascii="Arial" w:eastAsia="Calibri" w:hAnsi="Arial" w:cs="Arial"/>
          <w:bCs/>
          <w:color w:val="000000" w:themeColor="text1"/>
          <w:sz w:val="24"/>
          <w:szCs w:val="24"/>
        </w:rPr>
        <w:t>7</w:t>
      </w:r>
      <w:r w:rsidR="005F6755" w:rsidRPr="00C625E0">
        <w:rPr>
          <w:rFonts w:ascii="Arial" w:eastAsia="Calibri" w:hAnsi="Arial" w:cs="Arial"/>
          <w:bCs/>
          <w:color w:val="000000" w:themeColor="text1"/>
          <w:sz w:val="24"/>
          <w:szCs w:val="24"/>
        </w:rPr>
        <w:t>.</w:t>
      </w:r>
      <w:r w:rsidR="001308A8">
        <w:rPr>
          <w:rFonts w:ascii="Arial" w:eastAsia="Calibri" w:hAnsi="Arial" w:cs="Arial"/>
          <w:bCs/>
          <w:color w:val="000000" w:themeColor="text1"/>
          <w:sz w:val="24"/>
          <w:szCs w:val="24"/>
        </w:rPr>
        <w:t>7</w:t>
      </w:r>
      <w:r w:rsidR="00EC29E6">
        <w:rPr>
          <w:rFonts w:ascii="Arial" w:eastAsia="Calibri" w:hAnsi="Arial" w:cs="Arial"/>
          <w:bCs/>
          <w:color w:val="000000" w:themeColor="text1"/>
          <w:sz w:val="24"/>
          <w:szCs w:val="24"/>
        </w:rPr>
        <w:t>2</w:t>
      </w:r>
      <w:r w:rsidRPr="00C625E0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), </w:t>
      </w:r>
      <w:r w:rsidR="005F6755" w:rsidRPr="00FB27BF">
        <w:rPr>
          <w:rFonts w:ascii="Arial" w:eastAsia="Calibri" w:hAnsi="Arial" w:cs="Arial"/>
          <w:bCs/>
          <w:i/>
          <w:iCs/>
          <w:color w:val="000000" w:themeColor="text1"/>
          <w:sz w:val="24"/>
          <w:szCs w:val="24"/>
        </w:rPr>
        <w:t>Jalisco</w:t>
      </w:r>
      <w:r w:rsidRPr="00C625E0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 (</w:t>
      </w:r>
      <w:r w:rsidR="005F6755" w:rsidRPr="00C625E0">
        <w:rPr>
          <w:rFonts w:ascii="Arial" w:eastAsia="Calibri" w:hAnsi="Arial" w:cs="Arial"/>
          <w:bCs/>
          <w:color w:val="000000" w:themeColor="text1"/>
          <w:sz w:val="24"/>
          <w:szCs w:val="24"/>
        </w:rPr>
        <w:t>6</w:t>
      </w:r>
      <w:r w:rsidR="00EC29E6">
        <w:rPr>
          <w:rFonts w:ascii="Arial" w:eastAsia="Calibri" w:hAnsi="Arial" w:cs="Arial"/>
          <w:bCs/>
          <w:color w:val="000000" w:themeColor="text1"/>
          <w:sz w:val="24"/>
          <w:szCs w:val="24"/>
        </w:rPr>
        <w:t>0</w:t>
      </w:r>
      <w:r w:rsidRPr="00C625E0">
        <w:rPr>
          <w:rFonts w:eastAsia="Calibri" w:cs="Arial"/>
          <w:bCs/>
        </w:rPr>
        <w:t>.</w:t>
      </w:r>
      <w:r w:rsidR="00EC29E6">
        <w:rPr>
          <w:rFonts w:ascii="Arial" w:eastAsia="Calibri" w:hAnsi="Arial" w:cs="Arial"/>
          <w:bCs/>
          <w:color w:val="000000" w:themeColor="text1"/>
          <w:sz w:val="24"/>
          <w:szCs w:val="24"/>
        </w:rPr>
        <w:t>35</w:t>
      </w:r>
      <w:r w:rsidRPr="00C625E0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), </w:t>
      </w:r>
      <w:r w:rsidR="005F6755" w:rsidRPr="00FB27BF">
        <w:rPr>
          <w:rFonts w:ascii="Arial" w:eastAsia="Calibri" w:hAnsi="Arial" w:cs="Arial"/>
          <w:bCs/>
          <w:i/>
          <w:iCs/>
          <w:color w:val="000000" w:themeColor="text1"/>
          <w:sz w:val="24"/>
          <w:szCs w:val="24"/>
        </w:rPr>
        <w:t>Nayarit</w:t>
      </w:r>
      <w:r w:rsidRPr="00C625E0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 (</w:t>
      </w:r>
      <w:r w:rsidR="005F6755" w:rsidRPr="00C625E0">
        <w:rPr>
          <w:rFonts w:ascii="Arial" w:eastAsia="Calibri" w:hAnsi="Arial" w:cs="Arial"/>
          <w:bCs/>
          <w:color w:val="000000" w:themeColor="text1"/>
          <w:sz w:val="24"/>
          <w:szCs w:val="24"/>
        </w:rPr>
        <w:t>5</w:t>
      </w:r>
      <w:r w:rsidR="00EC29E6">
        <w:rPr>
          <w:rFonts w:ascii="Arial" w:eastAsia="Calibri" w:hAnsi="Arial" w:cs="Arial"/>
          <w:bCs/>
          <w:color w:val="000000" w:themeColor="text1"/>
          <w:sz w:val="24"/>
          <w:szCs w:val="24"/>
        </w:rPr>
        <w:t>8</w:t>
      </w:r>
      <w:r w:rsidR="005F6755" w:rsidRPr="00C625E0">
        <w:rPr>
          <w:rFonts w:ascii="Arial" w:eastAsia="Calibri" w:hAnsi="Arial" w:cs="Arial"/>
          <w:bCs/>
          <w:color w:val="000000" w:themeColor="text1"/>
          <w:sz w:val="24"/>
          <w:szCs w:val="24"/>
        </w:rPr>
        <w:t>.</w:t>
      </w:r>
      <w:r w:rsidR="00EC29E6">
        <w:rPr>
          <w:rFonts w:ascii="Arial" w:eastAsia="Calibri" w:hAnsi="Arial" w:cs="Arial"/>
          <w:bCs/>
          <w:color w:val="000000" w:themeColor="text1"/>
          <w:sz w:val="24"/>
          <w:szCs w:val="24"/>
        </w:rPr>
        <w:t>17</w:t>
      </w:r>
      <w:r w:rsidRPr="00C625E0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) y </w:t>
      </w:r>
      <w:r w:rsidR="005F6755" w:rsidRPr="00FB27BF">
        <w:rPr>
          <w:rFonts w:ascii="Arial" w:eastAsia="Calibri" w:hAnsi="Arial" w:cs="Arial"/>
          <w:bCs/>
          <w:i/>
          <w:iCs/>
          <w:color w:val="000000" w:themeColor="text1"/>
          <w:sz w:val="24"/>
          <w:szCs w:val="24"/>
        </w:rPr>
        <w:t>Querétaro</w:t>
      </w:r>
      <w:r w:rsidRPr="00C625E0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 (</w:t>
      </w:r>
      <w:r w:rsidR="005F6755" w:rsidRPr="00C625E0">
        <w:rPr>
          <w:rFonts w:ascii="Arial" w:eastAsia="Calibri" w:hAnsi="Arial" w:cs="Arial"/>
          <w:bCs/>
          <w:color w:val="000000" w:themeColor="text1"/>
          <w:sz w:val="24"/>
          <w:szCs w:val="24"/>
        </w:rPr>
        <w:t>4</w:t>
      </w:r>
      <w:r w:rsidR="00EC29E6">
        <w:rPr>
          <w:rFonts w:ascii="Arial" w:eastAsia="Calibri" w:hAnsi="Arial" w:cs="Arial"/>
          <w:bCs/>
          <w:color w:val="000000" w:themeColor="text1"/>
          <w:sz w:val="24"/>
          <w:szCs w:val="24"/>
        </w:rPr>
        <w:t>2</w:t>
      </w:r>
      <w:r w:rsidR="005F6755" w:rsidRPr="00C625E0">
        <w:rPr>
          <w:rFonts w:ascii="Arial" w:eastAsia="Calibri" w:hAnsi="Arial" w:cs="Arial"/>
          <w:bCs/>
          <w:color w:val="000000" w:themeColor="text1"/>
          <w:sz w:val="24"/>
          <w:szCs w:val="24"/>
        </w:rPr>
        <w:t>.</w:t>
      </w:r>
      <w:r w:rsidR="00EC29E6">
        <w:rPr>
          <w:rFonts w:ascii="Arial" w:eastAsia="Calibri" w:hAnsi="Arial" w:cs="Arial"/>
          <w:bCs/>
          <w:color w:val="000000" w:themeColor="text1"/>
          <w:sz w:val="24"/>
          <w:szCs w:val="24"/>
        </w:rPr>
        <w:t>38</w:t>
      </w:r>
      <w:r w:rsidRPr="00C625E0">
        <w:rPr>
          <w:rFonts w:ascii="Arial" w:eastAsia="Calibri" w:hAnsi="Arial" w:cs="Arial"/>
          <w:bCs/>
          <w:color w:val="000000" w:themeColor="text1"/>
          <w:sz w:val="24"/>
          <w:szCs w:val="24"/>
        </w:rPr>
        <w:t>).</w:t>
      </w:r>
      <w:r w:rsidR="00BB420E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 </w:t>
      </w:r>
      <w:r w:rsidR="00BB420E">
        <w:rPr>
          <w:rFonts w:ascii="Arial" w:hAnsi="Arial" w:cs="Arial"/>
          <w:bCs/>
          <w:sz w:val="24"/>
          <w:szCs w:val="24"/>
        </w:rPr>
        <w:t xml:space="preserve">En </w:t>
      </w:r>
      <w:r w:rsidR="00BB420E" w:rsidRPr="00FB27BF">
        <w:rPr>
          <w:rFonts w:ascii="Arial" w:hAnsi="Arial" w:cs="Arial"/>
          <w:bCs/>
          <w:i/>
          <w:iCs/>
          <w:sz w:val="24"/>
          <w:szCs w:val="24"/>
        </w:rPr>
        <w:t>Colima</w:t>
      </w:r>
      <w:r w:rsidR="00BB420E" w:rsidRPr="005A1542">
        <w:rPr>
          <w:rFonts w:ascii="Arial" w:hAnsi="Arial" w:cs="Arial"/>
          <w:bCs/>
          <w:sz w:val="24"/>
          <w:szCs w:val="24"/>
        </w:rPr>
        <w:t xml:space="preserve"> no </w:t>
      </w:r>
      <w:r w:rsidR="00BB420E">
        <w:rPr>
          <w:rFonts w:ascii="Arial" w:hAnsi="Arial" w:cs="Arial"/>
          <w:bCs/>
          <w:sz w:val="24"/>
          <w:szCs w:val="24"/>
        </w:rPr>
        <w:t>se reportaron casos en</w:t>
      </w:r>
      <w:r w:rsidR="00BB420E" w:rsidRPr="005A1542">
        <w:rPr>
          <w:rFonts w:ascii="Arial" w:hAnsi="Arial" w:cs="Arial"/>
          <w:bCs/>
          <w:sz w:val="24"/>
          <w:szCs w:val="24"/>
        </w:rPr>
        <w:t xml:space="preserve"> los servicios médicos particulares para </w:t>
      </w:r>
      <w:r w:rsidR="00BB420E">
        <w:rPr>
          <w:rFonts w:ascii="Arial" w:hAnsi="Arial" w:cs="Arial"/>
          <w:bCs/>
          <w:sz w:val="24"/>
          <w:szCs w:val="24"/>
        </w:rPr>
        <w:t>atender</w:t>
      </w:r>
      <w:r w:rsidR="00BB420E" w:rsidRPr="005A1542">
        <w:rPr>
          <w:rFonts w:ascii="Arial" w:hAnsi="Arial" w:cs="Arial"/>
          <w:bCs/>
          <w:sz w:val="24"/>
          <w:szCs w:val="24"/>
        </w:rPr>
        <w:t xml:space="preserve"> la COVID-19.</w:t>
      </w:r>
    </w:p>
    <w:p w14:paraId="5EA535A4" w14:textId="77777777" w:rsidR="009A5E82" w:rsidRDefault="009A5E82" w:rsidP="00FB27BF">
      <w:pPr>
        <w:spacing w:after="240"/>
        <w:ind w:right="21"/>
        <w:jc w:val="both"/>
        <w:rPr>
          <w:rFonts w:ascii="Arial" w:eastAsia="Calibri" w:hAnsi="Arial" w:cs="Arial"/>
          <w:bCs/>
          <w:color w:val="000000" w:themeColor="text1"/>
          <w:sz w:val="24"/>
          <w:szCs w:val="24"/>
        </w:rPr>
      </w:pPr>
    </w:p>
    <w:p w14:paraId="48CC7513" w14:textId="77777777" w:rsidR="009C6C2A" w:rsidRDefault="009C6C2A" w:rsidP="009A5E82">
      <w:pPr>
        <w:keepNext/>
        <w:keepLines/>
        <w:widowControl/>
        <w:autoSpaceDE w:val="0"/>
        <w:autoSpaceDN w:val="0"/>
        <w:adjustRightInd w:val="0"/>
        <w:ind w:right="23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</w:pPr>
    </w:p>
    <w:p w14:paraId="0307C20D" w14:textId="15070160" w:rsidR="009A5E82" w:rsidRPr="0075111E" w:rsidRDefault="009A5E82" w:rsidP="009A5E82">
      <w:pPr>
        <w:keepNext/>
        <w:keepLines/>
        <w:widowControl/>
        <w:autoSpaceDE w:val="0"/>
        <w:autoSpaceDN w:val="0"/>
        <w:adjustRightInd w:val="0"/>
        <w:ind w:right="23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</w:pPr>
      <w:r w:rsidRPr="0075111E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Gráfica 2</w:t>
      </w:r>
      <w:r w:rsidR="005D4D33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3</w:t>
      </w:r>
    </w:p>
    <w:p w14:paraId="5BAC2EA8" w14:textId="77777777" w:rsidR="009A5E82" w:rsidRDefault="00DA07DF" w:rsidP="00CD02D7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/>
          <w:smallCaps/>
          <w:color w:val="000000" w:themeColor="text1"/>
          <w:lang w:val="es-MX"/>
        </w:rPr>
      </w:pPr>
      <w:r>
        <w:rPr>
          <w:rFonts w:ascii="Arial" w:eastAsia="Calibri" w:hAnsi="Arial" w:cs="Arial"/>
          <w:b/>
          <w:smallCaps/>
          <w:color w:val="000000" w:themeColor="text1"/>
          <w:lang w:val="es-MX"/>
        </w:rPr>
        <w:t>Tasa de e</w:t>
      </w: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gresos </w:t>
      </w:r>
      <w:r w:rsidR="009A5E82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hospitalarios por </w:t>
      </w:r>
      <w:r w:rsidR="002C235F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la </w:t>
      </w:r>
      <w:r w:rsidR="009A5E82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COVID-19 en establecimientos particulares de salud por entidad federativa por cada 10</w:t>
      </w:r>
      <w:r w:rsidR="00EC29E6">
        <w:rPr>
          <w:rFonts w:ascii="Arial" w:eastAsia="Calibri" w:hAnsi="Arial" w:cs="Arial"/>
          <w:b/>
          <w:smallCaps/>
          <w:color w:val="000000" w:themeColor="text1"/>
          <w:lang w:val="es-MX"/>
        </w:rPr>
        <w:t>0</w:t>
      </w:r>
      <w:r w:rsidR="009A5E82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 </w:t>
      </w:r>
      <w:r w:rsidR="007B17D3">
        <w:rPr>
          <w:rFonts w:ascii="Arial" w:eastAsia="Calibri" w:hAnsi="Arial" w:cs="Arial"/>
          <w:b/>
          <w:smallCaps/>
          <w:color w:val="000000" w:themeColor="text1"/>
          <w:lang w:val="es-MX"/>
        </w:rPr>
        <w:t>mil</w:t>
      </w:r>
      <w:r w:rsidR="009A5E82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 habitantes</w:t>
      </w:r>
      <w:r w:rsidR="00017D6F" w:rsidRPr="00D01F74">
        <w:rPr>
          <w:rFonts w:ascii="Arial" w:eastAsia="Calibri" w:hAnsi="Arial" w:cs="Arial"/>
          <w:b/>
          <w:smallCaps/>
          <w:color w:val="000000" w:themeColor="text1"/>
          <w:vertAlign w:val="superscript"/>
          <w:lang w:val="es-MX"/>
        </w:rPr>
        <w:t>1</w:t>
      </w:r>
    </w:p>
    <w:p w14:paraId="7786DD3D" w14:textId="77777777" w:rsidR="00AE3F54" w:rsidRPr="007B17D3" w:rsidRDefault="00AE3F54" w:rsidP="00AE3F54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</w:pPr>
      <w:r w:rsidRPr="007B17D3"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  <w:t>2022</w:t>
      </w:r>
    </w:p>
    <w:p w14:paraId="0BE267D2" w14:textId="77777777" w:rsidR="009A5E82" w:rsidRDefault="00017D6F" w:rsidP="00FB27BF">
      <w:pPr>
        <w:keepNext/>
        <w:keepLines/>
        <w:jc w:val="center"/>
        <w:rPr>
          <w:rFonts w:ascii="Arial" w:hAnsi="Arial" w:cs="Arial"/>
          <w:bCs/>
        </w:rPr>
      </w:pPr>
      <w:r w:rsidRPr="00017D6F">
        <w:rPr>
          <w:noProof/>
        </w:rPr>
        <w:t xml:space="preserve"> </w:t>
      </w:r>
      <w:r>
        <w:rPr>
          <w:noProof/>
        </w:rPr>
        <w:drawing>
          <wp:inline distT="0" distB="0" distL="0" distR="0" wp14:anchorId="7D9111F2" wp14:editId="416A6A00">
            <wp:extent cx="5676900" cy="6505575"/>
            <wp:effectExtent l="0" t="0" r="0" b="0"/>
            <wp:docPr id="167307253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BBA82071-730A-4678-91AE-C870668B181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07B5A41B" w14:textId="77777777" w:rsidR="00017D6F" w:rsidRDefault="00017D6F" w:rsidP="00FB27BF">
      <w:pPr>
        <w:pStyle w:val="Textoindependiente"/>
        <w:keepNext/>
        <w:keepLines/>
        <w:ind w:left="1560" w:right="730" w:hanging="567"/>
        <w:rPr>
          <w:rFonts w:cs="Arial"/>
          <w:sz w:val="16"/>
          <w:szCs w:val="16"/>
        </w:rPr>
      </w:pPr>
      <w:r w:rsidRPr="002A1B58">
        <w:rPr>
          <w:rFonts w:cs="Arial"/>
          <w:sz w:val="16"/>
          <w:szCs w:val="16"/>
          <w:vertAlign w:val="superscript"/>
        </w:rPr>
        <w:t>1</w:t>
      </w:r>
      <w:r>
        <w:rPr>
          <w:rFonts w:cs="Arial"/>
          <w:sz w:val="16"/>
          <w:szCs w:val="16"/>
          <w:vertAlign w:val="superscript"/>
        </w:rPr>
        <w:tab/>
      </w:r>
      <w:r>
        <w:rPr>
          <w:rFonts w:cs="Arial"/>
          <w:sz w:val="16"/>
          <w:szCs w:val="16"/>
        </w:rPr>
        <w:t>El denominador para el cálculo de la tasa corresponde a la estimación de población que elabora el INEGI con base en el Marco de Muestreo de Viviendas.</w:t>
      </w:r>
    </w:p>
    <w:p w14:paraId="5E6557DA" w14:textId="77777777" w:rsidR="00017D6F" w:rsidRPr="00591DD6" w:rsidRDefault="00D40CEF" w:rsidP="00FB27BF">
      <w:pPr>
        <w:pStyle w:val="Textoindependiente"/>
        <w:keepNext/>
        <w:keepLines/>
        <w:ind w:left="1560" w:right="730" w:hanging="567"/>
        <w:rPr>
          <w:rFonts w:eastAsia="Calibri" w:cs="Arial"/>
          <w:bCs/>
        </w:rPr>
      </w:pPr>
      <w:r>
        <w:rPr>
          <w:rFonts w:eastAsia="Times New Roman" w:cs="Arial"/>
          <w:sz w:val="16"/>
          <w:szCs w:val="16"/>
          <w:lang w:val="es-MX" w:eastAsia="es-MX"/>
        </w:rPr>
        <w:t>Fuente: INEGI</w:t>
      </w:r>
      <w:r w:rsidR="00017D6F">
        <w:rPr>
          <w:rFonts w:eastAsia="Times New Roman" w:cs="Arial"/>
          <w:sz w:val="16"/>
          <w:szCs w:val="16"/>
          <w:lang w:val="es-MX" w:eastAsia="es-MX"/>
        </w:rPr>
        <w:t xml:space="preserve">. Estadísticas de Salud en Establecimientos Particulares (ESEP), </w:t>
      </w:r>
      <w:r w:rsidR="00017D6F">
        <w:rPr>
          <w:rFonts w:eastAsia="Times New Roman" w:cs="Arial"/>
          <w:sz w:val="16"/>
          <w:szCs w:val="16"/>
          <w:lang w:val="es-MX" w:eastAsia="es-MX"/>
        </w:rPr>
        <w:fldChar w:fldCharType="begin"/>
      </w:r>
      <w:r w:rsidR="00017D6F">
        <w:rPr>
          <w:rFonts w:eastAsia="Times New Roman" w:cs="Arial"/>
          <w:sz w:val="16"/>
          <w:szCs w:val="16"/>
          <w:lang w:val="es-MX" w:eastAsia="es-MX"/>
        </w:rPr>
        <w:instrText xml:space="preserve"> MERGEFIELD Año </w:instrText>
      </w:r>
      <w:r w:rsidR="00017D6F">
        <w:rPr>
          <w:rFonts w:eastAsia="Times New Roman" w:cs="Arial"/>
          <w:sz w:val="16"/>
          <w:szCs w:val="16"/>
          <w:lang w:val="es-MX" w:eastAsia="es-MX"/>
        </w:rPr>
        <w:fldChar w:fldCharType="separate"/>
      </w:r>
      <w:r w:rsidR="00017D6F" w:rsidRPr="008F1C94">
        <w:rPr>
          <w:rFonts w:eastAsia="Times New Roman" w:cs="Arial"/>
          <w:noProof/>
          <w:sz w:val="16"/>
          <w:szCs w:val="16"/>
          <w:lang w:val="es-MX" w:eastAsia="es-MX"/>
        </w:rPr>
        <w:t>2022</w:t>
      </w:r>
      <w:r w:rsidR="00017D6F">
        <w:rPr>
          <w:rFonts w:eastAsia="Times New Roman" w:cs="Arial"/>
          <w:sz w:val="16"/>
          <w:szCs w:val="16"/>
          <w:lang w:val="es-MX" w:eastAsia="es-MX"/>
        </w:rPr>
        <w:fldChar w:fldCharType="end"/>
      </w:r>
    </w:p>
    <w:p w14:paraId="70E8414D" w14:textId="77777777" w:rsidR="009A5E82" w:rsidRDefault="009A5E82" w:rsidP="00FB27BF">
      <w:pPr>
        <w:ind w:right="21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br w:type="page"/>
      </w:r>
    </w:p>
    <w:p w14:paraId="191E1186" w14:textId="66B43264" w:rsidR="009A5E82" w:rsidRDefault="009A5E82" w:rsidP="00BB420E">
      <w:pPr>
        <w:ind w:right="21"/>
        <w:jc w:val="both"/>
        <w:rPr>
          <w:rFonts w:ascii="Arial" w:hAnsi="Arial" w:cs="Arial"/>
          <w:bCs/>
          <w:sz w:val="24"/>
          <w:szCs w:val="24"/>
        </w:rPr>
      </w:pPr>
      <w:r w:rsidRPr="007E72E2">
        <w:rPr>
          <w:rFonts w:ascii="Arial" w:hAnsi="Arial" w:cs="Arial"/>
          <w:bCs/>
          <w:sz w:val="24"/>
          <w:szCs w:val="24"/>
        </w:rPr>
        <w:lastRenderedPageBreak/>
        <w:t xml:space="preserve">Del total de casos atendidos por </w:t>
      </w:r>
      <w:r w:rsidR="002C235F" w:rsidRPr="007E72E2">
        <w:rPr>
          <w:rFonts w:ascii="Arial" w:hAnsi="Arial" w:cs="Arial"/>
          <w:bCs/>
          <w:sz w:val="24"/>
          <w:szCs w:val="24"/>
        </w:rPr>
        <w:t xml:space="preserve">la </w:t>
      </w:r>
      <w:r w:rsidRPr="007E72E2">
        <w:rPr>
          <w:rFonts w:ascii="Arial" w:hAnsi="Arial" w:cs="Arial"/>
          <w:bCs/>
          <w:sz w:val="24"/>
          <w:szCs w:val="24"/>
        </w:rPr>
        <w:t>COVID-19,</w:t>
      </w:r>
      <w:r w:rsidR="00327D33" w:rsidRPr="007E72E2">
        <w:rPr>
          <w:rFonts w:ascii="Arial" w:hAnsi="Arial" w:cs="Arial"/>
          <w:bCs/>
          <w:sz w:val="24"/>
          <w:szCs w:val="24"/>
        </w:rPr>
        <w:t xml:space="preserve"> en</w:t>
      </w:r>
      <w:r w:rsidRPr="007E72E2">
        <w:rPr>
          <w:rFonts w:ascii="Arial" w:hAnsi="Arial" w:cs="Arial"/>
          <w:bCs/>
          <w:sz w:val="24"/>
          <w:szCs w:val="24"/>
        </w:rPr>
        <w:t xml:space="preserve"> </w:t>
      </w:r>
      <w:r w:rsidR="007E72E2" w:rsidRPr="007E72E2">
        <w:rPr>
          <w:rFonts w:ascii="Arial" w:hAnsi="Arial" w:cs="Arial"/>
          <w:bCs/>
          <w:sz w:val="24"/>
          <w:szCs w:val="24"/>
        </w:rPr>
        <w:fldChar w:fldCharType="begin"/>
      </w:r>
      <w:r w:rsidR="007E72E2" w:rsidRPr="007E72E2">
        <w:rPr>
          <w:rFonts w:ascii="Arial" w:hAnsi="Arial" w:cs="Arial"/>
          <w:bCs/>
          <w:sz w:val="24"/>
          <w:szCs w:val="24"/>
        </w:rPr>
        <w:instrText xml:space="preserve"> MERGEFIELD "porcentaje_casos_covid_confirmados" </w:instrText>
      </w:r>
      <w:r w:rsidR="007E72E2" w:rsidRPr="007E72E2">
        <w:rPr>
          <w:rFonts w:ascii="Arial" w:hAnsi="Arial" w:cs="Arial"/>
          <w:bCs/>
          <w:sz w:val="24"/>
          <w:szCs w:val="24"/>
        </w:rPr>
        <w:fldChar w:fldCharType="separate"/>
      </w:r>
      <w:r w:rsidR="00054621" w:rsidRPr="008F1C94">
        <w:rPr>
          <w:rFonts w:ascii="Arial" w:hAnsi="Arial" w:cs="Arial"/>
          <w:bCs/>
          <w:noProof/>
          <w:sz w:val="24"/>
          <w:szCs w:val="24"/>
        </w:rPr>
        <w:t>51.4</w:t>
      </w:r>
      <w:r w:rsidR="007E72E2" w:rsidRPr="007E72E2">
        <w:rPr>
          <w:rFonts w:ascii="Arial" w:hAnsi="Arial" w:cs="Arial"/>
          <w:bCs/>
          <w:sz w:val="24"/>
          <w:szCs w:val="24"/>
        </w:rPr>
        <w:fldChar w:fldCharType="end"/>
      </w:r>
      <w:r w:rsidRPr="007E72E2">
        <w:rPr>
          <w:rFonts w:ascii="Arial" w:hAnsi="Arial" w:cs="Arial"/>
          <w:bCs/>
          <w:sz w:val="24"/>
          <w:szCs w:val="24"/>
        </w:rPr>
        <w:t> %</w:t>
      </w:r>
      <w:r w:rsidR="00327D33" w:rsidRPr="007E72E2">
        <w:rPr>
          <w:rFonts w:ascii="Arial" w:hAnsi="Arial" w:cs="Arial"/>
          <w:bCs/>
          <w:sz w:val="24"/>
          <w:szCs w:val="24"/>
        </w:rPr>
        <w:t xml:space="preserve"> de </w:t>
      </w:r>
      <w:r w:rsidR="00761FA0">
        <w:rPr>
          <w:rFonts w:ascii="Arial" w:hAnsi="Arial" w:cs="Arial"/>
          <w:bCs/>
          <w:sz w:val="24"/>
          <w:szCs w:val="24"/>
        </w:rPr>
        <w:t>ellos</w:t>
      </w:r>
      <w:r w:rsidR="00327D33" w:rsidRPr="007E72E2">
        <w:rPr>
          <w:rFonts w:ascii="Arial" w:hAnsi="Arial" w:cs="Arial"/>
          <w:bCs/>
          <w:sz w:val="24"/>
          <w:szCs w:val="24"/>
        </w:rPr>
        <w:t xml:space="preserve"> se identificó plenamente el virus</w:t>
      </w:r>
      <w:r w:rsidR="007033AF">
        <w:rPr>
          <w:rFonts w:ascii="Arial" w:hAnsi="Arial" w:cs="Arial"/>
          <w:bCs/>
          <w:sz w:val="24"/>
          <w:szCs w:val="24"/>
        </w:rPr>
        <w:t xml:space="preserve">; </w:t>
      </w:r>
      <w:r w:rsidR="007E72E2" w:rsidRPr="007E72E2">
        <w:rPr>
          <w:rFonts w:ascii="Arial" w:hAnsi="Arial" w:cs="Arial"/>
          <w:bCs/>
          <w:sz w:val="24"/>
          <w:szCs w:val="24"/>
        </w:rPr>
        <w:fldChar w:fldCharType="begin"/>
      </w:r>
      <w:r w:rsidR="007E72E2" w:rsidRPr="007E72E2">
        <w:rPr>
          <w:rFonts w:ascii="Arial" w:hAnsi="Arial" w:cs="Arial"/>
          <w:bCs/>
          <w:sz w:val="24"/>
          <w:szCs w:val="24"/>
        </w:rPr>
        <w:instrText xml:space="preserve"> MERGEFIELD "porcentaje_casos_covid_sospechosos" </w:instrText>
      </w:r>
      <w:r w:rsidR="007E72E2" w:rsidRPr="007E72E2">
        <w:rPr>
          <w:rFonts w:ascii="Arial" w:hAnsi="Arial" w:cs="Arial"/>
          <w:bCs/>
          <w:sz w:val="24"/>
          <w:szCs w:val="24"/>
        </w:rPr>
        <w:fldChar w:fldCharType="separate"/>
      </w:r>
      <w:r w:rsidR="00054621" w:rsidRPr="008F1C94">
        <w:rPr>
          <w:rFonts w:ascii="Arial" w:hAnsi="Arial" w:cs="Arial"/>
          <w:bCs/>
          <w:noProof/>
          <w:sz w:val="24"/>
          <w:szCs w:val="24"/>
        </w:rPr>
        <w:t>48.6</w:t>
      </w:r>
      <w:r w:rsidR="007E72E2" w:rsidRPr="007E72E2">
        <w:rPr>
          <w:rFonts w:ascii="Arial" w:hAnsi="Arial" w:cs="Arial"/>
          <w:bCs/>
          <w:sz w:val="24"/>
          <w:szCs w:val="24"/>
        </w:rPr>
        <w:fldChar w:fldCharType="end"/>
      </w:r>
      <w:r w:rsidRPr="007E72E2">
        <w:rPr>
          <w:rFonts w:ascii="Arial" w:hAnsi="Arial" w:cs="Arial"/>
          <w:bCs/>
          <w:sz w:val="24"/>
          <w:szCs w:val="24"/>
        </w:rPr>
        <w:t xml:space="preserve"> % </w:t>
      </w:r>
      <w:r w:rsidR="00327D33" w:rsidRPr="007E72E2">
        <w:rPr>
          <w:rFonts w:ascii="Arial" w:hAnsi="Arial" w:cs="Arial"/>
          <w:bCs/>
          <w:sz w:val="24"/>
          <w:szCs w:val="24"/>
        </w:rPr>
        <w:t>se trató como «</w:t>
      </w:r>
      <w:r w:rsidRPr="007E72E2">
        <w:rPr>
          <w:rFonts w:ascii="Arial" w:hAnsi="Arial" w:cs="Arial"/>
          <w:bCs/>
          <w:sz w:val="24"/>
          <w:szCs w:val="24"/>
        </w:rPr>
        <w:t>caso sospechoso</w:t>
      </w:r>
      <w:r w:rsidR="00327D33" w:rsidRPr="007E72E2">
        <w:rPr>
          <w:rFonts w:ascii="Arial" w:hAnsi="Arial" w:cs="Arial"/>
          <w:bCs/>
          <w:sz w:val="24"/>
          <w:szCs w:val="24"/>
        </w:rPr>
        <w:t>»</w:t>
      </w:r>
      <w:r w:rsidRPr="007E72E2">
        <w:rPr>
          <w:rFonts w:ascii="Arial" w:hAnsi="Arial" w:cs="Arial"/>
          <w:bCs/>
          <w:sz w:val="24"/>
          <w:szCs w:val="24"/>
        </w:rPr>
        <w:t xml:space="preserve"> (virus no identificado).</w:t>
      </w:r>
    </w:p>
    <w:p w14:paraId="3193008C" w14:textId="77777777" w:rsidR="00BB420E" w:rsidRDefault="00BB420E" w:rsidP="00FB27BF">
      <w:pPr>
        <w:ind w:right="21"/>
        <w:jc w:val="both"/>
        <w:rPr>
          <w:rFonts w:ascii="Arial" w:hAnsi="Arial" w:cs="Arial"/>
          <w:bCs/>
          <w:sz w:val="24"/>
          <w:szCs w:val="24"/>
        </w:rPr>
      </w:pPr>
    </w:p>
    <w:p w14:paraId="6F88BD8B" w14:textId="77777777" w:rsidR="009A5E82" w:rsidRPr="0075111E" w:rsidRDefault="009A5E82" w:rsidP="00BB420E">
      <w:pPr>
        <w:keepNext/>
        <w:keepLines/>
        <w:widowControl/>
        <w:autoSpaceDE w:val="0"/>
        <w:autoSpaceDN w:val="0"/>
        <w:adjustRightInd w:val="0"/>
        <w:ind w:right="23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</w:pPr>
      <w:r w:rsidRPr="0075111E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Gráfica 2</w:t>
      </w:r>
      <w:r w:rsidR="005D4D33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4</w:t>
      </w:r>
    </w:p>
    <w:p w14:paraId="6BDC70A9" w14:textId="77777777" w:rsidR="009A5E82" w:rsidRDefault="009A5E82" w:rsidP="00BB420E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/>
          <w:smallCaps/>
          <w:color w:val="000000" w:themeColor="text1"/>
          <w:lang w:val="es-MX"/>
        </w:rPr>
      </w:pP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Casos COVID-19 atendidos en establecimientos partic</w:t>
      </w:r>
      <w:r w:rsidRPr="00AE3F54">
        <w:rPr>
          <w:rFonts w:ascii="Arial Negrita" w:eastAsia="Calibri" w:hAnsi="Arial Negrita" w:cs="Arial"/>
          <w:b/>
          <w:smallCaps/>
          <w:color w:val="000000" w:themeColor="text1"/>
          <w:lang w:val="es-MX"/>
        </w:rPr>
        <w:t>ulares</w:t>
      </w: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 de salud</w:t>
      </w:r>
    </w:p>
    <w:p w14:paraId="02DAE448" w14:textId="77777777" w:rsidR="00AE3F54" w:rsidRPr="007B17D3" w:rsidRDefault="00AE3F54" w:rsidP="00BB420E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</w:pPr>
      <w:r w:rsidRPr="007B17D3"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  <w:t>2022</w:t>
      </w:r>
    </w:p>
    <w:p w14:paraId="22744C64" w14:textId="77777777" w:rsidR="009A5E82" w:rsidRDefault="00F93BD7" w:rsidP="00FB27BF">
      <w:pPr>
        <w:keepNext/>
        <w:keepLines/>
        <w:jc w:val="center"/>
        <w:rPr>
          <w:rFonts w:ascii="Arial" w:hAnsi="Arial" w:cs="Arial"/>
          <w:bCs/>
          <w:sz w:val="24"/>
          <w:szCs w:val="24"/>
        </w:rPr>
      </w:pPr>
      <w:r>
        <w:rPr>
          <w:noProof/>
        </w:rPr>
        <w:drawing>
          <wp:inline distT="0" distB="0" distL="0" distR="0" wp14:anchorId="2A7149DC" wp14:editId="4CB9D1B0">
            <wp:extent cx="4953000" cy="2094614"/>
            <wp:effectExtent l="0" t="0" r="0" b="1270"/>
            <wp:docPr id="1108247863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1ECC6C2A-7321-49CC-8B2A-CE598C6933A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62A34E94" w14:textId="77777777" w:rsidR="009A5E82" w:rsidRDefault="004F4D30" w:rsidP="00FB27BF">
      <w:pPr>
        <w:keepLines/>
        <w:widowControl/>
        <w:ind w:firstLine="1134"/>
        <w:rPr>
          <w:rFonts w:eastAsia="Calibri" w:cs="Arial"/>
          <w:bCs/>
        </w:rPr>
      </w:pPr>
      <w:r>
        <w:rPr>
          <w:rFonts w:ascii="Arial" w:eastAsia="Times New Roman" w:hAnsi="Arial" w:cs="Arial"/>
          <w:sz w:val="16"/>
          <w:szCs w:val="16"/>
          <w:lang w:val="es-MX" w:eastAsia="es-MX"/>
        </w:rPr>
        <w:t xml:space="preserve">Fuente: INEGI. Estadísticas de Salud en Establecimientos Particulares (ESEP), </w: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begin"/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instrText xml:space="preserve"> MERGEFIELD Año </w:instrTex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separate"/>
      </w:r>
      <w:r w:rsidR="00054621" w:rsidRPr="008F1C94">
        <w:rPr>
          <w:rFonts w:ascii="Arial" w:eastAsia="Times New Roman" w:hAnsi="Arial" w:cs="Arial"/>
          <w:noProof/>
          <w:sz w:val="16"/>
          <w:szCs w:val="16"/>
          <w:lang w:val="es-MX" w:eastAsia="es-MX"/>
        </w:rPr>
        <w:t>2022</w: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end"/>
      </w:r>
    </w:p>
    <w:p w14:paraId="2E0A61BA" w14:textId="77777777" w:rsidR="009A5E82" w:rsidRDefault="009A5E82" w:rsidP="00C46B97">
      <w:pPr>
        <w:rPr>
          <w:rFonts w:ascii="Arial" w:eastAsia="Calibri" w:hAnsi="Arial" w:cs="Arial"/>
          <w:bCs/>
          <w:sz w:val="24"/>
          <w:szCs w:val="24"/>
        </w:rPr>
      </w:pPr>
    </w:p>
    <w:p w14:paraId="5F53EDDE" w14:textId="77777777" w:rsidR="00EE6D60" w:rsidRDefault="00EE6D60" w:rsidP="00C46B97">
      <w:pPr>
        <w:pStyle w:val="Textoindependiente"/>
        <w:ind w:left="0" w:right="170"/>
        <w:jc w:val="both"/>
        <w:rPr>
          <w:rFonts w:eastAsia="Calibri" w:cs="Arial"/>
          <w:bCs/>
        </w:rPr>
      </w:pPr>
      <w:r w:rsidRPr="00A14FBC">
        <w:rPr>
          <w:rFonts w:eastAsia="Calibri" w:cs="Arial"/>
          <w:bCs/>
        </w:rPr>
        <w:t xml:space="preserve">En </w:t>
      </w:r>
      <w:r w:rsidR="001C4CEF" w:rsidRPr="00A14FBC">
        <w:rPr>
          <w:rFonts w:eastAsia="Calibri" w:cs="Arial"/>
          <w:bCs/>
        </w:rPr>
        <w:fldChar w:fldCharType="begin"/>
      </w:r>
      <w:r w:rsidR="001C4CEF" w:rsidRPr="00A14FBC">
        <w:rPr>
          <w:rFonts w:eastAsia="Calibri" w:cs="Arial"/>
          <w:bCs/>
        </w:rPr>
        <w:instrText xml:space="preserve"> MERGEFIELD Año </w:instrText>
      </w:r>
      <w:r w:rsidR="001C4CEF" w:rsidRPr="00A14FBC">
        <w:rPr>
          <w:rFonts w:eastAsia="Calibri" w:cs="Arial"/>
          <w:bCs/>
        </w:rPr>
        <w:fldChar w:fldCharType="separate"/>
      </w:r>
      <w:r w:rsidR="00054621" w:rsidRPr="008F1C94">
        <w:rPr>
          <w:rFonts w:eastAsia="Calibri" w:cs="Arial"/>
          <w:bCs/>
          <w:noProof/>
        </w:rPr>
        <w:t>2022</w:t>
      </w:r>
      <w:r w:rsidR="001C4CEF" w:rsidRPr="00A14FBC">
        <w:rPr>
          <w:rFonts w:eastAsia="Calibri" w:cs="Arial"/>
          <w:bCs/>
        </w:rPr>
        <w:fldChar w:fldCharType="end"/>
      </w:r>
      <w:r w:rsidRPr="00A14FBC">
        <w:rPr>
          <w:rFonts w:eastAsia="Calibri" w:cs="Arial"/>
          <w:bCs/>
        </w:rPr>
        <w:t xml:space="preserve">, </w:t>
      </w:r>
      <w:r w:rsidR="002B50B1" w:rsidRPr="00A14FBC">
        <w:rPr>
          <w:rFonts w:eastAsia="Calibri" w:cs="Arial"/>
          <w:bCs/>
        </w:rPr>
        <w:t xml:space="preserve">la primera posición entre las defunciones hospitalarias dentro de los establecimientos particulares de salud correspondió a las </w:t>
      </w:r>
      <w:r w:rsidR="002B50B1" w:rsidRPr="00FB27BF">
        <w:rPr>
          <w:rFonts w:eastAsia="Calibri" w:cs="Arial"/>
          <w:bCs/>
          <w:i/>
          <w:iCs/>
        </w:rPr>
        <w:t xml:space="preserve">enfermedades </w:t>
      </w:r>
      <w:r w:rsidR="009254A1">
        <w:rPr>
          <w:rFonts w:eastAsia="Calibri" w:cs="Arial"/>
          <w:bCs/>
          <w:i/>
          <w:iCs/>
        </w:rPr>
        <w:t>d</w:t>
      </w:r>
      <w:r w:rsidR="002B50B1" w:rsidRPr="00FB27BF">
        <w:rPr>
          <w:rFonts w:eastAsia="Calibri" w:cs="Arial"/>
          <w:bCs/>
          <w:i/>
          <w:iCs/>
        </w:rPr>
        <w:t>el sistema circulatorio</w:t>
      </w:r>
      <w:r w:rsidR="002B50B1" w:rsidRPr="00A14FBC">
        <w:rPr>
          <w:rFonts w:eastAsia="Calibri" w:cs="Arial"/>
          <w:bCs/>
        </w:rPr>
        <w:t xml:space="preserve">, con </w:t>
      </w:r>
      <w:r w:rsidR="002B50B1" w:rsidRPr="00A14FBC">
        <w:rPr>
          <w:rFonts w:eastAsia="Calibri" w:cs="Arial"/>
        </w:rPr>
        <w:t>4</w:t>
      </w:r>
      <w:r w:rsidR="00A367C5">
        <w:rPr>
          <w:rFonts w:eastAsia="Calibri" w:cs="Arial"/>
        </w:rPr>
        <w:t> </w:t>
      </w:r>
      <w:r w:rsidR="002B50B1" w:rsidRPr="00A14FBC">
        <w:rPr>
          <w:rFonts w:eastAsia="Calibri" w:cs="Arial"/>
        </w:rPr>
        <w:t>712</w:t>
      </w:r>
      <w:r w:rsidR="002B50B1" w:rsidRPr="00A14FBC">
        <w:rPr>
          <w:rFonts w:eastAsia="Calibri" w:cs="Arial"/>
          <w:bCs/>
        </w:rPr>
        <w:t xml:space="preserve"> (23.4 %). </w:t>
      </w:r>
      <w:r w:rsidR="00C46B97">
        <w:rPr>
          <w:rFonts w:eastAsia="Calibri" w:cs="Arial"/>
          <w:bCs/>
        </w:rPr>
        <w:t>Siguieron las</w:t>
      </w:r>
      <w:r w:rsidR="002B50B1" w:rsidRPr="00A14FBC">
        <w:rPr>
          <w:rFonts w:eastAsia="Calibri" w:cs="Arial"/>
          <w:bCs/>
        </w:rPr>
        <w:t xml:space="preserve"> </w:t>
      </w:r>
      <w:r w:rsidR="009254A1" w:rsidRPr="00FB27BF">
        <w:rPr>
          <w:rFonts w:eastAsia="Calibri" w:cs="Arial"/>
          <w:bCs/>
          <w:i/>
          <w:iCs/>
        </w:rPr>
        <w:t>enfermedades d</w:t>
      </w:r>
      <w:r w:rsidR="002B50B1" w:rsidRPr="00FB27BF">
        <w:rPr>
          <w:rFonts w:eastAsia="Calibri" w:cs="Arial"/>
          <w:bCs/>
          <w:i/>
          <w:iCs/>
        </w:rPr>
        <w:t>el sistema respiratorio</w:t>
      </w:r>
      <w:r w:rsidR="002B50B1" w:rsidRPr="00A14FBC">
        <w:rPr>
          <w:rFonts w:eastAsia="Calibri" w:cs="Arial"/>
          <w:bCs/>
        </w:rPr>
        <w:t>, con 2</w:t>
      </w:r>
      <w:r w:rsidR="00A367C5">
        <w:rPr>
          <w:rFonts w:eastAsia="Calibri" w:cs="Arial"/>
          <w:bCs/>
        </w:rPr>
        <w:t> </w:t>
      </w:r>
      <w:r w:rsidR="002B50B1" w:rsidRPr="00A14FBC">
        <w:rPr>
          <w:rFonts w:eastAsia="Calibri" w:cs="Arial"/>
          <w:bCs/>
        </w:rPr>
        <w:t>732 (13.6 %) y</w:t>
      </w:r>
      <w:r w:rsidR="00C46B97">
        <w:rPr>
          <w:rFonts w:eastAsia="Calibri" w:cs="Arial"/>
          <w:bCs/>
        </w:rPr>
        <w:t xml:space="preserve"> </w:t>
      </w:r>
      <w:r w:rsidR="002B50B1" w:rsidRPr="00A14FBC">
        <w:rPr>
          <w:rFonts w:eastAsia="Calibri" w:cs="Arial"/>
          <w:bCs/>
        </w:rPr>
        <w:t xml:space="preserve">los </w:t>
      </w:r>
      <w:r w:rsidR="002B50B1" w:rsidRPr="00FB27BF">
        <w:rPr>
          <w:rFonts w:eastAsia="Calibri" w:cs="Arial"/>
          <w:bCs/>
          <w:i/>
          <w:iCs/>
        </w:rPr>
        <w:t>tumores o neoplasias</w:t>
      </w:r>
      <w:r w:rsidR="002B50B1" w:rsidRPr="00A14FBC">
        <w:rPr>
          <w:rFonts w:eastAsia="Calibri" w:cs="Arial"/>
          <w:bCs/>
        </w:rPr>
        <w:t>, con 2 213 (11.0 </w:t>
      </w:r>
      <w:r w:rsidR="002B50B1" w:rsidRPr="00A14FBC">
        <w:rPr>
          <w:rFonts w:cs="Arial"/>
          <w:bCs/>
          <w:color w:val="000000" w:themeColor="text1"/>
          <w:lang w:val="es-MX"/>
        </w:rPr>
        <w:t>%</w:t>
      </w:r>
      <w:r w:rsidR="002B50B1" w:rsidRPr="00A14FBC">
        <w:rPr>
          <w:rFonts w:eastAsia="Calibri" w:cs="Arial"/>
          <w:bCs/>
        </w:rPr>
        <w:t>).</w:t>
      </w:r>
    </w:p>
    <w:p w14:paraId="31D93A90" w14:textId="77777777" w:rsidR="00C46B97" w:rsidRDefault="00C46B97" w:rsidP="00FB27BF">
      <w:pPr>
        <w:pStyle w:val="Textoindependiente"/>
        <w:ind w:left="0" w:right="170"/>
        <w:jc w:val="both"/>
        <w:rPr>
          <w:rFonts w:eastAsia="Calibri" w:cs="Arial"/>
          <w:bCs/>
        </w:rPr>
      </w:pPr>
    </w:p>
    <w:p w14:paraId="75A862C7" w14:textId="15BE1042" w:rsidR="00CD43DB" w:rsidRPr="0075111E" w:rsidRDefault="00CD43DB" w:rsidP="00C46B97">
      <w:pPr>
        <w:keepNext/>
        <w:keepLines/>
        <w:widowControl/>
        <w:autoSpaceDE w:val="0"/>
        <w:autoSpaceDN w:val="0"/>
        <w:adjustRightInd w:val="0"/>
        <w:ind w:right="23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</w:pPr>
      <w:r w:rsidRPr="0075111E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 xml:space="preserve">Gráfica </w:t>
      </w:r>
      <w:r w:rsidR="009A5E82" w:rsidRPr="0075111E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2</w:t>
      </w:r>
      <w:r w:rsidR="005D4D33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5</w:t>
      </w:r>
    </w:p>
    <w:p w14:paraId="57E25C89" w14:textId="77777777" w:rsidR="00B12289" w:rsidRDefault="003479F3" w:rsidP="00C46B97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/>
          <w:smallCaps/>
          <w:color w:val="000000" w:themeColor="text1"/>
          <w:lang w:val="es-MX"/>
        </w:rPr>
      </w:pP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Defunciones hospitalarias </w:t>
      </w:r>
      <w:r w:rsidR="00DD62B7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en establecimientos particulares de salud </w:t>
      </w: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según diagn</w:t>
      </w:r>
      <w:r w:rsidR="00622BDA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ó</w:t>
      </w: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stico</w:t>
      </w:r>
    </w:p>
    <w:p w14:paraId="2204D182" w14:textId="77777777" w:rsidR="00AE3F54" w:rsidRPr="007B17D3" w:rsidRDefault="00AE3F54" w:rsidP="00AE3F54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</w:pPr>
      <w:r w:rsidRPr="007B17D3"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  <w:t>2022</w:t>
      </w:r>
    </w:p>
    <w:p w14:paraId="2DE6249F" w14:textId="0820B89A" w:rsidR="00A72312" w:rsidRDefault="00201CCD" w:rsidP="00FB27BF">
      <w:pPr>
        <w:keepNext/>
        <w:keepLines/>
        <w:jc w:val="center"/>
        <w:rPr>
          <w:rFonts w:ascii="Arial" w:hAnsi="Arial" w:cs="Arial"/>
          <w:bCs/>
          <w:sz w:val="24"/>
          <w:szCs w:val="24"/>
        </w:rPr>
      </w:pPr>
      <w:r>
        <w:rPr>
          <w:noProof/>
        </w:rPr>
        <w:drawing>
          <wp:inline distT="0" distB="0" distL="0" distR="0" wp14:anchorId="3BF4C88B" wp14:editId="6A9B78FD">
            <wp:extent cx="5901055" cy="3295650"/>
            <wp:effectExtent l="0" t="0" r="4445" b="0"/>
            <wp:docPr id="2" name="Gráfico 2">
              <a:extLst xmlns:a="http://schemas.openxmlformats.org/drawingml/2006/main">
                <a:ext uri="{FF2B5EF4-FFF2-40B4-BE49-F238E27FC236}">
                  <a16:creationId xmlns:a16="http://schemas.microsoft.com/office/drawing/2014/main" id="{B380C565-E16D-4CE1-8BA6-468C6B5E645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33FB6A31" w14:textId="2E843221" w:rsidR="00527204" w:rsidRDefault="004F4D30" w:rsidP="002E0DEE">
      <w:pPr>
        <w:keepNext/>
        <w:keepLines/>
        <w:spacing w:after="240"/>
        <w:ind w:firstLine="426"/>
        <w:rPr>
          <w:rFonts w:ascii="Arial" w:eastAsia="Calibri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sz w:val="16"/>
          <w:szCs w:val="16"/>
          <w:lang w:val="es-MX" w:eastAsia="es-MX"/>
        </w:rPr>
        <w:t xml:space="preserve">Fuente: INEGI. Estadísticas de Salud en Establecimientos Particulares (ESEP), </w: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begin"/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instrText xml:space="preserve"> MERGEFIELD Año </w:instrTex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separate"/>
      </w:r>
      <w:r w:rsidR="00054621" w:rsidRPr="008F1C94">
        <w:rPr>
          <w:rFonts w:ascii="Arial" w:eastAsia="Times New Roman" w:hAnsi="Arial" w:cs="Arial"/>
          <w:noProof/>
          <w:sz w:val="16"/>
          <w:szCs w:val="16"/>
          <w:lang w:val="es-MX" w:eastAsia="es-MX"/>
        </w:rPr>
        <w:t>2022</w: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end"/>
      </w:r>
    </w:p>
    <w:p w14:paraId="656370B9" w14:textId="77777777" w:rsidR="00201CCD" w:rsidRDefault="00201CCD" w:rsidP="009254A1">
      <w:pPr>
        <w:pStyle w:val="Textoindependiente"/>
        <w:ind w:left="0" w:right="21"/>
        <w:jc w:val="both"/>
        <w:rPr>
          <w:rFonts w:eastAsia="Calibri" w:cs="Arial"/>
          <w:bCs/>
        </w:rPr>
      </w:pPr>
    </w:p>
    <w:p w14:paraId="4F25AE3F" w14:textId="490524D9" w:rsidR="002D7061" w:rsidRDefault="002D7061" w:rsidP="009254A1">
      <w:pPr>
        <w:pStyle w:val="Textoindependiente"/>
        <w:ind w:left="0" w:right="21"/>
        <w:jc w:val="both"/>
        <w:rPr>
          <w:rFonts w:eastAsia="Calibri" w:cs="Arial"/>
          <w:bCs/>
        </w:rPr>
      </w:pPr>
      <w:r w:rsidRPr="00CE72DD">
        <w:rPr>
          <w:rFonts w:eastAsia="Calibri" w:cs="Arial"/>
          <w:bCs/>
        </w:rPr>
        <w:lastRenderedPageBreak/>
        <w:t xml:space="preserve">En </w:t>
      </w:r>
      <w:r w:rsidR="001C4CEF" w:rsidRPr="00CE72DD">
        <w:rPr>
          <w:rFonts w:eastAsia="Calibri" w:cs="Arial"/>
          <w:bCs/>
        </w:rPr>
        <w:fldChar w:fldCharType="begin"/>
      </w:r>
      <w:r w:rsidR="001C4CEF" w:rsidRPr="00CE72DD">
        <w:rPr>
          <w:rFonts w:eastAsia="Calibri" w:cs="Arial"/>
          <w:bCs/>
        </w:rPr>
        <w:instrText xml:space="preserve"> MERGEFIELD Año </w:instrText>
      </w:r>
      <w:r w:rsidR="001C4CEF" w:rsidRPr="00CE72DD">
        <w:rPr>
          <w:rFonts w:eastAsia="Calibri" w:cs="Arial"/>
          <w:bCs/>
        </w:rPr>
        <w:fldChar w:fldCharType="separate"/>
      </w:r>
      <w:r w:rsidR="00054621" w:rsidRPr="008F1C94">
        <w:rPr>
          <w:rFonts w:eastAsia="Calibri" w:cs="Arial"/>
          <w:bCs/>
          <w:noProof/>
        </w:rPr>
        <w:t>2022</w:t>
      </w:r>
      <w:r w:rsidR="001C4CEF" w:rsidRPr="00CE72DD">
        <w:rPr>
          <w:rFonts w:eastAsia="Calibri" w:cs="Arial"/>
          <w:bCs/>
        </w:rPr>
        <w:fldChar w:fldCharType="end"/>
      </w:r>
      <w:r w:rsidR="0021098F" w:rsidRPr="00CE72DD">
        <w:rPr>
          <w:rFonts w:eastAsia="Calibri" w:cs="Arial"/>
          <w:bCs/>
        </w:rPr>
        <w:t>,</w:t>
      </w:r>
      <w:r w:rsidR="007E12C3" w:rsidRPr="00CE72DD">
        <w:rPr>
          <w:rFonts w:eastAsia="Calibri" w:cs="Arial"/>
          <w:bCs/>
        </w:rPr>
        <w:t xml:space="preserve"> </w:t>
      </w:r>
      <w:r w:rsidR="00E04F15">
        <w:rPr>
          <w:rFonts w:eastAsia="Calibri" w:cs="Arial"/>
          <w:bCs/>
        </w:rPr>
        <w:t xml:space="preserve">se presentaron 859 </w:t>
      </w:r>
      <w:r w:rsidR="002B50B1" w:rsidRPr="00CE72DD">
        <w:rPr>
          <w:rFonts w:eastAsia="Calibri" w:cs="Arial"/>
          <w:bCs/>
        </w:rPr>
        <w:t>defunciones por la COVID-19</w:t>
      </w:r>
      <w:r w:rsidR="007033AF">
        <w:rPr>
          <w:rFonts w:eastAsia="Calibri" w:cs="Arial"/>
          <w:bCs/>
        </w:rPr>
        <w:t>,</w:t>
      </w:r>
      <w:r w:rsidR="002B50B1" w:rsidRPr="00CE72DD">
        <w:rPr>
          <w:rFonts w:eastAsia="Calibri" w:cs="Arial"/>
          <w:bCs/>
        </w:rPr>
        <w:t xml:space="preserve"> en los establecimientos particulares de salud</w:t>
      </w:r>
      <w:r w:rsidR="00D16568">
        <w:rPr>
          <w:rFonts w:eastAsia="Calibri" w:cs="Arial"/>
          <w:bCs/>
        </w:rPr>
        <w:t>.</w:t>
      </w:r>
      <w:r w:rsidR="00E04F15" w:rsidRPr="00E04F15">
        <w:rPr>
          <w:rFonts w:eastAsia="Calibri" w:cs="Arial"/>
          <w:bCs/>
        </w:rPr>
        <w:t xml:space="preserve"> </w:t>
      </w:r>
      <w:r w:rsidR="00E04F15">
        <w:rPr>
          <w:rFonts w:eastAsia="Calibri" w:cs="Arial"/>
          <w:bCs/>
        </w:rPr>
        <w:t>Como referencia, a continuación se presentan junto con las defunciones por ciertas enfermedades infecciosas y parasitarias</w:t>
      </w:r>
      <w:r w:rsidR="002B50B1" w:rsidRPr="00CE72DD">
        <w:rPr>
          <w:rFonts w:eastAsia="Calibri" w:cs="Arial"/>
          <w:bCs/>
        </w:rPr>
        <w:t>.</w:t>
      </w:r>
    </w:p>
    <w:p w14:paraId="739A758F" w14:textId="77777777" w:rsidR="009254A1" w:rsidRDefault="009254A1" w:rsidP="00FB27BF">
      <w:pPr>
        <w:pStyle w:val="Textoindependiente"/>
        <w:ind w:left="0" w:right="21"/>
        <w:jc w:val="both"/>
        <w:rPr>
          <w:rFonts w:eastAsia="Calibri" w:cs="Arial"/>
          <w:bCs/>
        </w:rPr>
      </w:pPr>
    </w:p>
    <w:p w14:paraId="079CE484" w14:textId="77777777" w:rsidR="00CD43DB" w:rsidRPr="0075111E" w:rsidRDefault="00CD43DB" w:rsidP="009254A1">
      <w:pPr>
        <w:keepNext/>
        <w:keepLines/>
        <w:widowControl/>
        <w:autoSpaceDE w:val="0"/>
        <w:autoSpaceDN w:val="0"/>
        <w:adjustRightInd w:val="0"/>
        <w:ind w:right="23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</w:pPr>
      <w:r w:rsidRPr="0075111E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 xml:space="preserve">Gráfica </w:t>
      </w:r>
      <w:r w:rsidR="009A5E82" w:rsidRPr="0075111E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2</w:t>
      </w:r>
      <w:r w:rsidR="005D4D33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6</w:t>
      </w:r>
    </w:p>
    <w:p w14:paraId="28F74F48" w14:textId="5F85DB24" w:rsidR="008B66AC" w:rsidRPr="0029029D" w:rsidRDefault="002D7061" w:rsidP="009254A1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/>
          <w:smallCaps/>
          <w:color w:val="000000" w:themeColor="text1"/>
          <w:lang w:val="es-MX"/>
        </w:rPr>
      </w:pP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Defunciones hospitalarias </w:t>
      </w:r>
      <w:r w:rsidR="00112863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en establecimientos particulares de salud po</w:t>
      </w:r>
      <w:r w:rsidR="0029029D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r diagnóstico definitivo </w:t>
      </w:r>
      <w:r w:rsidRPr="0029029D">
        <w:rPr>
          <w:rFonts w:ascii="Arial" w:eastAsia="Calibri" w:hAnsi="Arial" w:cs="Arial"/>
          <w:b/>
          <w:smallCaps/>
          <w:color w:val="000000" w:themeColor="text1"/>
          <w:lang w:val="es-MX"/>
        </w:rPr>
        <w:t>de</w:t>
      </w:r>
      <w:r w:rsidR="008B53A8" w:rsidRPr="0029029D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 </w:t>
      </w:r>
      <w:r w:rsidR="00CE0998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la </w:t>
      </w:r>
      <w:r w:rsidR="00E04F15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covid-19 y de </w:t>
      </w:r>
      <w:r w:rsidR="008B53A8" w:rsidRPr="0029029D">
        <w:rPr>
          <w:rFonts w:ascii="Arial" w:eastAsia="Calibri" w:hAnsi="Arial" w:cs="Arial"/>
          <w:b/>
          <w:smallCaps/>
          <w:color w:val="000000" w:themeColor="text1"/>
          <w:lang w:val="es-MX"/>
        </w:rPr>
        <w:t>ciertas enfermedades infecciosas y parasitarias</w:t>
      </w:r>
    </w:p>
    <w:p w14:paraId="32A940E4" w14:textId="77777777" w:rsidR="00AE3F54" w:rsidRPr="007B17D3" w:rsidRDefault="00AE3F54" w:rsidP="009254A1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</w:pPr>
      <w:r w:rsidRPr="007B17D3"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  <w:t>2022</w:t>
      </w:r>
    </w:p>
    <w:p w14:paraId="222B4C76" w14:textId="1151311B" w:rsidR="002D7061" w:rsidRDefault="000438D1" w:rsidP="00FB27BF">
      <w:pPr>
        <w:keepNext/>
        <w:keepLines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2D58B02" wp14:editId="334CE2D8">
            <wp:extent cx="6404610" cy="3705225"/>
            <wp:effectExtent l="0" t="0" r="0" b="0"/>
            <wp:docPr id="2064735843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F6EF472E-F09D-4DFA-B1DF-AC97B0EEF5B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72211857" w14:textId="77777777" w:rsidR="00053666" w:rsidRPr="00437AB4" w:rsidRDefault="004F4D30" w:rsidP="009325D5">
      <w:pPr>
        <w:keepLines/>
        <w:widowControl/>
        <w:spacing w:after="360"/>
        <w:rPr>
          <w:rFonts w:ascii="Arial" w:eastAsia="Times New Roman" w:hAnsi="Arial" w:cs="Arial"/>
          <w:sz w:val="16"/>
          <w:szCs w:val="16"/>
          <w:lang w:val="es-MX" w:eastAsia="es-MX"/>
        </w:rPr>
      </w:pPr>
      <w:r>
        <w:rPr>
          <w:rFonts w:ascii="Arial" w:eastAsia="Times New Roman" w:hAnsi="Arial" w:cs="Arial"/>
          <w:sz w:val="16"/>
          <w:szCs w:val="16"/>
          <w:lang w:val="es-MX" w:eastAsia="es-MX"/>
        </w:rPr>
        <w:t xml:space="preserve">Fuente: INEGI. Estadísticas de Salud en Establecimientos Particulares (ESEP), </w: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begin"/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instrText xml:space="preserve"> MERGEFIELD Año </w:instrTex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separate"/>
      </w:r>
      <w:r w:rsidR="00054621" w:rsidRPr="008F1C94">
        <w:rPr>
          <w:rFonts w:ascii="Arial" w:eastAsia="Times New Roman" w:hAnsi="Arial" w:cs="Arial"/>
          <w:noProof/>
          <w:sz w:val="16"/>
          <w:szCs w:val="16"/>
          <w:lang w:val="es-MX" w:eastAsia="es-MX"/>
        </w:rPr>
        <w:t>2022</w: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end"/>
      </w:r>
    </w:p>
    <w:p w14:paraId="7AAFBAC3" w14:textId="77777777" w:rsidR="00527204" w:rsidRDefault="00527204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br w:type="page"/>
      </w:r>
    </w:p>
    <w:p w14:paraId="0D686183" w14:textId="77777777" w:rsidR="000438D1" w:rsidRDefault="000438D1" w:rsidP="00FB27BF">
      <w:pPr>
        <w:spacing w:after="240"/>
        <w:ind w:right="21"/>
        <w:jc w:val="both"/>
        <w:rPr>
          <w:rFonts w:ascii="Arial" w:hAnsi="Arial" w:cs="Arial"/>
          <w:bCs/>
          <w:sz w:val="24"/>
          <w:szCs w:val="24"/>
        </w:rPr>
      </w:pPr>
    </w:p>
    <w:p w14:paraId="429CC01A" w14:textId="61EE48B6" w:rsidR="00F94377" w:rsidRDefault="00F94377" w:rsidP="00FB27BF">
      <w:pPr>
        <w:spacing w:after="240"/>
        <w:ind w:right="21"/>
        <w:jc w:val="both"/>
        <w:rPr>
          <w:rFonts w:ascii="Arial" w:hAnsi="Arial" w:cs="Arial"/>
          <w:bCs/>
          <w:sz w:val="24"/>
          <w:szCs w:val="24"/>
        </w:rPr>
      </w:pPr>
      <w:r w:rsidRPr="00CE72DD">
        <w:rPr>
          <w:rFonts w:ascii="Arial" w:hAnsi="Arial" w:cs="Arial"/>
          <w:bCs/>
          <w:sz w:val="24"/>
          <w:szCs w:val="24"/>
        </w:rPr>
        <w:t xml:space="preserve">En </w:t>
      </w:r>
      <w:r w:rsidR="001C4CEF" w:rsidRPr="00CE72DD">
        <w:rPr>
          <w:rFonts w:ascii="Arial" w:hAnsi="Arial" w:cs="Arial"/>
          <w:bCs/>
          <w:sz w:val="24"/>
          <w:szCs w:val="24"/>
        </w:rPr>
        <w:fldChar w:fldCharType="begin"/>
      </w:r>
      <w:r w:rsidR="001C4CEF" w:rsidRPr="00CE72DD">
        <w:rPr>
          <w:rFonts w:ascii="Arial" w:hAnsi="Arial" w:cs="Arial"/>
          <w:bCs/>
          <w:sz w:val="24"/>
          <w:szCs w:val="24"/>
        </w:rPr>
        <w:instrText xml:space="preserve"> MERGEFIELD Año </w:instrText>
      </w:r>
      <w:r w:rsidR="001C4CEF" w:rsidRPr="00CE72DD">
        <w:rPr>
          <w:rFonts w:ascii="Arial" w:hAnsi="Arial" w:cs="Arial"/>
          <w:bCs/>
          <w:sz w:val="24"/>
          <w:szCs w:val="24"/>
        </w:rPr>
        <w:fldChar w:fldCharType="separate"/>
      </w:r>
      <w:r w:rsidR="00054621" w:rsidRPr="008F1C94">
        <w:rPr>
          <w:rFonts w:ascii="Arial" w:hAnsi="Arial" w:cs="Arial"/>
          <w:bCs/>
          <w:noProof/>
          <w:sz w:val="24"/>
          <w:szCs w:val="24"/>
        </w:rPr>
        <w:t>2022</w:t>
      </w:r>
      <w:r w:rsidR="001C4CEF" w:rsidRPr="00CE72DD">
        <w:rPr>
          <w:rFonts w:ascii="Arial" w:hAnsi="Arial" w:cs="Arial"/>
          <w:bCs/>
          <w:sz w:val="24"/>
          <w:szCs w:val="24"/>
        </w:rPr>
        <w:fldChar w:fldCharType="end"/>
      </w:r>
      <w:r w:rsidR="004A2D02" w:rsidRPr="00CE72DD">
        <w:rPr>
          <w:rFonts w:ascii="Arial" w:hAnsi="Arial" w:cs="Arial"/>
          <w:bCs/>
          <w:sz w:val="24"/>
          <w:szCs w:val="24"/>
        </w:rPr>
        <w:t>,</w:t>
      </w:r>
      <w:r w:rsidR="005D58B3" w:rsidRPr="00CE72DD">
        <w:rPr>
          <w:rFonts w:ascii="Arial" w:hAnsi="Arial" w:cs="Arial"/>
          <w:bCs/>
          <w:sz w:val="24"/>
          <w:szCs w:val="24"/>
        </w:rPr>
        <w:t xml:space="preserve"> </w:t>
      </w:r>
      <w:r w:rsidR="004A2D02" w:rsidRPr="00CE72DD">
        <w:rPr>
          <w:rFonts w:ascii="Arial" w:hAnsi="Arial" w:cs="Arial"/>
          <w:bCs/>
          <w:sz w:val="24"/>
          <w:szCs w:val="24"/>
        </w:rPr>
        <w:t xml:space="preserve">en </w:t>
      </w:r>
      <w:r w:rsidR="00DA07DF">
        <w:rPr>
          <w:rFonts w:ascii="Arial" w:hAnsi="Arial" w:cs="Arial"/>
          <w:bCs/>
          <w:sz w:val="24"/>
          <w:szCs w:val="24"/>
        </w:rPr>
        <w:t xml:space="preserve">los </w:t>
      </w:r>
      <w:r w:rsidR="004A2D02" w:rsidRPr="00CE72DD">
        <w:rPr>
          <w:rFonts w:ascii="Arial" w:hAnsi="Arial" w:cs="Arial"/>
          <w:bCs/>
          <w:sz w:val="24"/>
          <w:szCs w:val="24"/>
        </w:rPr>
        <w:t xml:space="preserve">establecimientos particulares que prestan servicios de salud, </w:t>
      </w:r>
      <w:r w:rsidR="00DA07DF">
        <w:rPr>
          <w:rFonts w:ascii="Arial" w:hAnsi="Arial" w:cs="Arial"/>
          <w:bCs/>
          <w:sz w:val="24"/>
          <w:szCs w:val="24"/>
        </w:rPr>
        <w:t xml:space="preserve">entre los egresos hospitalarios </w:t>
      </w:r>
      <w:r w:rsidRPr="00CE72DD">
        <w:rPr>
          <w:rFonts w:ascii="Arial" w:hAnsi="Arial" w:cs="Arial"/>
          <w:bCs/>
          <w:sz w:val="24"/>
          <w:szCs w:val="24"/>
        </w:rPr>
        <w:t xml:space="preserve">se presentó una tasa de </w:t>
      </w:r>
      <w:r w:rsidR="00D67C55" w:rsidRPr="00CE72DD">
        <w:rPr>
          <w:rFonts w:ascii="Arial" w:hAnsi="Arial" w:cs="Arial"/>
          <w:bCs/>
          <w:sz w:val="24"/>
          <w:szCs w:val="24"/>
        </w:rPr>
        <w:fldChar w:fldCharType="begin"/>
      </w:r>
      <w:r w:rsidR="00D67C55" w:rsidRPr="00CE72DD">
        <w:rPr>
          <w:rFonts w:ascii="Arial" w:hAnsi="Arial" w:cs="Arial"/>
          <w:bCs/>
          <w:sz w:val="24"/>
          <w:szCs w:val="24"/>
        </w:rPr>
        <w:instrText xml:space="preserve"> MERGEFIELD "tasa_de_defunciones" </w:instrText>
      </w:r>
      <w:r w:rsidR="00D67C55" w:rsidRPr="00CE72DD">
        <w:rPr>
          <w:rFonts w:ascii="Arial" w:hAnsi="Arial" w:cs="Arial"/>
          <w:bCs/>
          <w:sz w:val="24"/>
          <w:szCs w:val="24"/>
        </w:rPr>
        <w:fldChar w:fldCharType="separate"/>
      </w:r>
      <w:r w:rsidR="00054621" w:rsidRPr="008F1C94">
        <w:rPr>
          <w:rFonts w:ascii="Arial" w:hAnsi="Arial" w:cs="Arial"/>
          <w:bCs/>
          <w:noProof/>
          <w:sz w:val="24"/>
          <w:szCs w:val="24"/>
        </w:rPr>
        <w:t>1</w:t>
      </w:r>
      <w:r w:rsidR="00ED43B6">
        <w:rPr>
          <w:rFonts w:ascii="Arial" w:hAnsi="Arial" w:cs="Arial"/>
          <w:bCs/>
          <w:noProof/>
          <w:sz w:val="24"/>
          <w:szCs w:val="24"/>
        </w:rPr>
        <w:t>5</w:t>
      </w:r>
      <w:r w:rsidR="00054621" w:rsidRPr="008F1C94">
        <w:rPr>
          <w:rFonts w:ascii="Arial" w:hAnsi="Arial" w:cs="Arial"/>
          <w:bCs/>
          <w:noProof/>
          <w:sz w:val="24"/>
          <w:szCs w:val="24"/>
        </w:rPr>
        <w:t>.</w:t>
      </w:r>
      <w:r w:rsidR="00D67C55" w:rsidRPr="00CE72DD">
        <w:rPr>
          <w:rFonts w:ascii="Arial" w:hAnsi="Arial" w:cs="Arial"/>
          <w:bCs/>
          <w:sz w:val="24"/>
          <w:szCs w:val="24"/>
        </w:rPr>
        <w:fldChar w:fldCharType="end"/>
      </w:r>
      <w:r w:rsidR="00ED43B6">
        <w:rPr>
          <w:rFonts w:ascii="Arial" w:hAnsi="Arial" w:cs="Arial"/>
          <w:bCs/>
          <w:sz w:val="24"/>
          <w:szCs w:val="24"/>
        </w:rPr>
        <w:t>66</w:t>
      </w:r>
      <w:r w:rsidR="0021098F" w:rsidRPr="00CE72DD">
        <w:rPr>
          <w:rFonts w:ascii="Arial" w:hAnsi="Arial" w:cs="Arial"/>
          <w:bCs/>
          <w:sz w:val="24"/>
          <w:szCs w:val="24"/>
        </w:rPr>
        <w:t xml:space="preserve"> </w:t>
      </w:r>
      <w:r w:rsidRPr="00CE72DD">
        <w:rPr>
          <w:rFonts w:ascii="Arial" w:hAnsi="Arial" w:cs="Arial"/>
          <w:bCs/>
          <w:sz w:val="24"/>
          <w:szCs w:val="24"/>
        </w:rPr>
        <w:t>defunciones por cada 10</w:t>
      </w:r>
      <w:r w:rsidR="00ED43B6">
        <w:rPr>
          <w:rFonts w:ascii="Arial" w:hAnsi="Arial" w:cs="Arial"/>
          <w:bCs/>
          <w:sz w:val="24"/>
          <w:szCs w:val="24"/>
        </w:rPr>
        <w:t>0</w:t>
      </w:r>
      <w:r w:rsidR="001B0B6C" w:rsidRPr="00CE72DD">
        <w:rPr>
          <w:rFonts w:ascii="Arial" w:hAnsi="Arial" w:cs="Arial"/>
          <w:bCs/>
          <w:sz w:val="24"/>
          <w:szCs w:val="24"/>
        </w:rPr>
        <w:t> </w:t>
      </w:r>
      <w:r w:rsidR="007B17D3">
        <w:rPr>
          <w:rFonts w:ascii="Arial" w:hAnsi="Arial" w:cs="Arial"/>
          <w:bCs/>
          <w:sz w:val="24"/>
          <w:szCs w:val="24"/>
        </w:rPr>
        <w:t>mil</w:t>
      </w:r>
      <w:r w:rsidRPr="00CE72DD">
        <w:rPr>
          <w:rFonts w:ascii="Arial" w:hAnsi="Arial" w:cs="Arial"/>
          <w:bCs/>
          <w:sz w:val="24"/>
          <w:szCs w:val="24"/>
        </w:rPr>
        <w:t xml:space="preserve"> habitantes</w:t>
      </w:r>
      <w:r w:rsidR="0021098F" w:rsidRPr="00CE72DD">
        <w:rPr>
          <w:rFonts w:ascii="Arial" w:hAnsi="Arial" w:cs="Arial"/>
          <w:bCs/>
          <w:sz w:val="24"/>
          <w:szCs w:val="24"/>
        </w:rPr>
        <w:t xml:space="preserve">. En </w:t>
      </w:r>
      <w:r w:rsidR="005D58B3" w:rsidRPr="00CE72DD">
        <w:rPr>
          <w:rFonts w:ascii="Arial" w:hAnsi="Arial" w:cs="Arial"/>
          <w:bCs/>
          <w:sz w:val="24"/>
          <w:szCs w:val="24"/>
        </w:rPr>
        <w:t>202</w:t>
      </w:r>
      <w:r w:rsidR="00BB13DF" w:rsidRPr="00CE72DD">
        <w:rPr>
          <w:rFonts w:ascii="Arial" w:hAnsi="Arial" w:cs="Arial"/>
          <w:bCs/>
          <w:sz w:val="24"/>
          <w:szCs w:val="24"/>
        </w:rPr>
        <w:t>1</w:t>
      </w:r>
      <w:r w:rsidR="004A2D02" w:rsidRPr="00CE72DD">
        <w:rPr>
          <w:rFonts w:ascii="Arial" w:hAnsi="Arial" w:cs="Arial"/>
          <w:bCs/>
          <w:sz w:val="24"/>
          <w:szCs w:val="24"/>
        </w:rPr>
        <w:t xml:space="preserve"> </w:t>
      </w:r>
      <w:r w:rsidRPr="00CE72DD">
        <w:rPr>
          <w:rFonts w:ascii="Arial" w:hAnsi="Arial" w:cs="Arial"/>
          <w:bCs/>
          <w:sz w:val="24"/>
          <w:szCs w:val="24"/>
        </w:rPr>
        <w:t xml:space="preserve">fue de </w:t>
      </w:r>
      <w:r w:rsidR="00D67C55" w:rsidRPr="00CE72DD">
        <w:rPr>
          <w:rFonts w:ascii="Arial" w:hAnsi="Arial" w:cs="Arial"/>
          <w:bCs/>
          <w:sz w:val="24"/>
          <w:szCs w:val="24"/>
        </w:rPr>
        <w:fldChar w:fldCharType="begin"/>
      </w:r>
      <w:r w:rsidR="00D67C55" w:rsidRPr="00CE72DD">
        <w:rPr>
          <w:rFonts w:ascii="Arial" w:hAnsi="Arial" w:cs="Arial"/>
          <w:bCs/>
          <w:sz w:val="24"/>
          <w:szCs w:val="24"/>
        </w:rPr>
        <w:instrText xml:space="preserve"> MERGEFIELD "tasa_defunciones_año_anterior" </w:instrText>
      </w:r>
      <w:r w:rsidR="00D67C55" w:rsidRPr="00CE72DD">
        <w:rPr>
          <w:rFonts w:ascii="Arial" w:hAnsi="Arial" w:cs="Arial"/>
          <w:bCs/>
          <w:sz w:val="24"/>
          <w:szCs w:val="24"/>
        </w:rPr>
        <w:fldChar w:fldCharType="separate"/>
      </w:r>
      <w:r w:rsidR="00054621" w:rsidRPr="008F1C94">
        <w:rPr>
          <w:rFonts w:ascii="Arial" w:hAnsi="Arial" w:cs="Arial"/>
          <w:bCs/>
          <w:noProof/>
          <w:sz w:val="24"/>
          <w:szCs w:val="24"/>
        </w:rPr>
        <w:t>2</w:t>
      </w:r>
      <w:r w:rsidR="00ED43B6">
        <w:rPr>
          <w:rFonts w:ascii="Arial" w:hAnsi="Arial" w:cs="Arial"/>
          <w:bCs/>
          <w:noProof/>
          <w:sz w:val="24"/>
          <w:szCs w:val="24"/>
        </w:rPr>
        <w:t>1</w:t>
      </w:r>
      <w:r w:rsidR="00054621" w:rsidRPr="008F1C94">
        <w:rPr>
          <w:rFonts w:ascii="Arial" w:hAnsi="Arial" w:cs="Arial"/>
          <w:bCs/>
          <w:noProof/>
          <w:sz w:val="24"/>
          <w:szCs w:val="24"/>
        </w:rPr>
        <w:t>.</w:t>
      </w:r>
      <w:r w:rsidR="00D67C55" w:rsidRPr="00CE72DD">
        <w:rPr>
          <w:rFonts w:ascii="Arial" w:hAnsi="Arial" w:cs="Arial"/>
          <w:bCs/>
          <w:sz w:val="24"/>
          <w:szCs w:val="24"/>
        </w:rPr>
        <w:fldChar w:fldCharType="end"/>
      </w:r>
      <w:r w:rsidR="00ED43B6">
        <w:rPr>
          <w:rFonts w:ascii="Arial" w:hAnsi="Arial" w:cs="Arial"/>
          <w:bCs/>
          <w:sz w:val="24"/>
          <w:szCs w:val="24"/>
        </w:rPr>
        <w:t>07</w:t>
      </w:r>
      <w:r w:rsidRPr="00CE72DD">
        <w:rPr>
          <w:rFonts w:ascii="Arial" w:hAnsi="Arial" w:cs="Arial"/>
          <w:bCs/>
          <w:sz w:val="24"/>
          <w:szCs w:val="24"/>
        </w:rPr>
        <w:t>.</w:t>
      </w:r>
    </w:p>
    <w:p w14:paraId="128289A1" w14:textId="77777777" w:rsidR="00CD43DB" w:rsidRPr="0075111E" w:rsidRDefault="00CD43DB" w:rsidP="00041F56">
      <w:pPr>
        <w:keepNext/>
        <w:keepLines/>
        <w:widowControl/>
        <w:autoSpaceDE w:val="0"/>
        <w:autoSpaceDN w:val="0"/>
        <w:adjustRightInd w:val="0"/>
        <w:ind w:right="23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</w:pPr>
      <w:r w:rsidRPr="0075111E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 xml:space="preserve">Gráfica </w:t>
      </w:r>
      <w:r w:rsidR="009A5E82" w:rsidRPr="0075111E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2</w:t>
      </w:r>
      <w:r w:rsidR="005D4D33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7</w:t>
      </w:r>
    </w:p>
    <w:p w14:paraId="34E69358" w14:textId="77777777" w:rsidR="00902824" w:rsidRDefault="00EA252B" w:rsidP="008B66AC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/>
          <w:smallCaps/>
          <w:color w:val="000000" w:themeColor="text1"/>
          <w:lang w:val="es-MX"/>
        </w:rPr>
      </w:pP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Tasa de defunciones acaecidas en establecimientos particulares</w:t>
      </w:r>
      <w:r w:rsidR="00F94377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 de salud</w:t>
      </w:r>
    </w:p>
    <w:p w14:paraId="0CAF771B" w14:textId="77777777" w:rsidR="008B66AC" w:rsidRDefault="00EA252B" w:rsidP="008B66AC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/>
          <w:smallCaps/>
          <w:color w:val="000000" w:themeColor="text1"/>
          <w:lang w:val="es-MX"/>
        </w:rPr>
      </w:pP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por cada 10</w:t>
      </w:r>
      <w:r w:rsidR="00ED43B6">
        <w:rPr>
          <w:rFonts w:ascii="Arial" w:eastAsia="Calibri" w:hAnsi="Arial" w:cs="Arial"/>
          <w:b/>
          <w:smallCaps/>
          <w:color w:val="000000" w:themeColor="text1"/>
          <w:lang w:val="es-MX"/>
        </w:rPr>
        <w:t>0</w:t>
      </w:r>
      <w:r w:rsidR="001B0B6C" w:rsidRPr="00485613">
        <w:rPr>
          <w:rFonts w:ascii="Arial" w:eastAsia="Calibri" w:hAnsi="Arial" w:cs="Arial" w:hint="eastAsia"/>
          <w:b/>
          <w:smallCaps/>
          <w:color w:val="000000" w:themeColor="text1"/>
          <w:lang w:val="es-MX"/>
        </w:rPr>
        <w:t> </w:t>
      </w:r>
      <w:r w:rsidR="007B17D3">
        <w:rPr>
          <w:rFonts w:ascii="Arial" w:eastAsia="Calibri" w:hAnsi="Arial" w:cs="Arial"/>
          <w:b/>
          <w:smallCaps/>
          <w:color w:val="000000" w:themeColor="text1"/>
          <w:lang w:val="es-MX"/>
        </w:rPr>
        <w:t>mil</w:t>
      </w: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 habitantes</w:t>
      </w:r>
      <w:r w:rsidR="007C192D" w:rsidRPr="007C192D">
        <w:rPr>
          <w:rFonts w:ascii="Arial" w:eastAsia="Calibri" w:hAnsi="Arial" w:cs="Arial"/>
          <w:b/>
          <w:smallCaps/>
          <w:color w:val="000000" w:themeColor="text1"/>
          <w:vertAlign w:val="superscript"/>
          <w:lang w:val="es-MX"/>
        </w:rPr>
        <w:t>1</w:t>
      </w:r>
    </w:p>
    <w:p w14:paraId="4278FC02" w14:textId="77777777" w:rsidR="00AE3F54" w:rsidRPr="007B17D3" w:rsidRDefault="002E06E2" w:rsidP="00AE3F54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</w:pPr>
      <w:r w:rsidRPr="007B17D3"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  <w:t>2013-</w:t>
      </w:r>
      <w:r w:rsidR="00AE3F54" w:rsidRPr="007B17D3"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  <w:t>2022</w:t>
      </w:r>
    </w:p>
    <w:p w14:paraId="3668B138" w14:textId="77777777" w:rsidR="00EA252B" w:rsidRDefault="00775D0F" w:rsidP="00041F56">
      <w:pPr>
        <w:keepNext/>
        <w:keepLines/>
        <w:spacing w:after="240"/>
        <w:jc w:val="center"/>
        <w:rPr>
          <w:rFonts w:ascii="Arial" w:hAnsi="Arial" w:cs="Arial"/>
          <w:bCs/>
          <w:sz w:val="24"/>
          <w:szCs w:val="24"/>
        </w:rPr>
      </w:pPr>
      <w:r>
        <w:rPr>
          <w:noProof/>
        </w:rPr>
        <w:drawing>
          <wp:inline distT="0" distB="0" distL="0" distR="0" wp14:anchorId="647A7F29" wp14:editId="4A6D228F">
            <wp:extent cx="6404610" cy="3598545"/>
            <wp:effectExtent l="0" t="0" r="0" b="1905"/>
            <wp:docPr id="752058485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56C68E4C-EB4C-4C18-A1CF-C752CAA004A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696378AC" w14:textId="77777777" w:rsidR="007C192D" w:rsidRDefault="007C192D" w:rsidP="007C192D">
      <w:pPr>
        <w:keepLines/>
        <w:widowControl/>
        <w:tabs>
          <w:tab w:val="left" w:pos="567"/>
        </w:tabs>
        <w:ind w:left="567" w:hanging="567"/>
        <w:jc w:val="both"/>
        <w:rPr>
          <w:rFonts w:ascii="Arial" w:hAnsi="Arial" w:cs="Arial"/>
          <w:sz w:val="16"/>
          <w:szCs w:val="16"/>
        </w:rPr>
      </w:pPr>
      <w:r w:rsidRPr="002A1B58">
        <w:rPr>
          <w:rFonts w:ascii="Arial" w:hAnsi="Arial" w:cs="Arial"/>
          <w:sz w:val="16"/>
          <w:szCs w:val="16"/>
          <w:vertAlign w:val="superscript"/>
        </w:rPr>
        <w:t>1</w:t>
      </w:r>
      <w:r>
        <w:rPr>
          <w:rFonts w:ascii="Arial" w:hAnsi="Arial" w:cs="Arial"/>
          <w:sz w:val="16"/>
          <w:szCs w:val="16"/>
        </w:rPr>
        <w:tab/>
      </w:r>
      <w:r w:rsidRPr="002A1B58">
        <w:rPr>
          <w:rFonts w:ascii="Arial" w:hAnsi="Arial" w:cs="Arial"/>
          <w:sz w:val="16"/>
          <w:szCs w:val="16"/>
        </w:rPr>
        <w:t xml:space="preserve">El denominador de la tasa para el periodo </w:t>
      </w:r>
      <w:r w:rsidR="006B0573">
        <w:rPr>
          <w:rFonts w:ascii="Arial" w:hAnsi="Arial" w:cs="Arial"/>
          <w:sz w:val="16"/>
          <w:szCs w:val="16"/>
        </w:rPr>
        <w:t>2013</w:t>
      </w:r>
      <w:r w:rsidRPr="002A1B58">
        <w:rPr>
          <w:rFonts w:ascii="Arial" w:hAnsi="Arial" w:cs="Arial"/>
          <w:sz w:val="16"/>
          <w:szCs w:val="16"/>
        </w:rPr>
        <w:t xml:space="preserve">-2019 corresponde a las proyecciones de población 2016-2050 del Consejo Nacional de Población (CONAPO) y a la Conciliación Demográfica de México, 1950-2015. </w:t>
      </w:r>
      <w:r w:rsidR="00C41562">
        <w:rPr>
          <w:rFonts w:ascii="Arial" w:hAnsi="Arial" w:cs="Arial"/>
          <w:sz w:val="16"/>
          <w:szCs w:val="16"/>
        </w:rPr>
        <w:t>El denominador de los años 2020-</w:t>
      </w:r>
      <w:r w:rsidR="00C41562">
        <w:rPr>
          <w:rFonts w:ascii="Arial" w:hAnsi="Arial" w:cs="Arial"/>
          <w:sz w:val="16"/>
          <w:szCs w:val="16"/>
        </w:rPr>
        <w:fldChar w:fldCharType="begin"/>
      </w:r>
      <w:r w:rsidR="00C41562">
        <w:rPr>
          <w:rFonts w:ascii="Arial" w:hAnsi="Arial" w:cs="Arial"/>
          <w:sz w:val="16"/>
          <w:szCs w:val="16"/>
        </w:rPr>
        <w:instrText xml:space="preserve"> MERGEFIELD Año </w:instrText>
      </w:r>
      <w:r w:rsidR="00C41562">
        <w:rPr>
          <w:rFonts w:ascii="Arial" w:hAnsi="Arial" w:cs="Arial"/>
          <w:sz w:val="16"/>
          <w:szCs w:val="16"/>
        </w:rPr>
        <w:fldChar w:fldCharType="separate"/>
      </w:r>
      <w:r w:rsidR="00C41562">
        <w:rPr>
          <w:rFonts w:ascii="Arial" w:hAnsi="Arial" w:cs="Arial"/>
          <w:noProof/>
          <w:sz w:val="16"/>
          <w:szCs w:val="16"/>
        </w:rPr>
        <w:t>2022</w:t>
      </w:r>
      <w:r w:rsidR="00C41562">
        <w:rPr>
          <w:rFonts w:ascii="Arial" w:hAnsi="Arial" w:cs="Arial"/>
          <w:sz w:val="16"/>
          <w:szCs w:val="16"/>
        </w:rPr>
        <w:fldChar w:fldCharType="end"/>
      </w:r>
      <w:r w:rsidR="00C41562">
        <w:rPr>
          <w:rFonts w:ascii="Arial" w:hAnsi="Arial" w:cs="Arial"/>
          <w:sz w:val="16"/>
          <w:szCs w:val="16"/>
        </w:rPr>
        <w:t xml:space="preserve"> corresponde a la estimación de población que elabora el INEGI con base en el Marco de Muestreo de Viviendas.</w:t>
      </w:r>
    </w:p>
    <w:p w14:paraId="28195BB1" w14:textId="77777777" w:rsidR="00243001" w:rsidRDefault="004F4D30" w:rsidP="007C192D">
      <w:pPr>
        <w:rPr>
          <w:rFonts w:ascii="Arial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sz w:val="16"/>
          <w:szCs w:val="16"/>
          <w:lang w:val="es-MX" w:eastAsia="es-MX"/>
        </w:rPr>
        <w:t xml:space="preserve">Fuente: INEGI. Estadísticas de Salud en Establecimientos Particulares (ESEP), </w: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begin"/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instrText xml:space="preserve"> MERGEFIELD Año </w:instrTex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separate"/>
      </w:r>
      <w:r w:rsidR="00054621" w:rsidRPr="008F1C94">
        <w:rPr>
          <w:rFonts w:ascii="Arial" w:eastAsia="Times New Roman" w:hAnsi="Arial" w:cs="Arial"/>
          <w:noProof/>
          <w:sz w:val="16"/>
          <w:szCs w:val="16"/>
          <w:lang w:val="es-MX" w:eastAsia="es-MX"/>
        </w:rPr>
        <w:t>2022</w: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end"/>
      </w:r>
      <w:r w:rsidR="00243001">
        <w:rPr>
          <w:rFonts w:ascii="Arial" w:hAnsi="Arial" w:cs="Arial"/>
          <w:bCs/>
          <w:sz w:val="24"/>
          <w:szCs w:val="24"/>
        </w:rPr>
        <w:br w:type="page"/>
      </w:r>
    </w:p>
    <w:p w14:paraId="0746CDD2" w14:textId="77777777" w:rsidR="009C6C2A" w:rsidRDefault="009C6C2A" w:rsidP="00752925">
      <w:pPr>
        <w:ind w:left="567"/>
        <w:rPr>
          <w:rFonts w:ascii="Arial Negrita" w:hAnsi="Arial Negrita" w:cs="Arial"/>
          <w:b/>
          <w:sz w:val="24"/>
          <w:szCs w:val="24"/>
          <w:lang w:val="es-MX"/>
        </w:rPr>
      </w:pPr>
    </w:p>
    <w:p w14:paraId="6FDF5CC8" w14:textId="22BEA82F" w:rsidR="00635A6F" w:rsidRDefault="0021098F" w:rsidP="00752925">
      <w:pPr>
        <w:ind w:left="567"/>
        <w:rPr>
          <w:rFonts w:ascii="Arial Negrita" w:hAnsi="Arial Negrita" w:cs="Arial"/>
          <w:b/>
          <w:sz w:val="24"/>
          <w:szCs w:val="24"/>
          <w:lang w:val="es-MX"/>
        </w:rPr>
      </w:pPr>
      <w:r w:rsidRPr="00FB27BF">
        <w:rPr>
          <w:rFonts w:ascii="Arial Negrita" w:hAnsi="Arial Negrita" w:cs="Arial"/>
          <w:b/>
          <w:sz w:val="24"/>
          <w:szCs w:val="24"/>
          <w:lang w:val="es-MX"/>
        </w:rPr>
        <w:t xml:space="preserve">Recursos humanos y materiales </w:t>
      </w:r>
    </w:p>
    <w:p w14:paraId="66F7496F" w14:textId="77777777" w:rsidR="00752925" w:rsidRPr="00FB27BF" w:rsidRDefault="00752925" w:rsidP="00FB27BF">
      <w:pPr>
        <w:ind w:left="567"/>
        <w:rPr>
          <w:rFonts w:ascii="Arial Negrita" w:hAnsi="Arial Negrita" w:cs="Arial"/>
          <w:b/>
          <w:sz w:val="24"/>
          <w:szCs w:val="24"/>
          <w:lang w:val="es-MX"/>
        </w:rPr>
      </w:pPr>
    </w:p>
    <w:p w14:paraId="37C90D01" w14:textId="77777777" w:rsidR="00635A6F" w:rsidRDefault="00116AD4" w:rsidP="00752925">
      <w:pPr>
        <w:pStyle w:val="Prrafodelista"/>
        <w:widowControl/>
        <w:jc w:val="both"/>
        <w:rPr>
          <w:rFonts w:ascii="Arial" w:hAnsi="Arial" w:cs="Arial"/>
          <w:bCs/>
          <w:sz w:val="24"/>
          <w:szCs w:val="24"/>
          <w:lang w:val="es-MX"/>
        </w:rPr>
      </w:pPr>
      <w:r w:rsidRPr="005F0A05">
        <w:rPr>
          <w:rFonts w:ascii="Arial" w:hAnsi="Arial" w:cs="Arial"/>
          <w:bCs/>
          <w:sz w:val="24"/>
          <w:szCs w:val="24"/>
          <w:lang w:val="es-MX"/>
        </w:rPr>
        <w:t xml:space="preserve">En </w:t>
      </w:r>
      <w:r w:rsidR="001C4CEF">
        <w:rPr>
          <w:rFonts w:ascii="Arial" w:hAnsi="Arial" w:cs="Arial"/>
          <w:bCs/>
          <w:sz w:val="24"/>
          <w:szCs w:val="24"/>
          <w:lang w:val="es-MX"/>
        </w:rPr>
        <w:fldChar w:fldCharType="begin"/>
      </w:r>
      <w:r w:rsidR="001C4CEF">
        <w:rPr>
          <w:rFonts w:ascii="Arial" w:hAnsi="Arial" w:cs="Arial"/>
          <w:bCs/>
          <w:sz w:val="24"/>
          <w:szCs w:val="24"/>
          <w:lang w:val="es-MX"/>
        </w:rPr>
        <w:instrText xml:space="preserve"> MERGEFIELD Año </w:instrText>
      </w:r>
      <w:r w:rsidR="001C4CEF">
        <w:rPr>
          <w:rFonts w:ascii="Arial" w:hAnsi="Arial" w:cs="Arial"/>
          <w:bCs/>
          <w:sz w:val="24"/>
          <w:szCs w:val="24"/>
          <w:lang w:val="es-MX"/>
        </w:rPr>
        <w:fldChar w:fldCharType="separate"/>
      </w:r>
      <w:r w:rsidR="00054621" w:rsidRPr="008F1C94">
        <w:rPr>
          <w:rFonts w:ascii="Arial" w:hAnsi="Arial" w:cs="Arial"/>
          <w:bCs/>
          <w:noProof/>
          <w:sz w:val="24"/>
          <w:szCs w:val="24"/>
          <w:lang w:val="es-MX"/>
        </w:rPr>
        <w:t>2022</w:t>
      </w:r>
      <w:r w:rsidR="001C4CEF">
        <w:rPr>
          <w:rFonts w:ascii="Arial" w:hAnsi="Arial" w:cs="Arial"/>
          <w:bCs/>
          <w:sz w:val="24"/>
          <w:szCs w:val="24"/>
          <w:lang w:val="es-MX"/>
        </w:rPr>
        <w:fldChar w:fldCharType="end"/>
      </w:r>
      <w:r w:rsidR="00CE315A" w:rsidRPr="005F0A05">
        <w:rPr>
          <w:rFonts w:ascii="Arial" w:hAnsi="Arial" w:cs="Arial"/>
          <w:bCs/>
          <w:sz w:val="24"/>
          <w:szCs w:val="24"/>
          <w:lang w:val="es-MX"/>
        </w:rPr>
        <w:t>,</w:t>
      </w:r>
      <w:r w:rsidR="00635A6F" w:rsidRPr="005F0A05">
        <w:rPr>
          <w:rFonts w:ascii="Arial" w:hAnsi="Arial" w:cs="Arial"/>
          <w:bCs/>
          <w:sz w:val="24"/>
          <w:szCs w:val="24"/>
          <w:lang w:val="es-MX"/>
        </w:rPr>
        <w:t xml:space="preserve"> los </w:t>
      </w:r>
      <w:r w:rsidR="001569C2" w:rsidRPr="005F0A05">
        <w:rPr>
          <w:rFonts w:ascii="Arial" w:hAnsi="Arial" w:cs="Arial"/>
          <w:bCs/>
          <w:sz w:val="24"/>
          <w:szCs w:val="24"/>
          <w:lang w:val="es-MX"/>
        </w:rPr>
        <w:t>establecimientos</w:t>
      </w:r>
      <w:r w:rsidR="00635A6F" w:rsidRPr="005F0A05">
        <w:rPr>
          <w:rFonts w:ascii="Arial" w:hAnsi="Arial" w:cs="Arial"/>
          <w:bCs/>
          <w:sz w:val="24"/>
          <w:szCs w:val="24"/>
          <w:lang w:val="es-MX"/>
        </w:rPr>
        <w:t xml:space="preserve"> particulares</w:t>
      </w:r>
      <w:r w:rsidR="001569C2" w:rsidRPr="005F0A05">
        <w:rPr>
          <w:rFonts w:ascii="Arial" w:hAnsi="Arial" w:cs="Arial"/>
          <w:bCs/>
          <w:sz w:val="24"/>
          <w:szCs w:val="24"/>
          <w:lang w:val="es-MX"/>
        </w:rPr>
        <w:t xml:space="preserve"> de salud</w:t>
      </w:r>
      <w:r w:rsidR="00635A6F" w:rsidRPr="005F0A05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CC159C">
        <w:rPr>
          <w:rFonts w:ascii="Arial" w:hAnsi="Arial" w:cs="Arial"/>
          <w:bCs/>
          <w:sz w:val="24"/>
          <w:szCs w:val="24"/>
          <w:lang w:val="es-MX"/>
        </w:rPr>
        <w:t>reportaron</w:t>
      </w:r>
      <w:r w:rsidR="004A2D02">
        <w:rPr>
          <w:rFonts w:ascii="Arial" w:hAnsi="Arial" w:cs="Arial"/>
          <w:bCs/>
          <w:sz w:val="24"/>
          <w:szCs w:val="24"/>
          <w:lang w:val="es-MX"/>
        </w:rPr>
        <w:t xml:space="preserve"> contar con</w:t>
      </w:r>
      <w:r w:rsidR="00CC159C" w:rsidRPr="005F0A05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1316A9">
        <w:rPr>
          <w:rFonts w:ascii="Arial" w:hAnsi="Arial" w:cs="Arial"/>
          <w:bCs/>
          <w:sz w:val="24"/>
          <w:szCs w:val="24"/>
        </w:rPr>
        <w:fldChar w:fldCharType="begin"/>
      </w:r>
      <w:r w:rsidR="001316A9">
        <w:rPr>
          <w:rFonts w:ascii="Arial" w:hAnsi="Arial" w:cs="Arial"/>
          <w:bCs/>
          <w:sz w:val="24"/>
          <w:szCs w:val="24"/>
        </w:rPr>
        <w:instrText xml:space="preserve"> MERGEFIELD "medicos" </w:instrText>
      </w:r>
      <w:r w:rsidR="001316A9">
        <w:rPr>
          <w:rFonts w:ascii="Arial" w:hAnsi="Arial" w:cs="Arial"/>
          <w:bCs/>
          <w:sz w:val="24"/>
          <w:szCs w:val="24"/>
        </w:rPr>
        <w:fldChar w:fldCharType="separate"/>
      </w:r>
      <w:r w:rsidR="00054621" w:rsidRPr="008F1C94">
        <w:rPr>
          <w:rFonts w:ascii="Arial" w:hAnsi="Arial" w:cs="Arial"/>
          <w:bCs/>
          <w:noProof/>
          <w:sz w:val="24"/>
          <w:szCs w:val="24"/>
        </w:rPr>
        <w:t>94</w:t>
      </w:r>
      <w:r w:rsidR="00580B0B">
        <w:rPr>
          <w:rFonts w:ascii="Arial" w:hAnsi="Arial" w:cs="Arial"/>
          <w:bCs/>
          <w:noProof/>
          <w:sz w:val="24"/>
          <w:szCs w:val="24"/>
        </w:rPr>
        <w:t> </w:t>
      </w:r>
      <w:r w:rsidR="00054621" w:rsidRPr="008F1C94">
        <w:rPr>
          <w:rFonts w:ascii="Arial" w:hAnsi="Arial" w:cs="Arial"/>
          <w:bCs/>
          <w:noProof/>
          <w:sz w:val="24"/>
          <w:szCs w:val="24"/>
        </w:rPr>
        <w:t>471</w:t>
      </w:r>
      <w:r w:rsidR="001316A9">
        <w:rPr>
          <w:rFonts w:ascii="Arial" w:hAnsi="Arial" w:cs="Arial"/>
          <w:bCs/>
          <w:sz w:val="24"/>
          <w:szCs w:val="24"/>
        </w:rPr>
        <w:fldChar w:fldCharType="end"/>
      </w:r>
      <w:r w:rsidR="00352781" w:rsidRPr="005F0A05">
        <w:rPr>
          <w:rFonts w:ascii="Arial" w:hAnsi="Arial" w:cs="Arial"/>
          <w:bCs/>
          <w:sz w:val="24"/>
          <w:szCs w:val="24"/>
        </w:rPr>
        <w:t xml:space="preserve"> </w:t>
      </w:r>
      <w:r w:rsidR="00635A6F" w:rsidRPr="005F0A05">
        <w:rPr>
          <w:rFonts w:ascii="Arial" w:hAnsi="Arial" w:cs="Arial"/>
          <w:bCs/>
          <w:sz w:val="24"/>
          <w:szCs w:val="24"/>
          <w:lang w:val="es-MX"/>
        </w:rPr>
        <w:t>médicos</w:t>
      </w:r>
      <w:r w:rsidR="004A2D02">
        <w:rPr>
          <w:rFonts w:ascii="Arial" w:hAnsi="Arial" w:cs="Arial"/>
          <w:bCs/>
          <w:sz w:val="24"/>
          <w:szCs w:val="24"/>
          <w:lang w:val="es-MX"/>
        </w:rPr>
        <w:t xml:space="preserve">. De estos, </w:t>
      </w:r>
      <w:r w:rsidR="001316A9">
        <w:rPr>
          <w:rFonts w:ascii="Arial" w:hAnsi="Arial" w:cs="Arial"/>
          <w:bCs/>
          <w:sz w:val="24"/>
          <w:szCs w:val="24"/>
          <w:lang w:val="es-MX"/>
        </w:rPr>
        <w:fldChar w:fldCharType="begin"/>
      </w:r>
      <w:r w:rsidR="001316A9">
        <w:rPr>
          <w:rFonts w:ascii="Arial" w:hAnsi="Arial" w:cs="Arial"/>
          <w:bCs/>
          <w:sz w:val="24"/>
          <w:szCs w:val="24"/>
          <w:lang w:val="es-MX"/>
        </w:rPr>
        <w:instrText xml:space="preserve"> MERGEFIELD medicos_de_acuerdo_especial </w:instrText>
      </w:r>
      <w:r w:rsidR="001316A9">
        <w:rPr>
          <w:rFonts w:ascii="Arial" w:hAnsi="Arial" w:cs="Arial"/>
          <w:bCs/>
          <w:sz w:val="24"/>
          <w:szCs w:val="24"/>
          <w:lang w:val="es-MX"/>
        </w:rPr>
        <w:fldChar w:fldCharType="separate"/>
      </w:r>
      <w:r w:rsidR="00054621" w:rsidRPr="008F1C94">
        <w:rPr>
          <w:rFonts w:ascii="Arial" w:hAnsi="Arial" w:cs="Arial"/>
          <w:bCs/>
          <w:noProof/>
          <w:sz w:val="24"/>
          <w:szCs w:val="24"/>
          <w:lang w:val="es-MX"/>
        </w:rPr>
        <w:t>78</w:t>
      </w:r>
      <w:r w:rsidR="00580B0B">
        <w:rPr>
          <w:rFonts w:ascii="Arial" w:hAnsi="Arial" w:cs="Arial"/>
          <w:bCs/>
          <w:noProof/>
          <w:sz w:val="24"/>
          <w:szCs w:val="24"/>
          <w:lang w:val="es-MX"/>
        </w:rPr>
        <w:t> </w:t>
      </w:r>
      <w:r w:rsidR="00054621" w:rsidRPr="008F1C94">
        <w:rPr>
          <w:rFonts w:ascii="Arial" w:hAnsi="Arial" w:cs="Arial"/>
          <w:bCs/>
          <w:noProof/>
          <w:sz w:val="24"/>
          <w:szCs w:val="24"/>
          <w:lang w:val="es-MX"/>
        </w:rPr>
        <w:t>012</w:t>
      </w:r>
      <w:r w:rsidR="001316A9">
        <w:rPr>
          <w:rFonts w:ascii="Arial" w:hAnsi="Arial" w:cs="Arial"/>
          <w:bCs/>
          <w:sz w:val="24"/>
          <w:szCs w:val="24"/>
          <w:lang w:val="es-MX"/>
        </w:rPr>
        <w:fldChar w:fldCharType="end"/>
      </w:r>
      <w:r w:rsidR="00352781" w:rsidRPr="005F0A05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BD22BD" w:rsidRPr="005F0A05">
        <w:rPr>
          <w:rFonts w:ascii="Arial" w:hAnsi="Arial" w:cs="Arial"/>
          <w:bCs/>
          <w:sz w:val="24"/>
          <w:szCs w:val="24"/>
          <w:lang w:val="es-MX"/>
        </w:rPr>
        <w:t>(</w:t>
      </w:r>
      <w:r w:rsidR="001316A9">
        <w:rPr>
          <w:rFonts w:ascii="Arial" w:hAnsi="Arial" w:cs="Arial"/>
          <w:bCs/>
          <w:sz w:val="24"/>
          <w:szCs w:val="24"/>
          <w:lang w:val="es-MX"/>
        </w:rPr>
        <w:fldChar w:fldCharType="begin"/>
      </w:r>
      <w:r w:rsidR="001316A9">
        <w:rPr>
          <w:rFonts w:ascii="Arial" w:hAnsi="Arial" w:cs="Arial"/>
          <w:bCs/>
          <w:sz w:val="24"/>
          <w:szCs w:val="24"/>
          <w:lang w:val="es-MX"/>
        </w:rPr>
        <w:instrText xml:space="preserve"> MERGEFIELD Pocentaje_medicos_de_acuerdo_especial </w:instrText>
      </w:r>
      <w:r w:rsidR="001316A9">
        <w:rPr>
          <w:rFonts w:ascii="Arial" w:hAnsi="Arial" w:cs="Arial"/>
          <w:bCs/>
          <w:sz w:val="24"/>
          <w:szCs w:val="24"/>
          <w:lang w:val="es-MX"/>
        </w:rPr>
        <w:fldChar w:fldCharType="separate"/>
      </w:r>
      <w:r w:rsidR="00054621" w:rsidRPr="008F1C94">
        <w:rPr>
          <w:rFonts w:ascii="Arial" w:hAnsi="Arial" w:cs="Arial"/>
          <w:bCs/>
          <w:noProof/>
          <w:sz w:val="24"/>
          <w:szCs w:val="24"/>
          <w:lang w:val="es-MX"/>
        </w:rPr>
        <w:t>82.6</w:t>
      </w:r>
      <w:r w:rsidR="001316A9">
        <w:rPr>
          <w:rFonts w:ascii="Arial" w:hAnsi="Arial" w:cs="Arial"/>
          <w:bCs/>
          <w:sz w:val="24"/>
          <w:szCs w:val="24"/>
          <w:lang w:val="es-MX"/>
        </w:rPr>
        <w:fldChar w:fldCharType="end"/>
      </w:r>
      <w:r w:rsidR="00F954F7">
        <w:rPr>
          <w:rFonts w:ascii="Arial" w:hAnsi="Arial" w:cs="Arial"/>
          <w:bCs/>
          <w:sz w:val="24"/>
          <w:szCs w:val="24"/>
        </w:rPr>
        <w:t> </w:t>
      </w:r>
      <w:r w:rsidR="005B2DE0">
        <w:rPr>
          <w:rFonts w:ascii="Arial" w:hAnsi="Arial" w:cs="Arial"/>
          <w:bCs/>
          <w:sz w:val="24"/>
          <w:szCs w:val="24"/>
          <w:lang w:val="es-MX"/>
        </w:rPr>
        <w:t>%</w:t>
      </w:r>
      <w:r w:rsidR="00BD22BD" w:rsidRPr="005F0A05">
        <w:rPr>
          <w:rFonts w:ascii="Arial" w:hAnsi="Arial" w:cs="Arial"/>
          <w:bCs/>
          <w:sz w:val="24"/>
          <w:szCs w:val="24"/>
          <w:lang w:val="es-MX"/>
        </w:rPr>
        <w:t>)</w:t>
      </w:r>
      <w:r w:rsidR="00635A6F" w:rsidRPr="005F0A05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752925">
        <w:rPr>
          <w:rFonts w:ascii="Arial" w:hAnsi="Arial" w:cs="Arial"/>
          <w:bCs/>
          <w:sz w:val="24"/>
          <w:szCs w:val="24"/>
          <w:lang w:val="es-MX"/>
        </w:rPr>
        <w:t>contaban con un</w:t>
      </w:r>
      <w:r w:rsidR="00397F2C" w:rsidRPr="005F0A05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397F2C" w:rsidRPr="00FB27BF">
        <w:rPr>
          <w:rFonts w:ascii="Arial" w:hAnsi="Arial" w:cs="Arial"/>
          <w:bCs/>
          <w:i/>
          <w:iCs/>
          <w:sz w:val="24"/>
          <w:szCs w:val="24"/>
          <w:lang w:val="es-MX"/>
        </w:rPr>
        <w:t>acuerdo especial</w:t>
      </w:r>
      <w:r w:rsidR="004A2D02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8E6978">
        <w:rPr>
          <w:rFonts w:ascii="Arial" w:hAnsi="Arial" w:cs="Arial"/>
          <w:bCs/>
          <w:sz w:val="24"/>
          <w:szCs w:val="24"/>
          <w:lang w:val="es-MX"/>
        </w:rPr>
        <w:t>que deriva de la</w:t>
      </w:r>
      <w:r w:rsidR="0091584C" w:rsidRPr="005F0A05">
        <w:rPr>
          <w:rFonts w:ascii="Arial" w:hAnsi="Arial" w:cs="Arial"/>
          <w:bCs/>
          <w:sz w:val="24"/>
          <w:szCs w:val="24"/>
          <w:lang w:val="es-MX"/>
        </w:rPr>
        <w:t xml:space="preserve"> relación </w:t>
      </w:r>
      <w:r w:rsidR="008E6978">
        <w:rPr>
          <w:rFonts w:ascii="Arial" w:hAnsi="Arial" w:cs="Arial"/>
          <w:bCs/>
          <w:sz w:val="24"/>
          <w:szCs w:val="24"/>
          <w:lang w:val="es-MX"/>
        </w:rPr>
        <w:t>médica</w:t>
      </w:r>
      <w:r w:rsidR="008E6978" w:rsidRPr="005F0A05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91584C" w:rsidRPr="005F0A05">
        <w:rPr>
          <w:rFonts w:ascii="Arial" w:hAnsi="Arial" w:cs="Arial"/>
          <w:bCs/>
          <w:sz w:val="24"/>
          <w:szCs w:val="24"/>
          <w:lang w:val="es-MX"/>
        </w:rPr>
        <w:t>con</w:t>
      </w:r>
      <w:r w:rsidR="004A2D02">
        <w:rPr>
          <w:rFonts w:ascii="Arial" w:hAnsi="Arial" w:cs="Arial"/>
          <w:bCs/>
          <w:sz w:val="24"/>
          <w:szCs w:val="24"/>
          <w:lang w:val="es-MX"/>
        </w:rPr>
        <w:t xml:space="preserve"> la o</w:t>
      </w:r>
      <w:r w:rsidR="0091584C" w:rsidRPr="005F0A05">
        <w:rPr>
          <w:rFonts w:ascii="Arial" w:hAnsi="Arial" w:cs="Arial"/>
          <w:bCs/>
          <w:sz w:val="24"/>
          <w:szCs w:val="24"/>
          <w:lang w:val="es-MX"/>
        </w:rPr>
        <w:t xml:space="preserve"> el paciente y </w:t>
      </w:r>
      <w:r w:rsidR="008E6978">
        <w:rPr>
          <w:rFonts w:ascii="Arial" w:hAnsi="Arial" w:cs="Arial"/>
          <w:bCs/>
          <w:sz w:val="24"/>
          <w:szCs w:val="24"/>
          <w:lang w:val="es-MX"/>
        </w:rPr>
        <w:t>de la</w:t>
      </w:r>
      <w:r w:rsidR="00ED43B6">
        <w:rPr>
          <w:rFonts w:ascii="Arial" w:hAnsi="Arial" w:cs="Arial"/>
          <w:bCs/>
          <w:sz w:val="24"/>
          <w:szCs w:val="24"/>
          <w:lang w:val="es-MX"/>
        </w:rPr>
        <w:t xml:space="preserve"> que</w:t>
      </w:r>
      <w:r w:rsidR="008E6978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ED43B6">
        <w:rPr>
          <w:rFonts w:ascii="Arial" w:hAnsi="Arial" w:cs="Arial"/>
          <w:bCs/>
          <w:sz w:val="24"/>
          <w:szCs w:val="24"/>
          <w:lang w:val="es-MX"/>
        </w:rPr>
        <w:t>conviene</w:t>
      </w:r>
      <w:r w:rsidR="00064F44">
        <w:rPr>
          <w:rFonts w:ascii="Arial" w:hAnsi="Arial" w:cs="Arial"/>
          <w:bCs/>
          <w:sz w:val="24"/>
          <w:szCs w:val="24"/>
          <w:lang w:val="es-MX"/>
        </w:rPr>
        <w:t>n</w:t>
      </w:r>
      <w:r w:rsidR="008E6978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91584C" w:rsidRPr="005F0A05">
        <w:rPr>
          <w:rFonts w:ascii="Arial" w:hAnsi="Arial" w:cs="Arial"/>
          <w:bCs/>
          <w:sz w:val="24"/>
          <w:szCs w:val="24"/>
          <w:lang w:val="es-MX"/>
        </w:rPr>
        <w:t>con el establecimiento</w:t>
      </w:r>
      <w:r w:rsidR="008E6978">
        <w:rPr>
          <w:rFonts w:ascii="Arial" w:hAnsi="Arial" w:cs="Arial"/>
          <w:bCs/>
          <w:sz w:val="24"/>
          <w:szCs w:val="24"/>
          <w:lang w:val="es-MX"/>
        </w:rPr>
        <w:t xml:space="preserve"> para proporcionar sus servicios</w:t>
      </w:r>
      <w:r w:rsidR="004A2D02">
        <w:rPr>
          <w:rFonts w:ascii="Arial" w:hAnsi="Arial" w:cs="Arial"/>
          <w:bCs/>
          <w:sz w:val="24"/>
          <w:szCs w:val="24"/>
          <w:lang w:val="es-MX"/>
        </w:rPr>
        <w:t xml:space="preserve">. </w:t>
      </w:r>
      <w:r w:rsidR="00D64CB7">
        <w:rPr>
          <w:rFonts w:ascii="Arial" w:hAnsi="Arial" w:cs="Arial"/>
          <w:bCs/>
          <w:sz w:val="24"/>
          <w:szCs w:val="24"/>
          <w:lang w:val="es-MX"/>
        </w:rPr>
        <w:t xml:space="preserve">Dentro de la </w:t>
      </w:r>
      <w:r w:rsidR="00D64CB7" w:rsidRPr="00FB27BF">
        <w:rPr>
          <w:rFonts w:ascii="Arial" w:hAnsi="Arial" w:cs="Arial"/>
          <w:bCs/>
          <w:i/>
          <w:iCs/>
          <w:sz w:val="24"/>
          <w:szCs w:val="24"/>
          <w:lang w:val="es-MX"/>
        </w:rPr>
        <w:t>nómina</w:t>
      </w:r>
      <w:r w:rsidR="00D64CB7">
        <w:rPr>
          <w:rFonts w:ascii="Arial" w:hAnsi="Arial" w:cs="Arial"/>
          <w:bCs/>
          <w:sz w:val="24"/>
          <w:szCs w:val="24"/>
          <w:lang w:val="es-MX"/>
        </w:rPr>
        <w:t xml:space="preserve"> de los hospitales ha</w:t>
      </w:r>
      <w:r w:rsidR="00752925">
        <w:rPr>
          <w:rFonts w:ascii="Arial" w:hAnsi="Arial" w:cs="Arial"/>
          <w:bCs/>
          <w:sz w:val="24"/>
          <w:szCs w:val="24"/>
          <w:lang w:val="es-MX"/>
        </w:rPr>
        <w:t>bía</w:t>
      </w:r>
      <w:r w:rsidR="00D64CB7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1316A9">
        <w:rPr>
          <w:rFonts w:ascii="Arial" w:hAnsi="Arial" w:cs="Arial"/>
          <w:bCs/>
          <w:sz w:val="24"/>
          <w:szCs w:val="24"/>
          <w:lang w:val="es-MX"/>
        </w:rPr>
        <w:fldChar w:fldCharType="begin"/>
      </w:r>
      <w:r w:rsidR="001316A9">
        <w:rPr>
          <w:rFonts w:ascii="Arial" w:hAnsi="Arial" w:cs="Arial"/>
          <w:bCs/>
          <w:sz w:val="24"/>
          <w:szCs w:val="24"/>
          <w:lang w:val="es-MX"/>
        </w:rPr>
        <w:instrText xml:space="preserve"> MERGEFIELD medicos_de_nomina </w:instrText>
      </w:r>
      <w:r w:rsidR="001316A9">
        <w:rPr>
          <w:rFonts w:ascii="Arial" w:hAnsi="Arial" w:cs="Arial"/>
          <w:bCs/>
          <w:sz w:val="24"/>
          <w:szCs w:val="24"/>
          <w:lang w:val="es-MX"/>
        </w:rPr>
        <w:fldChar w:fldCharType="separate"/>
      </w:r>
      <w:r w:rsidR="00054621" w:rsidRPr="008F1C94">
        <w:rPr>
          <w:rFonts w:ascii="Arial" w:hAnsi="Arial" w:cs="Arial"/>
          <w:bCs/>
          <w:noProof/>
          <w:sz w:val="24"/>
          <w:szCs w:val="24"/>
          <w:lang w:val="es-MX"/>
        </w:rPr>
        <w:t>16</w:t>
      </w:r>
      <w:r w:rsidR="00580B0B">
        <w:rPr>
          <w:rFonts w:ascii="Arial" w:hAnsi="Arial" w:cs="Arial"/>
          <w:bCs/>
          <w:noProof/>
          <w:sz w:val="24"/>
          <w:szCs w:val="24"/>
          <w:lang w:val="es-MX"/>
        </w:rPr>
        <w:t> </w:t>
      </w:r>
      <w:r w:rsidR="00054621" w:rsidRPr="008F1C94">
        <w:rPr>
          <w:rFonts w:ascii="Arial" w:hAnsi="Arial" w:cs="Arial"/>
          <w:bCs/>
          <w:noProof/>
          <w:sz w:val="24"/>
          <w:szCs w:val="24"/>
          <w:lang w:val="es-MX"/>
        </w:rPr>
        <w:t>459</w:t>
      </w:r>
      <w:r w:rsidR="001316A9">
        <w:rPr>
          <w:rFonts w:ascii="Arial" w:hAnsi="Arial" w:cs="Arial"/>
          <w:bCs/>
          <w:sz w:val="24"/>
          <w:szCs w:val="24"/>
          <w:lang w:val="es-MX"/>
        </w:rPr>
        <w:fldChar w:fldCharType="end"/>
      </w:r>
      <w:r w:rsidR="00352781" w:rsidRPr="005F0A05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D64CB7">
        <w:rPr>
          <w:rFonts w:ascii="Arial" w:hAnsi="Arial" w:cs="Arial"/>
          <w:bCs/>
          <w:sz w:val="24"/>
          <w:szCs w:val="24"/>
          <w:lang w:val="es-MX"/>
        </w:rPr>
        <w:t>médicos (</w:t>
      </w:r>
      <w:r w:rsidR="001316A9">
        <w:rPr>
          <w:rFonts w:ascii="Arial" w:hAnsi="Arial" w:cs="Arial"/>
          <w:bCs/>
          <w:sz w:val="24"/>
          <w:szCs w:val="24"/>
          <w:lang w:val="es-MX"/>
        </w:rPr>
        <w:fldChar w:fldCharType="begin"/>
      </w:r>
      <w:r w:rsidR="001316A9">
        <w:rPr>
          <w:rFonts w:ascii="Arial" w:hAnsi="Arial" w:cs="Arial"/>
          <w:bCs/>
          <w:sz w:val="24"/>
          <w:szCs w:val="24"/>
          <w:lang w:val="es-MX"/>
        </w:rPr>
        <w:instrText xml:space="preserve"> MERGEFIELD Porcentaje_medicos_de_nomina </w:instrText>
      </w:r>
      <w:r w:rsidR="001316A9">
        <w:rPr>
          <w:rFonts w:ascii="Arial" w:hAnsi="Arial" w:cs="Arial"/>
          <w:bCs/>
          <w:sz w:val="24"/>
          <w:szCs w:val="24"/>
          <w:lang w:val="es-MX"/>
        </w:rPr>
        <w:fldChar w:fldCharType="separate"/>
      </w:r>
      <w:r w:rsidR="00054621" w:rsidRPr="008F1C94">
        <w:rPr>
          <w:rFonts w:ascii="Arial" w:hAnsi="Arial" w:cs="Arial"/>
          <w:bCs/>
          <w:noProof/>
          <w:sz w:val="24"/>
          <w:szCs w:val="24"/>
          <w:lang w:val="es-MX"/>
        </w:rPr>
        <w:t>17.4</w:t>
      </w:r>
      <w:r w:rsidR="001316A9">
        <w:rPr>
          <w:rFonts w:ascii="Arial" w:hAnsi="Arial" w:cs="Arial"/>
          <w:bCs/>
          <w:sz w:val="24"/>
          <w:szCs w:val="24"/>
          <w:lang w:val="es-MX"/>
        </w:rPr>
        <w:fldChar w:fldCharType="end"/>
      </w:r>
      <w:r w:rsidR="00560B2D">
        <w:rPr>
          <w:rFonts w:ascii="Arial" w:hAnsi="Arial" w:cs="Arial"/>
          <w:bCs/>
          <w:sz w:val="24"/>
          <w:szCs w:val="24"/>
          <w:lang w:val="es-MX"/>
        </w:rPr>
        <w:t> </w:t>
      </w:r>
      <w:r w:rsidR="00D64CB7">
        <w:rPr>
          <w:rFonts w:ascii="Arial" w:hAnsi="Arial" w:cs="Arial"/>
          <w:bCs/>
          <w:sz w:val="24"/>
          <w:szCs w:val="24"/>
          <w:lang w:val="es-MX"/>
        </w:rPr>
        <w:t>%).</w:t>
      </w:r>
    </w:p>
    <w:p w14:paraId="3704A57F" w14:textId="77777777" w:rsidR="00752925" w:rsidRDefault="00752925" w:rsidP="00FB27BF">
      <w:pPr>
        <w:pStyle w:val="Prrafodelista"/>
        <w:widowControl/>
        <w:jc w:val="both"/>
        <w:rPr>
          <w:rFonts w:ascii="Arial" w:hAnsi="Arial" w:cs="Arial"/>
          <w:bCs/>
          <w:sz w:val="24"/>
          <w:szCs w:val="24"/>
          <w:lang w:val="es-MX"/>
        </w:rPr>
      </w:pPr>
    </w:p>
    <w:p w14:paraId="484DD393" w14:textId="77777777" w:rsidR="00CD43DB" w:rsidRPr="00B16D5F" w:rsidRDefault="00CD43DB" w:rsidP="00752925">
      <w:pPr>
        <w:keepNext/>
        <w:keepLines/>
        <w:widowControl/>
        <w:autoSpaceDE w:val="0"/>
        <w:autoSpaceDN w:val="0"/>
        <w:adjustRightInd w:val="0"/>
        <w:ind w:right="23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</w:pPr>
      <w:r w:rsidRPr="00B16D5F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 xml:space="preserve">Gráfica </w:t>
      </w:r>
      <w:r w:rsidR="008070C6" w:rsidRPr="00B16D5F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2</w:t>
      </w:r>
      <w:r w:rsidR="005D4D33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8</w:t>
      </w:r>
    </w:p>
    <w:p w14:paraId="6CBA9175" w14:textId="77777777" w:rsidR="008B66AC" w:rsidRDefault="0074499B" w:rsidP="00752925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/>
          <w:smallCaps/>
          <w:color w:val="000000" w:themeColor="text1"/>
          <w:lang w:val="es-MX"/>
        </w:rPr>
      </w:pP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Personal médico</w:t>
      </w:r>
      <w:r w:rsidR="006114C4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 en establecimientos particulares de salud</w:t>
      </w:r>
    </w:p>
    <w:p w14:paraId="4C6B144A" w14:textId="77777777" w:rsidR="00AE3F54" w:rsidRPr="007B17D3" w:rsidRDefault="00AE3F54" w:rsidP="00752925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</w:pPr>
      <w:r w:rsidRPr="007B17D3"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  <w:t>2022</w:t>
      </w:r>
    </w:p>
    <w:p w14:paraId="42F62C2E" w14:textId="77777777" w:rsidR="00635A6F" w:rsidRDefault="00C85B37" w:rsidP="00FB27BF">
      <w:pPr>
        <w:pStyle w:val="Prrafodelista"/>
        <w:keepNext/>
        <w:keepLines/>
        <w:widowControl/>
        <w:jc w:val="center"/>
        <w:rPr>
          <w:rFonts w:ascii="Arial" w:hAnsi="Arial" w:cs="Arial"/>
          <w:bCs/>
          <w:sz w:val="24"/>
          <w:szCs w:val="24"/>
          <w:lang w:val="es-MX"/>
        </w:rPr>
      </w:pPr>
      <w:r>
        <w:rPr>
          <w:noProof/>
        </w:rPr>
        <w:drawing>
          <wp:inline distT="0" distB="0" distL="0" distR="0" wp14:anchorId="57D3998C" wp14:editId="6BB66247">
            <wp:extent cx="3378835" cy="2533650"/>
            <wp:effectExtent l="0" t="0" r="0" b="0"/>
            <wp:docPr id="519411028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3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7909BD9E" w14:textId="77777777" w:rsidR="00551636" w:rsidRDefault="004F4D30" w:rsidP="00FB27BF">
      <w:pPr>
        <w:keepLines/>
        <w:widowControl/>
        <w:ind w:firstLine="1985"/>
        <w:rPr>
          <w:rFonts w:ascii="Arial" w:eastAsia="Times New Roman" w:hAnsi="Arial" w:cs="Arial"/>
          <w:sz w:val="16"/>
          <w:szCs w:val="16"/>
          <w:lang w:val="es-MX" w:eastAsia="es-MX"/>
        </w:rPr>
      </w:pPr>
      <w:r>
        <w:rPr>
          <w:rFonts w:ascii="Arial" w:eastAsia="Times New Roman" w:hAnsi="Arial" w:cs="Arial"/>
          <w:sz w:val="16"/>
          <w:szCs w:val="16"/>
          <w:lang w:val="es-MX" w:eastAsia="es-MX"/>
        </w:rPr>
        <w:t xml:space="preserve">Fuente: INEGI. Estadísticas de Salud en Establecimientos Particulares (ESEP), </w: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begin"/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instrText xml:space="preserve"> MERGEFIELD Año </w:instrTex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separate"/>
      </w:r>
      <w:r w:rsidR="00054621" w:rsidRPr="008F1C94">
        <w:rPr>
          <w:rFonts w:ascii="Arial" w:eastAsia="Times New Roman" w:hAnsi="Arial" w:cs="Arial"/>
          <w:noProof/>
          <w:sz w:val="16"/>
          <w:szCs w:val="16"/>
          <w:lang w:val="es-MX" w:eastAsia="es-MX"/>
        </w:rPr>
        <w:t>2022</w: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end"/>
      </w:r>
    </w:p>
    <w:p w14:paraId="05BC5F99" w14:textId="77777777" w:rsidR="00752925" w:rsidRPr="00437AB4" w:rsidRDefault="00752925" w:rsidP="00FB27BF">
      <w:pPr>
        <w:keepLines/>
        <w:widowControl/>
        <w:ind w:right="21" w:firstLine="1985"/>
        <w:jc w:val="both"/>
        <w:rPr>
          <w:rFonts w:ascii="Arial" w:eastAsia="Times New Roman" w:hAnsi="Arial" w:cs="Arial"/>
          <w:sz w:val="16"/>
          <w:szCs w:val="16"/>
          <w:lang w:val="es-MX" w:eastAsia="es-MX"/>
        </w:rPr>
      </w:pPr>
    </w:p>
    <w:p w14:paraId="26AC142D" w14:textId="77777777" w:rsidR="00635A6F" w:rsidRDefault="0083482C" w:rsidP="00FB27BF">
      <w:pPr>
        <w:ind w:right="21"/>
        <w:jc w:val="both"/>
        <w:rPr>
          <w:rFonts w:ascii="Arial" w:hAnsi="Arial" w:cs="Arial"/>
          <w:bCs/>
          <w:sz w:val="24"/>
          <w:szCs w:val="24"/>
          <w:lang w:val="es-MX"/>
        </w:rPr>
      </w:pPr>
      <w:r>
        <w:rPr>
          <w:rFonts w:ascii="Arial" w:hAnsi="Arial" w:cs="Arial"/>
          <w:bCs/>
          <w:sz w:val="24"/>
          <w:szCs w:val="24"/>
          <w:lang w:val="es-MX"/>
        </w:rPr>
        <w:t xml:space="preserve">Del total del personal médico que </w:t>
      </w:r>
      <w:r w:rsidR="00F01B86">
        <w:rPr>
          <w:rFonts w:ascii="Arial" w:hAnsi="Arial" w:cs="Arial"/>
          <w:bCs/>
          <w:sz w:val="24"/>
          <w:szCs w:val="24"/>
          <w:lang w:val="es-MX"/>
        </w:rPr>
        <w:t>tuv</w:t>
      </w:r>
      <w:r w:rsidR="003A452E">
        <w:rPr>
          <w:rFonts w:ascii="Arial" w:hAnsi="Arial" w:cs="Arial"/>
          <w:bCs/>
          <w:sz w:val="24"/>
          <w:szCs w:val="24"/>
          <w:lang w:val="es-MX"/>
        </w:rPr>
        <w:t>o</w:t>
      </w:r>
      <w:r w:rsidR="00F01B86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352781" w:rsidRPr="005F0A05">
        <w:rPr>
          <w:rFonts w:ascii="Arial" w:hAnsi="Arial" w:cs="Arial"/>
          <w:bCs/>
          <w:sz w:val="24"/>
          <w:szCs w:val="24"/>
          <w:lang w:val="es-MX"/>
        </w:rPr>
        <w:t>contacto directo con</w:t>
      </w:r>
      <w:r>
        <w:rPr>
          <w:rFonts w:ascii="Arial" w:hAnsi="Arial" w:cs="Arial"/>
          <w:bCs/>
          <w:sz w:val="24"/>
          <w:szCs w:val="24"/>
          <w:lang w:val="es-MX"/>
        </w:rPr>
        <w:t xml:space="preserve"> las y </w:t>
      </w:r>
      <w:r w:rsidR="00352781" w:rsidRPr="005F0A05">
        <w:rPr>
          <w:rFonts w:ascii="Arial" w:hAnsi="Arial" w:cs="Arial"/>
          <w:bCs/>
          <w:sz w:val="24"/>
          <w:szCs w:val="24"/>
          <w:lang w:val="es-MX"/>
        </w:rPr>
        <w:t>los pacientes</w:t>
      </w:r>
      <w:r w:rsidR="00635A6F" w:rsidRPr="005F0A05">
        <w:rPr>
          <w:rFonts w:ascii="Arial" w:hAnsi="Arial" w:cs="Arial"/>
          <w:bCs/>
          <w:sz w:val="24"/>
          <w:szCs w:val="24"/>
          <w:lang w:val="es-MX"/>
        </w:rPr>
        <w:t xml:space="preserve">, </w:t>
      </w:r>
      <w:r w:rsidR="000B0AA2">
        <w:rPr>
          <w:rFonts w:ascii="Arial" w:hAnsi="Arial" w:cs="Arial"/>
          <w:bCs/>
          <w:sz w:val="24"/>
          <w:szCs w:val="24"/>
          <w:lang w:val="es-MX"/>
        </w:rPr>
        <w:fldChar w:fldCharType="begin"/>
      </w:r>
      <w:r w:rsidR="000B0AA2">
        <w:rPr>
          <w:rFonts w:ascii="Arial" w:hAnsi="Arial" w:cs="Arial"/>
          <w:bCs/>
          <w:sz w:val="24"/>
          <w:szCs w:val="24"/>
          <w:lang w:val="es-MX"/>
        </w:rPr>
        <w:instrText xml:space="preserve"> MERGEFIELD medicos_contacto_directo_especialistas </w:instrText>
      </w:r>
      <w:r w:rsidR="000B0AA2">
        <w:rPr>
          <w:rFonts w:ascii="Arial" w:hAnsi="Arial" w:cs="Arial"/>
          <w:bCs/>
          <w:sz w:val="24"/>
          <w:szCs w:val="24"/>
          <w:lang w:val="es-MX"/>
        </w:rPr>
        <w:fldChar w:fldCharType="separate"/>
      </w:r>
      <w:r w:rsidR="00054621" w:rsidRPr="008F1C94">
        <w:rPr>
          <w:rFonts w:ascii="Arial" w:hAnsi="Arial" w:cs="Arial"/>
          <w:bCs/>
          <w:noProof/>
          <w:sz w:val="24"/>
          <w:szCs w:val="24"/>
          <w:lang w:val="es-MX"/>
        </w:rPr>
        <w:t>77</w:t>
      </w:r>
      <w:r w:rsidR="00580B0B">
        <w:rPr>
          <w:rFonts w:ascii="Arial" w:hAnsi="Arial" w:cs="Arial"/>
          <w:bCs/>
          <w:noProof/>
          <w:sz w:val="24"/>
          <w:szCs w:val="24"/>
          <w:lang w:val="es-MX"/>
        </w:rPr>
        <w:t> </w:t>
      </w:r>
      <w:r w:rsidR="00054621" w:rsidRPr="008F1C94">
        <w:rPr>
          <w:rFonts w:ascii="Arial" w:hAnsi="Arial" w:cs="Arial"/>
          <w:bCs/>
          <w:noProof/>
          <w:sz w:val="24"/>
          <w:szCs w:val="24"/>
          <w:lang w:val="es-MX"/>
        </w:rPr>
        <w:t>629</w:t>
      </w:r>
      <w:r w:rsidR="000B0AA2">
        <w:rPr>
          <w:rFonts w:ascii="Arial" w:hAnsi="Arial" w:cs="Arial"/>
          <w:bCs/>
          <w:sz w:val="24"/>
          <w:szCs w:val="24"/>
          <w:lang w:val="es-MX"/>
        </w:rPr>
        <w:fldChar w:fldCharType="end"/>
      </w:r>
      <w:r w:rsidR="000B0AA2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712A5" w:rsidRPr="005F0A05">
        <w:rPr>
          <w:rFonts w:ascii="Arial" w:hAnsi="Arial" w:cs="Arial"/>
          <w:bCs/>
          <w:sz w:val="24"/>
          <w:szCs w:val="24"/>
          <w:lang w:val="es-MX"/>
        </w:rPr>
        <w:t>(</w:t>
      </w:r>
      <w:r w:rsidR="000B0AA2">
        <w:rPr>
          <w:rFonts w:ascii="Arial" w:hAnsi="Arial" w:cs="Arial"/>
          <w:bCs/>
          <w:sz w:val="24"/>
          <w:szCs w:val="24"/>
          <w:lang w:val="es-MX"/>
        </w:rPr>
        <w:fldChar w:fldCharType="begin"/>
      </w:r>
      <w:r w:rsidR="000B0AA2">
        <w:rPr>
          <w:rFonts w:ascii="Arial" w:hAnsi="Arial" w:cs="Arial"/>
          <w:bCs/>
          <w:sz w:val="24"/>
          <w:szCs w:val="24"/>
          <w:lang w:val="es-MX"/>
        </w:rPr>
        <w:instrText xml:space="preserve"> MERGEFIELD "Porcentaje_medicos_contacto_directo_espe" </w:instrText>
      </w:r>
      <w:r w:rsidR="000B0AA2">
        <w:rPr>
          <w:rFonts w:ascii="Arial" w:hAnsi="Arial" w:cs="Arial"/>
          <w:bCs/>
          <w:sz w:val="24"/>
          <w:szCs w:val="24"/>
          <w:lang w:val="es-MX"/>
        </w:rPr>
        <w:fldChar w:fldCharType="separate"/>
      </w:r>
      <w:r w:rsidR="00054621" w:rsidRPr="008F1C94">
        <w:rPr>
          <w:rFonts w:ascii="Arial" w:hAnsi="Arial" w:cs="Arial"/>
          <w:bCs/>
          <w:noProof/>
          <w:sz w:val="24"/>
          <w:szCs w:val="24"/>
          <w:lang w:val="es-MX"/>
        </w:rPr>
        <w:t>83.1</w:t>
      </w:r>
      <w:r w:rsidR="000B0AA2">
        <w:rPr>
          <w:rFonts w:ascii="Arial" w:hAnsi="Arial" w:cs="Arial"/>
          <w:bCs/>
          <w:sz w:val="24"/>
          <w:szCs w:val="24"/>
          <w:lang w:val="es-MX"/>
        </w:rPr>
        <w:fldChar w:fldCharType="end"/>
      </w:r>
      <w:r w:rsidR="00F954F7">
        <w:rPr>
          <w:rFonts w:ascii="Arial" w:hAnsi="Arial" w:cs="Arial"/>
          <w:bCs/>
          <w:sz w:val="24"/>
          <w:szCs w:val="24"/>
          <w:lang w:val="es-MX"/>
        </w:rPr>
        <w:t> </w:t>
      </w:r>
      <w:r w:rsidR="005B2DE0">
        <w:rPr>
          <w:rFonts w:ascii="Arial" w:hAnsi="Arial" w:cs="Arial"/>
          <w:bCs/>
          <w:sz w:val="24"/>
          <w:szCs w:val="24"/>
          <w:lang w:val="es-MX"/>
        </w:rPr>
        <w:t>%</w:t>
      </w:r>
      <w:r w:rsidR="002712A5" w:rsidRPr="005F0A05">
        <w:rPr>
          <w:rFonts w:ascii="Arial" w:hAnsi="Arial" w:cs="Arial"/>
          <w:bCs/>
          <w:sz w:val="24"/>
          <w:szCs w:val="24"/>
          <w:lang w:val="es-MX"/>
        </w:rPr>
        <w:t>)</w:t>
      </w:r>
      <w:r w:rsidR="00635A6F" w:rsidRPr="005F0A05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635A6F" w:rsidRPr="00FB27BF">
        <w:rPr>
          <w:rFonts w:ascii="Arial" w:hAnsi="Arial" w:cs="Arial"/>
          <w:bCs/>
          <w:i/>
          <w:iCs/>
          <w:sz w:val="24"/>
          <w:szCs w:val="24"/>
          <w:lang w:val="es-MX"/>
        </w:rPr>
        <w:t>especialistas</w:t>
      </w:r>
      <w:r w:rsidR="00635A6F" w:rsidRPr="005F0A05">
        <w:rPr>
          <w:rFonts w:ascii="Arial" w:hAnsi="Arial" w:cs="Arial"/>
          <w:bCs/>
          <w:sz w:val="24"/>
          <w:szCs w:val="24"/>
          <w:lang w:val="es-MX"/>
        </w:rPr>
        <w:t xml:space="preserve">, </w:t>
      </w:r>
      <w:r w:rsidR="000B0AA2">
        <w:rPr>
          <w:rFonts w:ascii="Arial" w:hAnsi="Arial" w:cs="Arial"/>
          <w:bCs/>
          <w:sz w:val="24"/>
          <w:szCs w:val="24"/>
          <w:lang w:val="es-MX"/>
        </w:rPr>
        <w:fldChar w:fldCharType="begin"/>
      </w:r>
      <w:r w:rsidR="000B0AA2">
        <w:rPr>
          <w:rFonts w:ascii="Arial" w:hAnsi="Arial" w:cs="Arial"/>
          <w:bCs/>
          <w:sz w:val="24"/>
          <w:szCs w:val="24"/>
          <w:lang w:val="es-MX"/>
        </w:rPr>
        <w:instrText xml:space="preserve"> MERGEFIELD medicos_contacto_directo_medicina_genera </w:instrText>
      </w:r>
      <w:r w:rsidR="000B0AA2">
        <w:rPr>
          <w:rFonts w:ascii="Arial" w:hAnsi="Arial" w:cs="Arial"/>
          <w:bCs/>
          <w:sz w:val="24"/>
          <w:szCs w:val="24"/>
          <w:lang w:val="es-MX"/>
        </w:rPr>
        <w:fldChar w:fldCharType="separate"/>
      </w:r>
      <w:r w:rsidR="00054621" w:rsidRPr="008F1C94">
        <w:rPr>
          <w:rFonts w:ascii="Arial" w:hAnsi="Arial" w:cs="Arial"/>
          <w:bCs/>
          <w:noProof/>
          <w:sz w:val="24"/>
          <w:szCs w:val="24"/>
          <w:lang w:val="es-MX"/>
        </w:rPr>
        <w:t>11</w:t>
      </w:r>
      <w:r w:rsidR="00580B0B">
        <w:rPr>
          <w:rFonts w:ascii="Arial" w:hAnsi="Arial" w:cs="Arial"/>
          <w:bCs/>
          <w:noProof/>
          <w:sz w:val="24"/>
          <w:szCs w:val="24"/>
          <w:lang w:val="es-MX"/>
        </w:rPr>
        <w:t> </w:t>
      </w:r>
      <w:r w:rsidR="00054621" w:rsidRPr="008F1C94">
        <w:rPr>
          <w:rFonts w:ascii="Arial" w:hAnsi="Arial" w:cs="Arial"/>
          <w:bCs/>
          <w:noProof/>
          <w:sz w:val="24"/>
          <w:szCs w:val="24"/>
          <w:lang w:val="es-MX"/>
        </w:rPr>
        <w:t>899</w:t>
      </w:r>
      <w:r w:rsidR="000B0AA2">
        <w:rPr>
          <w:rFonts w:ascii="Arial" w:hAnsi="Arial" w:cs="Arial"/>
          <w:bCs/>
          <w:sz w:val="24"/>
          <w:szCs w:val="24"/>
          <w:lang w:val="es-MX"/>
        </w:rPr>
        <w:fldChar w:fldCharType="end"/>
      </w:r>
      <w:r w:rsidR="00352781" w:rsidRPr="005F0A05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712A5" w:rsidRPr="005F0A05">
        <w:rPr>
          <w:rFonts w:ascii="Arial" w:hAnsi="Arial" w:cs="Arial"/>
          <w:bCs/>
          <w:sz w:val="24"/>
          <w:szCs w:val="24"/>
          <w:lang w:val="es-MX"/>
        </w:rPr>
        <w:t>(</w:t>
      </w:r>
      <w:r w:rsidR="000B0AA2">
        <w:rPr>
          <w:rFonts w:ascii="Arial" w:hAnsi="Arial" w:cs="Arial"/>
          <w:bCs/>
          <w:sz w:val="24"/>
          <w:szCs w:val="24"/>
          <w:lang w:val="es-MX"/>
        </w:rPr>
        <w:fldChar w:fldCharType="begin"/>
      </w:r>
      <w:r w:rsidR="000B0AA2">
        <w:rPr>
          <w:rFonts w:ascii="Arial" w:hAnsi="Arial" w:cs="Arial"/>
          <w:bCs/>
          <w:sz w:val="24"/>
          <w:szCs w:val="24"/>
          <w:lang w:val="es-MX"/>
        </w:rPr>
        <w:instrText xml:space="preserve"> MERGEFIELD Porcentaje_medicos_contacto_directo_medi </w:instrText>
      </w:r>
      <w:r w:rsidR="000B0AA2">
        <w:rPr>
          <w:rFonts w:ascii="Arial" w:hAnsi="Arial" w:cs="Arial"/>
          <w:bCs/>
          <w:sz w:val="24"/>
          <w:szCs w:val="24"/>
          <w:lang w:val="es-MX"/>
        </w:rPr>
        <w:fldChar w:fldCharType="separate"/>
      </w:r>
      <w:r w:rsidR="00054621" w:rsidRPr="008F1C94">
        <w:rPr>
          <w:rFonts w:ascii="Arial" w:hAnsi="Arial" w:cs="Arial"/>
          <w:bCs/>
          <w:noProof/>
          <w:sz w:val="24"/>
          <w:szCs w:val="24"/>
          <w:lang w:val="es-MX"/>
        </w:rPr>
        <w:t>12.7</w:t>
      </w:r>
      <w:r w:rsidR="000B0AA2">
        <w:rPr>
          <w:rFonts w:ascii="Arial" w:hAnsi="Arial" w:cs="Arial"/>
          <w:bCs/>
          <w:sz w:val="24"/>
          <w:szCs w:val="24"/>
          <w:lang w:val="es-MX"/>
        </w:rPr>
        <w:fldChar w:fldCharType="end"/>
      </w:r>
      <w:r w:rsidR="00F954F7">
        <w:rPr>
          <w:rFonts w:ascii="Arial" w:hAnsi="Arial" w:cs="Arial"/>
          <w:bCs/>
          <w:sz w:val="24"/>
          <w:szCs w:val="24"/>
          <w:lang w:val="es-MX"/>
        </w:rPr>
        <w:t> </w:t>
      </w:r>
      <w:r w:rsidR="005B2DE0">
        <w:rPr>
          <w:rFonts w:ascii="Arial" w:hAnsi="Arial" w:cs="Arial"/>
          <w:bCs/>
          <w:sz w:val="24"/>
          <w:szCs w:val="24"/>
          <w:lang w:val="es-MX"/>
        </w:rPr>
        <w:t>%</w:t>
      </w:r>
      <w:r w:rsidR="002712A5" w:rsidRPr="005F0A05">
        <w:rPr>
          <w:rFonts w:ascii="Arial" w:hAnsi="Arial" w:cs="Arial"/>
          <w:bCs/>
          <w:sz w:val="24"/>
          <w:szCs w:val="24"/>
          <w:lang w:val="es-MX"/>
        </w:rPr>
        <w:t>)</w:t>
      </w:r>
      <w:r w:rsidR="00635A6F" w:rsidRPr="005F0A05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FB27BF">
        <w:rPr>
          <w:rFonts w:ascii="Arial" w:hAnsi="Arial" w:cs="Arial"/>
          <w:bCs/>
          <w:i/>
          <w:iCs/>
          <w:sz w:val="24"/>
          <w:szCs w:val="24"/>
          <w:lang w:val="es-MX"/>
        </w:rPr>
        <w:t>general</w:t>
      </w:r>
      <w:r w:rsidR="00752925" w:rsidRPr="00FB27BF">
        <w:rPr>
          <w:rFonts w:ascii="Arial" w:hAnsi="Arial" w:cs="Arial"/>
          <w:bCs/>
          <w:i/>
          <w:iCs/>
          <w:sz w:val="24"/>
          <w:szCs w:val="24"/>
          <w:lang w:val="es-MX"/>
        </w:rPr>
        <w:t>es</w:t>
      </w:r>
      <w:r>
        <w:rPr>
          <w:rFonts w:ascii="Arial" w:hAnsi="Arial" w:cs="Arial"/>
          <w:bCs/>
          <w:sz w:val="24"/>
          <w:szCs w:val="24"/>
          <w:lang w:val="es-MX"/>
        </w:rPr>
        <w:t xml:space="preserve">, </w:t>
      </w:r>
      <w:r w:rsidR="000B0AA2">
        <w:rPr>
          <w:rFonts w:ascii="Arial" w:hAnsi="Arial" w:cs="Arial"/>
          <w:bCs/>
          <w:sz w:val="24"/>
          <w:szCs w:val="24"/>
          <w:lang w:val="es-MX"/>
        </w:rPr>
        <w:fldChar w:fldCharType="begin"/>
      </w:r>
      <w:r w:rsidR="000B0AA2">
        <w:rPr>
          <w:rFonts w:ascii="Arial" w:hAnsi="Arial" w:cs="Arial"/>
          <w:bCs/>
          <w:sz w:val="24"/>
          <w:szCs w:val="24"/>
          <w:lang w:val="es-MX"/>
        </w:rPr>
        <w:instrText xml:space="preserve"> MERGEFIELD medicos_contacto_directo_residentes </w:instrText>
      </w:r>
      <w:r w:rsidR="000B0AA2">
        <w:rPr>
          <w:rFonts w:ascii="Arial" w:hAnsi="Arial" w:cs="Arial"/>
          <w:bCs/>
          <w:sz w:val="24"/>
          <w:szCs w:val="24"/>
          <w:lang w:val="es-MX"/>
        </w:rPr>
        <w:fldChar w:fldCharType="separate"/>
      </w:r>
      <w:r w:rsidR="00054621" w:rsidRPr="008F1C94">
        <w:rPr>
          <w:rFonts w:ascii="Arial" w:hAnsi="Arial" w:cs="Arial"/>
          <w:bCs/>
          <w:noProof/>
          <w:sz w:val="24"/>
          <w:szCs w:val="24"/>
          <w:lang w:val="es-MX"/>
        </w:rPr>
        <w:t>1</w:t>
      </w:r>
      <w:r w:rsidR="00580B0B">
        <w:rPr>
          <w:rFonts w:ascii="Arial" w:hAnsi="Arial" w:cs="Arial"/>
          <w:bCs/>
          <w:noProof/>
          <w:sz w:val="24"/>
          <w:szCs w:val="24"/>
          <w:lang w:val="es-MX"/>
        </w:rPr>
        <w:t> </w:t>
      </w:r>
      <w:r w:rsidR="00054621" w:rsidRPr="008F1C94">
        <w:rPr>
          <w:rFonts w:ascii="Arial" w:hAnsi="Arial" w:cs="Arial"/>
          <w:bCs/>
          <w:noProof/>
          <w:sz w:val="24"/>
          <w:szCs w:val="24"/>
          <w:lang w:val="es-MX"/>
        </w:rPr>
        <w:t>766</w:t>
      </w:r>
      <w:r w:rsidR="000B0AA2">
        <w:rPr>
          <w:rFonts w:ascii="Arial" w:hAnsi="Arial" w:cs="Arial"/>
          <w:bCs/>
          <w:sz w:val="24"/>
          <w:szCs w:val="24"/>
          <w:lang w:val="es-MX"/>
        </w:rPr>
        <w:fldChar w:fldCharType="end"/>
      </w:r>
      <w:r w:rsidR="002712A5" w:rsidRPr="005F0A05">
        <w:rPr>
          <w:rFonts w:ascii="Arial" w:hAnsi="Arial" w:cs="Arial"/>
          <w:bCs/>
          <w:sz w:val="24"/>
          <w:szCs w:val="24"/>
          <w:lang w:val="es-MX"/>
        </w:rPr>
        <w:t xml:space="preserve"> (</w:t>
      </w:r>
      <w:r w:rsidR="000B0AA2">
        <w:rPr>
          <w:rFonts w:ascii="Arial" w:hAnsi="Arial" w:cs="Arial"/>
          <w:bCs/>
          <w:sz w:val="24"/>
          <w:szCs w:val="24"/>
          <w:lang w:val="es-MX"/>
        </w:rPr>
        <w:fldChar w:fldCharType="begin"/>
      </w:r>
      <w:r w:rsidR="000B0AA2">
        <w:rPr>
          <w:rFonts w:ascii="Arial" w:hAnsi="Arial" w:cs="Arial"/>
          <w:bCs/>
          <w:sz w:val="24"/>
          <w:szCs w:val="24"/>
          <w:lang w:val="es-MX"/>
        </w:rPr>
        <w:instrText xml:space="preserve"> MERGEFIELD Porcentaje_medicos_contacto_directo_resi </w:instrText>
      </w:r>
      <w:r w:rsidR="000B0AA2">
        <w:rPr>
          <w:rFonts w:ascii="Arial" w:hAnsi="Arial" w:cs="Arial"/>
          <w:bCs/>
          <w:sz w:val="24"/>
          <w:szCs w:val="24"/>
          <w:lang w:val="es-MX"/>
        </w:rPr>
        <w:fldChar w:fldCharType="separate"/>
      </w:r>
      <w:r w:rsidR="00054621" w:rsidRPr="008F1C94">
        <w:rPr>
          <w:rFonts w:ascii="Arial" w:hAnsi="Arial" w:cs="Arial"/>
          <w:bCs/>
          <w:noProof/>
          <w:sz w:val="24"/>
          <w:szCs w:val="24"/>
          <w:lang w:val="es-MX"/>
        </w:rPr>
        <w:t>1.9</w:t>
      </w:r>
      <w:r w:rsidR="000B0AA2">
        <w:rPr>
          <w:rFonts w:ascii="Arial" w:hAnsi="Arial" w:cs="Arial"/>
          <w:bCs/>
          <w:sz w:val="24"/>
          <w:szCs w:val="24"/>
          <w:lang w:val="es-MX"/>
        </w:rPr>
        <w:fldChar w:fldCharType="end"/>
      </w:r>
      <w:r w:rsidR="00F954F7">
        <w:rPr>
          <w:rFonts w:ascii="Arial" w:hAnsi="Arial" w:cs="Arial"/>
          <w:bCs/>
          <w:sz w:val="24"/>
          <w:szCs w:val="24"/>
          <w:lang w:val="es-MX"/>
        </w:rPr>
        <w:t> </w:t>
      </w:r>
      <w:r w:rsidR="005B2DE0">
        <w:rPr>
          <w:rFonts w:ascii="Arial" w:hAnsi="Arial" w:cs="Arial"/>
          <w:bCs/>
          <w:sz w:val="24"/>
          <w:szCs w:val="24"/>
          <w:lang w:val="es-MX"/>
        </w:rPr>
        <w:t>%</w:t>
      </w:r>
      <w:r w:rsidR="002712A5" w:rsidRPr="005F0A05">
        <w:rPr>
          <w:rFonts w:ascii="Arial" w:hAnsi="Arial" w:cs="Arial"/>
          <w:bCs/>
          <w:sz w:val="24"/>
          <w:szCs w:val="24"/>
          <w:lang w:val="es-MX"/>
        </w:rPr>
        <w:t>)</w:t>
      </w:r>
      <w:r w:rsidR="00CC159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635A6F" w:rsidRPr="00FB27BF">
        <w:rPr>
          <w:rFonts w:ascii="Arial" w:hAnsi="Arial" w:cs="Arial"/>
          <w:bCs/>
          <w:i/>
          <w:iCs/>
          <w:sz w:val="24"/>
          <w:szCs w:val="24"/>
          <w:lang w:val="es-MX"/>
        </w:rPr>
        <w:t>residentes</w:t>
      </w:r>
      <w:r w:rsidR="002712A5" w:rsidRPr="005F0A05">
        <w:rPr>
          <w:rFonts w:ascii="Arial" w:hAnsi="Arial" w:cs="Arial"/>
          <w:bCs/>
          <w:sz w:val="24"/>
          <w:szCs w:val="24"/>
          <w:lang w:val="es-MX"/>
        </w:rPr>
        <w:t>,</w:t>
      </w:r>
      <w:r w:rsidR="00635A6F" w:rsidRPr="005F0A05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0B0AA2">
        <w:rPr>
          <w:rFonts w:ascii="Arial" w:hAnsi="Arial" w:cs="Arial"/>
          <w:bCs/>
          <w:sz w:val="24"/>
          <w:szCs w:val="24"/>
          <w:lang w:val="es-MX"/>
        </w:rPr>
        <w:fldChar w:fldCharType="begin"/>
      </w:r>
      <w:r w:rsidR="000B0AA2">
        <w:rPr>
          <w:rFonts w:ascii="Arial" w:hAnsi="Arial" w:cs="Arial"/>
          <w:bCs/>
          <w:sz w:val="24"/>
          <w:szCs w:val="24"/>
          <w:lang w:val="es-MX"/>
        </w:rPr>
        <w:instrText xml:space="preserve"> MERGEFIELD medicos_contacto_directo_odontologos </w:instrText>
      </w:r>
      <w:r w:rsidR="000B0AA2">
        <w:rPr>
          <w:rFonts w:ascii="Arial" w:hAnsi="Arial" w:cs="Arial"/>
          <w:bCs/>
          <w:sz w:val="24"/>
          <w:szCs w:val="24"/>
          <w:lang w:val="es-MX"/>
        </w:rPr>
        <w:fldChar w:fldCharType="separate"/>
      </w:r>
      <w:r w:rsidR="00054621" w:rsidRPr="008F1C94">
        <w:rPr>
          <w:rFonts w:ascii="Arial" w:hAnsi="Arial" w:cs="Arial"/>
          <w:bCs/>
          <w:noProof/>
          <w:sz w:val="24"/>
          <w:szCs w:val="24"/>
          <w:lang w:val="es-MX"/>
        </w:rPr>
        <w:t>978</w:t>
      </w:r>
      <w:r w:rsidR="000B0AA2">
        <w:rPr>
          <w:rFonts w:ascii="Arial" w:hAnsi="Arial" w:cs="Arial"/>
          <w:bCs/>
          <w:sz w:val="24"/>
          <w:szCs w:val="24"/>
          <w:lang w:val="es-MX"/>
        </w:rPr>
        <w:fldChar w:fldCharType="end"/>
      </w:r>
      <w:r w:rsidR="00352781" w:rsidRPr="005F0A05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712A5" w:rsidRPr="005F0A05">
        <w:rPr>
          <w:rFonts w:ascii="Arial" w:hAnsi="Arial" w:cs="Arial"/>
          <w:bCs/>
          <w:sz w:val="24"/>
          <w:szCs w:val="24"/>
          <w:lang w:val="es-MX"/>
        </w:rPr>
        <w:t>(</w:t>
      </w:r>
      <w:r w:rsidR="000B0AA2">
        <w:rPr>
          <w:rFonts w:ascii="Arial" w:hAnsi="Arial" w:cs="Arial"/>
          <w:bCs/>
          <w:sz w:val="24"/>
          <w:szCs w:val="24"/>
          <w:lang w:val="es-MX"/>
        </w:rPr>
        <w:fldChar w:fldCharType="begin"/>
      </w:r>
      <w:r w:rsidR="000B0AA2">
        <w:rPr>
          <w:rFonts w:ascii="Arial" w:hAnsi="Arial" w:cs="Arial"/>
          <w:bCs/>
          <w:sz w:val="24"/>
          <w:szCs w:val="24"/>
          <w:lang w:val="es-MX"/>
        </w:rPr>
        <w:instrText xml:space="preserve"> MERGEFIELD Porcentaje_medicos_contacto_directo_odon </w:instrText>
      </w:r>
      <w:r w:rsidR="000B0AA2">
        <w:rPr>
          <w:rFonts w:ascii="Arial" w:hAnsi="Arial" w:cs="Arial"/>
          <w:bCs/>
          <w:sz w:val="24"/>
          <w:szCs w:val="24"/>
          <w:lang w:val="es-MX"/>
        </w:rPr>
        <w:fldChar w:fldCharType="separate"/>
      </w:r>
      <w:r w:rsidR="00054621" w:rsidRPr="008F1C94">
        <w:rPr>
          <w:rFonts w:ascii="Arial" w:hAnsi="Arial" w:cs="Arial"/>
          <w:bCs/>
          <w:noProof/>
          <w:sz w:val="24"/>
          <w:szCs w:val="24"/>
          <w:lang w:val="es-MX"/>
        </w:rPr>
        <w:t>1.1</w:t>
      </w:r>
      <w:r w:rsidR="000B0AA2">
        <w:rPr>
          <w:rFonts w:ascii="Arial" w:hAnsi="Arial" w:cs="Arial"/>
          <w:bCs/>
          <w:sz w:val="24"/>
          <w:szCs w:val="24"/>
          <w:lang w:val="es-MX"/>
        </w:rPr>
        <w:fldChar w:fldCharType="end"/>
      </w:r>
      <w:r w:rsidR="00F954F7">
        <w:rPr>
          <w:rFonts w:ascii="Arial" w:hAnsi="Arial" w:cs="Arial"/>
          <w:bCs/>
          <w:sz w:val="24"/>
          <w:szCs w:val="24"/>
          <w:lang w:val="es-MX"/>
        </w:rPr>
        <w:t> </w:t>
      </w:r>
      <w:r w:rsidR="005B2DE0">
        <w:rPr>
          <w:rFonts w:ascii="Arial" w:hAnsi="Arial" w:cs="Arial"/>
          <w:bCs/>
          <w:sz w:val="24"/>
          <w:szCs w:val="24"/>
          <w:lang w:val="es-MX"/>
        </w:rPr>
        <w:t>%</w:t>
      </w:r>
      <w:r w:rsidR="002712A5" w:rsidRPr="005F0A05">
        <w:rPr>
          <w:rFonts w:ascii="Arial" w:hAnsi="Arial" w:cs="Arial"/>
          <w:bCs/>
          <w:sz w:val="24"/>
          <w:szCs w:val="24"/>
          <w:lang w:val="es-MX"/>
        </w:rPr>
        <w:t>)</w:t>
      </w:r>
      <w:r w:rsidR="00CC159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FB27BF">
        <w:rPr>
          <w:rFonts w:ascii="Arial" w:hAnsi="Arial" w:cs="Arial"/>
          <w:bCs/>
          <w:i/>
          <w:iCs/>
          <w:sz w:val="24"/>
          <w:szCs w:val="24"/>
          <w:lang w:val="es-MX"/>
        </w:rPr>
        <w:t xml:space="preserve">odontólogas </w:t>
      </w:r>
      <w:r w:rsidR="00253FA0" w:rsidRPr="00FB27BF">
        <w:rPr>
          <w:rFonts w:ascii="Arial" w:hAnsi="Arial" w:cs="Arial"/>
          <w:bCs/>
          <w:i/>
          <w:iCs/>
          <w:sz w:val="24"/>
          <w:szCs w:val="24"/>
          <w:lang w:val="es-MX"/>
        </w:rPr>
        <w:t xml:space="preserve">u </w:t>
      </w:r>
      <w:r w:rsidR="00635A6F" w:rsidRPr="00FB27BF">
        <w:rPr>
          <w:rFonts w:ascii="Arial" w:hAnsi="Arial" w:cs="Arial"/>
          <w:bCs/>
          <w:i/>
          <w:iCs/>
          <w:sz w:val="24"/>
          <w:szCs w:val="24"/>
          <w:lang w:val="es-MX"/>
        </w:rPr>
        <w:t>odontólogos</w:t>
      </w:r>
      <w:r w:rsidR="00635A6F" w:rsidRPr="005F0A05">
        <w:rPr>
          <w:rFonts w:ascii="Arial" w:hAnsi="Arial" w:cs="Arial"/>
          <w:bCs/>
          <w:sz w:val="24"/>
          <w:szCs w:val="24"/>
          <w:lang w:val="es-MX"/>
        </w:rPr>
        <w:t xml:space="preserve"> y </w:t>
      </w:r>
      <w:r w:rsidR="000B0AA2">
        <w:rPr>
          <w:rFonts w:ascii="Arial" w:hAnsi="Arial" w:cs="Arial"/>
          <w:bCs/>
          <w:sz w:val="24"/>
          <w:szCs w:val="24"/>
          <w:lang w:val="es-MX"/>
        </w:rPr>
        <w:fldChar w:fldCharType="begin"/>
      </w:r>
      <w:r w:rsidR="000B0AA2">
        <w:rPr>
          <w:rFonts w:ascii="Arial" w:hAnsi="Arial" w:cs="Arial"/>
          <w:bCs/>
          <w:sz w:val="24"/>
          <w:szCs w:val="24"/>
          <w:lang w:val="es-MX"/>
        </w:rPr>
        <w:instrText xml:space="preserve"> MERGEFIELD medicos_contacto_directo_pasantes </w:instrText>
      </w:r>
      <w:r w:rsidR="000B0AA2">
        <w:rPr>
          <w:rFonts w:ascii="Arial" w:hAnsi="Arial" w:cs="Arial"/>
          <w:bCs/>
          <w:sz w:val="24"/>
          <w:szCs w:val="24"/>
          <w:lang w:val="es-MX"/>
        </w:rPr>
        <w:fldChar w:fldCharType="separate"/>
      </w:r>
      <w:r w:rsidR="00054621" w:rsidRPr="008F1C94">
        <w:rPr>
          <w:rFonts w:ascii="Arial" w:hAnsi="Arial" w:cs="Arial"/>
          <w:bCs/>
          <w:noProof/>
          <w:sz w:val="24"/>
          <w:szCs w:val="24"/>
          <w:lang w:val="es-MX"/>
        </w:rPr>
        <w:t>1</w:t>
      </w:r>
      <w:r w:rsidR="00580B0B">
        <w:rPr>
          <w:rFonts w:ascii="Arial" w:hAnsi="Arial" w:cs="Arial"/>
          <w:bCs/>
          <w:noProof/>
          <w:sz w:val="24"/>
          <w:szCs w:val="24"/>
          <w:lang w:val="es-MX"/>
        </w:rPr>
        <w:t> </w:t>
      </w:r>
      <w:r w:rsidR="00054621" w:rsidRPr="008F1C94">
        <w:rPr>
          <w:rFonts w:ascii="Arial" w:hAnsi="Arial" w:cs="Arial"/>
          <w:bCs/>
          <w:noProof/>
          <w:sz w:val="24"/>
          <w:szCs w:val="24"/>
          <w:lang w:val="es-MX"/>
        </w:rPr>
        <w:t>100</w:t>
      </w:r>
      <w:r w:rsidR="000B0AA2">
        <w:rPr>
          <w:rFonts w:ascii="Arial" w:hAnsi="Arial" w:cs="Arial"/>
          <w:bCs/>
          <w:sz w:val="24"/>
          <w:szCs w:val="24"/>
          <w:lang w:val="es-MX"/>
        </w:rPr>
        <w:fldChar w:fldCharType="end"/>
      </w:r>
      <w:r w:rsidR="00CA3D4E" w:rsidRPr="005F0A05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712A5" w:rsidRPr="005F0A05">
        <w:rPr>
          <w:rFonts w:ascii="Arial" w:hAnsi="Arial" w:cs="Arial"/>
          <w:bCs/>
          <w:sz w:val="24"/>
          <w:szCs w:val="24"/>
          <w:lang w:val="es-MX"/>
        </w:rPr>
        <w:t>(</w:t>
      </w:r>
      <w:r w:rsidR="000B0AA2">
        <w:rPr>
          <w:rFonts w:ascii="Arial" w:hAnsi="Arial" w:cs="Arial"/>
          <w:bCs/>
          <w:sz w:val="24"/>
          <w:szCs w:val="24"/>
          <w:lang w:val="es-MX"/>
        </w:rPr>
        <w:fldChar w:fldCharType="begin"/>
      </w:r>
      <w:r w:rsidR="000B0AA2">
        <w:rPr>
          <w:rFonts w:ascii="Arial" w:hAnsi="Arial" w:cs="Arial"/>
          <w:bCs/>
          <w:sz w:val="24"/>
          <w:szCs w:val="24"/>
          <w:lang w:val="es-MX"/>
        </w:rPr>
        <w:instrText xml:space="preserve"> MERGEFIELD Porcentaje_medicos_contacto_directo_pasa </w:instrText>
      </w:r>
      <w:r w:rsidR="000B0AA2">
        <w:rPr>
          <w:rFonts w:ascii="Arial" w:hAnsi="Arial" w:cs="Arial"/>
          <w:bCs/>
          <w:sz w:val="24"/>
          <w:szCs w:val="24"/>
          <w:lang w:val="es-MX"/>
        </w:rPr>
        <w:fldChar w:fldCharType="separate"/>
      </w:r>
      <w:r w:rsidR="00054621" w:rsidRPr="008F1C94">
        <w:rPr>
          <w:rFonts w:ascii="Arial" w:hAnsi="Arial" w:cs="Arial"/>
          <w:bCs/>
          <w:noProof/>
          <w:sz w:val="24"/>
          <w:szCs w:val="24"/>
          <w:lang w:val="es-MX"/>
        </w:rPr>
        <w:t>1.2</w:t>
      </w:r>
      <w:r w:rsidR="000B0AA2">
        <w:rPr>
          <w:rFonts w:ascii="Arial" w:hAnsi="Arial" w:cs="Arial"/>
          <w:bCs/>
          <w:sz w:val="24"/>
          <w:szCs w:val="24"/>
          <w:lang w:val="es-MX"/>
        </w:rPr>
        <w:fldChar w:fldCharType="end"/>
      </w:r>
      <w:r w:rsidR="00F954F7">
        <w:rPr>
          <w:rFonts w:ascii="Arial" w:hAnsi="Arial" w:cs="Arial"/>
          <w:bCs/>
          <w:sz w:val="24"/>
          <w:szCs w:val="24"/>
          <w:lang w:val="es-MX"/>
        </w:rPr>
        <w:t> </w:t>
      </w:r>
      <w:r w:rsidR="005B2DE0">
        <w:rPr>
          <w:rFonts w:ascii="Arial" w:hAnsi="Arial" w:cs="Arial"/>
          <w:bCs/>
          <w:sz w:val="24"/>
          <w:szCs w:val="24"/>
          <w:lang w:val="es-MX"/>
        </w:rPr>
        <w:t>%</w:t>
      </w:r>
      <w:r w:rsidR="002712A5" w:rsidRPr="005F0A05">
        <w:rPr>
          <w:rFonts w:ascii="Arial" w:hAnsi="Arial" w:cs="Arial"/>
          <w:bCs/>
          <w:sz w:val="24"/>
          <w:szCs w:val="24"/>
          <w:lang w:val="es-MX"/>
        </w:rPr>
        <w:t>)</w:t>
      </w:r>
      <w:r w:rsidR="00635A6F" w:rsidRPr="005F0A05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752925">
        <w:rPr>
          <w:rFonts w:ascii="Arial" w:hAnsi="Arial" w:cs="Arial"/>
          <w:bCs/>
          <w:sz w:val="24"/>
          <w:szCs w:val="24"/>
          <w:lang w:val="es-MX"/>
        </w:rPr>
        <w:t>eran</w:t>
      </w:r>
      <w:r w:rsidR="00CC159C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635A6F" w:rsidRPr="00FB27BF">
        <w:rPr>
          <w:rFonts w:ascii="Arial" w:hAnsi="Arial" w:cs="Arial"/>
          <w:bCs/>
          <w:i/>
          <w:iCs/>
          <w:sz w:val="24"/>
          <w:szCs w:val="24"/>
          <w:lang w:val="es-MX"/>
        </w:rPr>
        <w:t>pasantes</w:t>
      </w:r>
      <w:r w:rsidR="00635A6F" w:rsidRPr="005F0A05">
        <w:rPr>
          <w:rFonts w:ascii="Arial" w:hAnsi="Arial" w:cs="Arial"/>
          <w:bCs/>
          <w:sz w:val="24"/>
          <w:szCs w:val="24"/>
          <w:lang w:val="es-MX"/>
        </w:rPr>
        <w:t>.</w:t>
      </w:r>
    </w:p>
    <w:p w14:paraId="328EC08A" w14:textId="77777777" w:rsidR="0021098F" w:rsidRDefault="0021098F" w:rsidP="00752925">
      <w:pPr>
        <w:rPr>
          <w:rFonts w:ascii="Arial" w:hAnsi="Arial" w:cs="Arial"/>
          <w:bCs/>
          <w:sz w:val="24"/>
          <w:szCs w:val="24"/>
          <w:lang w:val="es-MX"/>
        </w:rPr>
      </w:pPr>
    </w:p>
    <w:p w14:paraId="297D3ED5" w14:textId="77777777" w:rsidR="00CD43DB" w:rsidRPr="00B16D5F" w:rsidRDefault="00CD43DB" w:rsidP="004C482C">
      <w:pPr>
        <w:keepNext/>
        <w:keepLines/>
        <w:widowControl/>
        <w:autoSpaceDE w:val="0"/>
        <w:autoSpaceDN w:val="0"/>
        <w:adjustRightInd w:val="0"/>
        <w:ind w:right="23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</w:pPr>
      <w:r w:rsidRPr="00B16D5F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 xml:space="preserve">Gráfica </w:t>
      </w:r>
      <w:r w:rsidR="008070C6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2</w:t>
      </w:r>
      <w:r w:rsidR="005D4D33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9</w:t>
      </w:r>
    </w:p>
    <w:p w14:paraId="44E03CE8" w14:textId="77777777" w:rsidR="00DA07DF" w:rsidRDefault="007D6F3D" w:rsidP="00364E99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/>
          <w:smallCaps/>
          <w:color w:val="000000" w:themeColor="text1"/>
          <w:lang w:val="es-MX"/>
        </w:rPr>
      </w:pP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Médicos</w:t>
      </w:r>
      <w:r w:rsidR="0074499B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 </w:t>
      </w:r>
      <w:r w:rsidR="00237192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en establecimientos particulares de salud </w:t>
      </w:r>
    </w:p>
    <w:p w14:paraId="698D6DB7" w14:textId="77777777" w:rsidR="008B66AC" w:rsidRDefault="003E51AA" w:rsidP="00364E99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/>
          <w:smallCaps/>
          <w:color w:val="000000" w:themeColor="text1"/>
          <w:lang w:val="es-MX"/>
        </w:rPr>
      </w:pP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que están </w:t>
      </w:r>
      <w:r w:rsidR="0018396D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en contacto directo con paciente</w:t>
      </w:r>
      <w:r w:rsidR="0083482C">
        <w:rPr>
          <w:rFonts w:ascii="Arial" w:eastAsia="Calibri" w:hAnsi="Arial" w:cs="Arial"/>
          <w:b/>
          <w:smallCaps/>
          <w:color w:val="000000" w:themeColor="text1"/>
          <w:lang w:val="es-MX"/>
        </w:rPr>
        <w:t>s</w:t>
      </w:r>
    </w:p>
    <w:p w14:paraId="71B6F2B9" w14:textId="77777777" w:rsidR="00AE3F54" w:rsidRPr="003E2F1C" w:rsidRDefault="00AE3F54" w:rsidP="00AE3F54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</w:pPr>
      <w:r w:rsidRPr="003E2F1C"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  <w:t>2022</w:t>
      </w:r>
    </w:p>
    <w:p w14:paraId="128A9CF8" w14:textId="77777777" w:rsidR="00635A6F" w:rsidRDefault="00FC2FB3" w:rsidP="00FB27BF">
      <w:pPr>
        <w:pStyle w:val="Prrafodelista"/>
        <w:keepNext/>
        <w:keepLines/>
        <w:widowControl/>
        <w:jc w:val="center"/>
        <w:rPr>
          <w:rFonts w:ascii="Arial" w:hAnsi="Arial" w:cs="Arial"/>
          <w:bCs/>
          <w:sz w:val="24"/>
          <w:szCs w:val="24"/>
          <w:lang w:val="es-MX"/>
        </w:rPr>
      </w:pPr>
      <w:r>
        <w:rPr>
          <w:noProof/>
        </w:rPr>
        <w:drawing>
          <wp:inline distT="0" distB="0" distL="0" distR="0" wp14:anchorId="4EE53680" wp14:editId="66DD3683">
            <wp:extent cx="6404610" cy="2428875"/>
            <wp:effectExtent l="0" t="0" r="0" b="0"/>
            <wp:docPr id="958139359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4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14:paraId="6AB49003" w14:textId="77777777" w:rsidR="00527204" w:rsidRDefault="004F4D30" w:rsidP="00364E99">
      <w:pPr>
        <w:keepLines/>
        <w:widowControl/>
        <w:spacing w:after="360"/>
        <w:rPr>
          <w:rFonts w:ascii="Arial" w:hAnsi="Arial" w:cs="Arial"/>
          <w:bCs/>
          <w:sz w:val="24"/>
          <w:szCs w:val="24"/>
          <w:lang w:val="es-MX"/>
        </w:rPr>
      </w:pPr>
      <w:r>
        <w:rPr>
          <w:rFonts w:ascii="Arial" w:eastAsia="Times New Roman" w:hAnsi="Arial" w:cs="Arial"/>
          <w:sz w:val="16"/>
          <w:szCs w:val="16"/>
          <w:lang w:val="es-MX" w:eastAsia="es-MX"/>
        </w:rPr>
        <w:t xml:space="preserve">Fuente: INEGI. Estadísticas de Salud en Establecimientos Particulares (ESEP), </w: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begin"/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instrText xml:space="preserve"> MERGEFIELD Año </w:instrTex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separate"/>
      </w:r>
      <w:r w:rsidR="00054621" w:rsidRPr="008F1C94">
        <w:rPr>
          <w:rFonts w:ascii="Arial" w:eastAsia="Times New Roman" w:hAnsi="Arial" w:cs="Arial"/>
          <w:noProof/>
          <w:sz w:val="16"/>
          <w:szCs w:val="16"/>
          <w:lang w:val="es-MX" w:eastAsia="es-MX"/>
        </w:rPr>
        <w:t>2022</w: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end"/>
      </w:r>
    </w:p>
    <w:p w14:paraId="2831F1B1" w14:textId="1F11E9EC" w:rsidR="009C6C2A" w:rsidRDefault="009C6C2A" w:rsidP="009C6C2A">
      <w:pPr>
        <w:ind w:right="23"/>
        <w:jc w:val="both"/>
        <w:rPr>
          <w:rFonts w:ascii="Arial" w:hAnsi="Arial" w:cs="Arial"/>
          <w:bCs/>
          <w:sz w:val="24"/>
          <w:szCs w:val="24"/>
          <w:lang w:val="es-MX"/>
        </w:rPr>
      </w:pPr>
    </w:p>
    <w:p w14:paraId="2C05AC97" w14:textId="4F81233E" w:rsidR="00635A6F" w:rsidRDefault="001569C2" w:rsidP="00752925">
      <w:pPr>
        <w:ind w:right="21"/>
        <w:jc w:val="both"/>
        <w:rPr>
          <w:rFonts w:ascii="Arial" w:hAnsi="Arial" w:cs="Arial"/>
          <w:bCs/>
          <w:sz w:val="24"/>
          <w:szCs w:val="24"/>
          <w:lang w:val="es-MX"/>
        </w:rPr>
      </w:pPr>
      <w:r w:rsidRPr="00054621">
        <w:rPr>
          <w:rFonts w:ascii="Arial" w:hAnsi="Arial" w:cs="Arial"/>
          <w:bCs/>
          <w:sz w:val="24"/>
          <w:szCs w:val="24"/>
          <w:lang w:val="es-MX"/>
        </w:rPr>
        <w:t>D</w:t>
      </w:r>
      <w:r w:rsidR="00635A6F" w:rsidRPr="00054621">
        <w:rPr>
          <w:rFonts w:ascii="Arial" w:hAnsi="Arial" w:cs="Arial"/>
          <w:bCs/>
          <w:sz w:val="24"/>
          <w:szCs w:val="24"/>
          <w:lang w:val="es-MX"/>
        </w:rPr>
        <w:t>e cada 100 personas con funciones paramédicas</w:t>
      </w:r>
      <w:r w:rsidR="00CE315A" w:rsidRPr="00054621">
        <w:rPr>
          <w:rFonts w:ascii="Arial" w:hAnsi="Arial" w:cs="Arial"/>
          <w:bCs/>
          <w:sz w:val="24"/>
          <w:szCs w:val="24"/>
          <w:lang w:val="es-MX"/>
        </w:rPr>
        <w:t>,</w:t>
      </w:r>
      <w:r w:rsidR="00635A6F" w:rsidRPr="00054621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9862B2" w:rsidRPr="00054621">
        <w:rPr>
          <w:rFonts w:ascii="Arial" w:hAnsi="Arial" w:cs="Arial"/>
          <w:bCs/>
          <w:sz w:val="24"/>
          <w:szCs w:val="24"/>
          <w:lang w:val="es-MX"/>
        </w:rPr>
        <w:fldChar w:fldCharType="begin"/>
      </w:r>
      <w:r w:rsidR="009862B2" w:rsidRPr="00054621">
        <w:rPr>
          <w:rFonts w:ascii="Arial" w:hAnsi="Arial" w:cs="Arial"/>
          <w:bCs/>
          <w:sz w:val="24"/>
          <w:szCs w:val="24"/>
          <w:lang w:val="es-MX"/>
        </w:rPr>
        <w:instrText xml:space="preserve"> MERGEFIELD porcentaje_enfermeras_generales </w:instrText>
      </w:r>
      <w:r w:rsidR="009862B2" w:rsidRPr="00054621">
        <w:rPr>
          <w:rFonts w:ascii="Arial" w:hAnsi="Arial" w:cs="Arial"/>
          <w:bCs/>
          <w:sz w:val="24"/>
          <w:szCs w:val="24"/>
          <w:lang w:val="es-MX"/>
        </w:rPr>
        <w:fldChar w:fldCharType="separate"/>
      </w:r>
      <w:r w:rsidR="00054621" w:rsidRPr="00054621">
        <w:rPr>
          <w:rFonts w:ascii="Arial" w:hAnsi="Arial" w:cs="Arial"/>
          <w:bCs/>
          <w:noProof/>
          <w:sz w:val="24"/>
          <w:szCs w:val="24"/>
          <w:lang w:val="es-MX"/>
        </w:rPr>
        <w:t>51</w:t>
      </w:r>
      <w:r w:rsidR="009862B2" w:rsidRPr="00054621">
        <w:rPr>
          <w:rFonts w:ascii="Arial" w:hAnsi="Arial" w:cs="Arial"/>
          <w:bCs/>
          <w:sz w:val="24"/>
          <w:szCs w:val="24"/>
          <w:lang w:val="es-MX"/>
        </w:rPr>
        <w:fldChar w:fldCharType="end"/>
      </w:r>
      <w:r w:rsidR="009B7360" w:rsidRPr="00054621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1098F" w:rsidRPr="00054621">
        <w:rPr>
          <w:rFonts w:ascii="Arial" w:hAnsi="Arial" w:cs="Arial"/>
          <w:bCs/>
          <w:sz w:val="24"/>
          <w:szCs w:val="24"/>
          <w:lang w:val="es-MX"/>
        </w:rPr>
        <w:t>eran</w:t>
      </w:r>
      <w:r w:rsidR="00635A6F" w:rsidRPr="00054621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635A6F" w:rsidRPr="00FB27BF">
        <w:rPr>
          <w:rFonts w:ascii="Arial" w:hAnsi="Arial" w:cs="Arial"/>
          <w:bCs/>
          <w:i/>
          <w:iCs/>
          <w:sz w:val="24"/>
          <w:szCs w:val="24"/>
          <w:lang w:val="es-MX"/>
        </w:rPr>
        <w:t>enfermeras generales</w:t>
      </w:r>
      <w:r w:rsidR="00635A6F" w:rsidRPr="00054621">
        <w:rPr>
          <w:rFonts w:ascii="Arial" w:hAnsi="Arial" w:cs="Arial"/>
          <w:bCs/>
          <w:sz w:val="24"/>
          <w:szCs w:val="24"/>
          <w:lang w:val="es-MX"/>
        </w:rPr>
        <w:t xml:space="preserve">, </w:t>
      </w:r>
      <w:r w:rsidR="008A66DB" w:rsidRPr="00054621">
        <w:rPr>
          <w:rFonts w:ascii="Arial" w:hAnsi="Arial" w:cs="Arial"/>
          <w:bCs/>
          <w:sz w:val="24"/>
          <w:szCs w:val="24"/>
          <w:lang w:val="es-MX"/>
        </w:rPr>
        <w:t>18</w:t>
      </w:r>
      <w:r w:rsidR="009B7360" w:rsidRPr="00054621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635A6F" w:rsidRPr="00FB27BF">
        <w:rPr>
          <w:rFonts w:ascii="Arial" w:hAnsi="Arial" w:cs="Arial"/>
          <w:bCs/>
          <w:i/>
          <w:iCs/>
          <w:sz w:val="24"/>
          <w:szCs w:val="24"/>
          <w:lang w:val="es-MX"/>
        </w:rPr>
        <w:t>auxiliares de enfermería</w:t>
      </w:r>
      <w:r w:rsidR="00635A6F" w:rsidRPr="00054621">
        <w:rPr>
          <w:rFonts w:ascii="Arial" w:hAnsi="Arial" w:cs="Arial"/>
          <w:bCs/>
          <w:sz w:val="24"/>
          <w:szCs w:val="24"/>
          <w:lang w:val="es-MX"/>
        </w:rPr>
        <w:t xml:space="preserve">, </w:t>
      </w:r>
      <w:r w:rsidR="009862B2" w:rsidRPr="00054621">
        <w:rPr>
          <w:rFonts w:ascii="Arial" w:hAnsi="Arial" w:cs="Arial"/>
          <w:bCs/>
          <w:sz w:val="24"/>
          <w:szCs w:val="24"/>
          <w:lang w:val="es-MX"/>
        </w:rPr>
        <w:fldChar w:fldCharType="begin"/>
      </w:r>
      <w:r w:rsidR="009862B2" w:rsidRPr="00054621">
        <w:rPr>
          <w:rFonts w:ascii="Arial" w:hAnsi="Arial" w:cs="Arial"/>
          <w:bCs/>
          <w:sz w:val="24"/>
          <w:szCs w:val="24"/>
          <w:lang w:val="es-MX"/>
        </w:rPr>
        <w:instrText xml:space="preserve"> MERGEFIELD porcentaje_enfermeras_especializadas </w:instrText>
      </w:r>
      <w:r w:rsidR="009862B2" w:rsidRPr="00054621">
        <w:rPr>
          <w:rFonts w:ascii="Arial" w:hAnsi="Arial" w:cs="Arial"/>
          <w:bCs/>
          <w:sz w:val="24"/>
          <w:szCs w:val="24"/>
          <w:lang w:val="es-MX"/>
        </w:rPr>
        <w:fldChar w:fldCharType="separate"/>
      </w:r>
      <w:r w:rsidR="00054621" w:rsidRPr="00054621">
        <w:rPr>
          <w:rFonts w:ascii="Arial" w:hAnsi="Arial" w:cs="Arial"/>
          <w:bCs/>
          <w:noProof/>
          <w:sz w:val="24"/>
          <w:szCs w:val="24"/>
          <w:lang w:val="es-MX"/>
        </w:rPr>
        <w:t>12</w:t>
      </w:r>
      <w:r w:rsidR="009862B2" w:rsidRPr="00054621">
        <w:rPr>
          <w:rFonts w:ascii="Arial" w:hAnsi="Arial" w:cs="Arial"/>
          <w:bCs/>
          <w:sz w:val="24"/>
          <w:szCs w:val="24"/>
          <w:lang w:val="es-MX"/>
        </w:rPr>
        <w:fldChar w:fldCharType="end"/>
      </w:r>
      <w:r w:rsidR="00635A6F" w:rsidRPr="00054621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635A6F" w:rsidRPr="00FB27BF">
        <w:rPr>
          <w:rFonts w:ascii="Arial" w:hAnsi="Arial" w:cs="Arial"/>
          <w:bCs/>
          <w:i/>
          <w:iCs/>
          <w:sz w:val="24"/>
          <w:szCs w:val="24"/>
          <w:lang w:val="es-MX"/>
        </w:rPr>
        <w:t>enfermeras especializadas</w:t>
      </w:r>
      <w:r w:rsidR="00635A6F" w:rsidRPr="00054621">
        <w:rPr>
          <w:rFonts w:ascii="Arial" w:hAnsi="Arial" w:cs="Arial"/>
          <w:bCs/>
          <w:sz w:val="24"/>
          <w:szCs w:val="24"/>
          <w:lang w:val="es-MX"/>
        </w:rPr>
        <w:t xml:space="preserve">, </w:t>
      </w:r>
      <w:r w:rsidR="004109EE" w:rsidRPr="00054621">
        <w:rPr>
          <w:rFonts w:ascii="Arial" w:hAnsi="Arial" w:cs="Arial"/>
          <w:bCs/>
          <w:sz w:val="24"/>
          <w:szCs w:val="24"/>
          <w:lang w:val="es-MX"/>
        </w:rPr>
        <w:t>cinco</w:t>
      </w:r>
      <w:r w:rsidR="00635A6F" w:rsidRPr="00054621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635A6F" w:rsidRPr="00FB27BF">
        <w:rPr>
          <w:rFonts w:ascii="Arial" w:hAnsi="Arial" w:cs="Arial"/>
          <w:bCs/>
          <w:i/>
          <w:iCs/>
          <w:sz w:val="24"/>
          <w:szCs w:val="24"/>
          <w:lang w:val="es-MX"/>
        </w:rPr>
        <w:t>pasantes de enfermería</w:t>
      </w:r>
      <w:r w:rsidR="00635A6F" w:rsidRPr="00054621">
        <w:rPr>
          <w:rFonts w:ascii="Arial" w:hAnsi="Arial" w:cs="Arial"/>
          <w:bCs/>
          <w:sz w:val="24"/>
          <w:szCs w:val="24"/>
          <w:lang w:val="es-MX"/>
        </w:rPr>
        <w:t xml:space="preserve">, </w:t>
      </w:r>
      <w:r w:rsidR="004109EE" w:rsidRPr="00054621">
        <w:rPr>
          <w:rFonts w:ascii="Arial" w:hAnsi="Arial" w:cs="Arial"/>
          <w:bCs/>
          <w:sz w:val="24"/>
          <w:szCs w:val="24"/>
          <w:lang w:val="es-MX"/>
        </w:rPr>
        <w:t>cuatro</w:t>
      </w:r>
      <w:r w:rsidR="00253FA0" w:rsidRPr="00054621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364C28">
        <w:rPr>
          <w:rFonts w:ascii="Arial" w:hAnsi="Arial" w:cs="Arial"/>
          <w:bCs/>
          <w:sz w:val="24"/>
          <w:szCs w:val="24"/>
          <w:lang w:val="es-MX"/>
        </w:rPr>
        <w:t xml:space="preserve">eran </w:t>
      </w:r>
      <w:r w:rsidR="00635A6F" w:rsidRPr="00FB27BF">
        <w:rPr>
          <w:rFonts w:ascii="Arial" w:hAnsi="Arial" w:cs="Arial"/>
          <w:bCs/>
          <w:i/>
          <w:iCs/>
          <w:sz w:val="24"/>
          <w:szCs w:val="24"/>
          <w:lang w:val="es-MX"/>
        </w:rPr>
        <w:t>otro tipo de enfermeras</w:t>
      </w:r>
      <w:r w:rsidR="00635A6F" w:rsidRPr="00054621">
        <w:rPr>
          <w:rFonts w:ascii="Arial" w:hAnsi="Arial" w:cs="Arial"/>
          <w:bCs/>
          <w:sz w:val="24"/>
          <w:szCs w:val="24"/>
          <w:lang w:val="es-MX"/>
        </w:rPr>
        <w:t xml:space="preserve"> y </w:t>
      </w:r>
      <w:r w:rsidR="009862B2" w:rsidRPr="00054621">
        <w:rPr>
          <w:rFonts w:ascii="Arial" w:hAnsi="Arial" w:cs="Arial"/>
          <w:bCs/>
          <w:sz w:val="24"/>
          <w:szCs w:val="24"/>
          <w:lang w:val="es-MX"/>
        </w:rPr>
        <w:fldChar w:fldCharType="begin"/>
      </w:r>
      <w:r w:rsidR="009862B2" w:rsidRPr="00054621">
        <w:rPr>
          <w:rFonts w:ascii="Arial" w:hAnsi="Arial" w:cs="Arial"/>
          <w:bCs/>
          <w:sz w:val="24"/>
          <w:szCs w:val="24"/>
          <w:lang w:val="es-MX"/>
        </w:rPr>
        <w:instrText xml:space="preserve"> MERGEFIELD porcentaje_personal_paramedico </w:instrText>
      </w:r>
      <w:r w:rsidR="009862B2" w:rsidRPr="00054621">
        <w:rPr>
          <w:rFonts w:ascii="Arial" w:hAnsi="Arial" w:cs="Arial"/>
          <w:bCs/>
          <w:sz w:val="24"/>
          <w:szCs w:val="24"/>
          <w:lang w:val="es-MX"/>
        </w:rPr>
        <w:fldChar w:fldCharType="separate"/>
      </w:r>
      <w:r w:rsidR="00054621" w:rsidRPr="00054621">
        <w:rPr>
          <w:rFonts w:ascii="Arial" w:hAnsi="Arial" w:cs="Arial"/>
          <w:bCs/>
          <w:noProof/>
          <w:sz w:val="24"/>
          <w:szCs w:val="24"/>
          <w:lang w:val="es-MX"/>
        </w:rPr>
        <w:t>10</w:t>
      </w:r>
      <w:r w:rsidR="009862B2" w:rsidRPr="00054621">
        <w:rPr>
          <w:rFonts w:ascii="Arial" w:hAnsi="Arial" w:cs="Arial"/>
          <w:bCs/>
          <w:sz w:val="24"/>
          <w:szCs w:val="24"/>
          <w:lang w:val="es-MX"/>
        </w:rPr>
        <w:fldChar w:fldCharType="end"/>
      </w:r>
      <w:r w:rsidR="007A63A2" w:rsidRPr="00054621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635A6F" w:rsidRPr="00054621">
        <w:rPr>
          <w:rFonts w:ascii="Arial" w:hAnsi="Arial" w:cs="Arial"/>
          <w:bCs/>
          <w:sz w:val="24"/>
          <w:szCs w:val="24"/>
          <w:lang w:val="es-MX"/>
        </w:rPr>
        <w:t>pertenec</w:t>
      </w:r>
      <w:r w:rsidR="005C35C9" w:rsidRPr="00054621">
        <w:rPr>
          <w:rFonts w:ascii="Arial" w:hAnsi="Arial" w:cs="Arial"/>
          <w:bCs/>
          <w:sz w:val="24"/>
          <w:szCs w:val="24"/>
          <w:lang w:val="es-MX"/>
        </w:rPr>
        <w:t>ía</w:t>
      </w:r>
      <w:r w:rsidR="00635A6F" w:rsidRPr="00054621">
        <w:rPr>
          <w:rFonts w:ascii="Arial" w:hAnsi="Arial" w:cs="Arial"/>
          <w:bCs/>
          <w:sz w:val="24"/>
          <w:szCs w:val="24"/>
          <w:lang w:val="es-MX"/>
        </w:rPr>
        <w:t xml:space="preserve">n a </w:t>
      </w:r>
      <w:r w:rsidR="00635A6F" w:rsidRPr="00FB27BF">
        <w:rPr>
          <w:rFonts w:ascii="Arial" w:hAnsi="Arial" w:cs="Arial"/>
          <w:bCs/>
          <w:i/>
          <w:iCs/>
          <w:sz w:val="24"/>
          <w:szCs w:val="24"/>
          <w:lang w:val="es-MX"/>
        </w:rPr>
        <w:t>otro personal paramédico</w:t>
      </w:r>
      <w:r w:rsidR="008976FF" w:rsidRPr="00054621">
        <w:rPr>
          <w:rFonts w:ascii="Arial" w:hAnsi="Arial" w:cs="Arial"/>
          <w:bCs/>
          <w:sz w:val="24"/>
          <w:szCs w:val="24"/>
          <w:lang w:val="es-MX"/>
        </w:rPr>
        <w:t>.</w:t>
      </w:r>
    </w:p>
    <w:p w14:paraId="70BAED1A" w14:textId="77777777" w:rsidR="00752925" w:rsidRPr="00450EDA" w:rsidRDefault="00752925" w:rsidP="00FB27BF">
      <w:pPr>
        <w:ind w:right="21"/>
        <w:jc w:val="both"/>
        <w:rPr>
          <w:rFonts w:ascii="Arial" w:hAnsi="Arial" w:cs="Arial"/>
          <w:bCs/>
          <w:sz w:val="24"/>
          <w:szCs w:val="24"/>
          <w:lang w:val="es-MX"/>
        </w:rPr>
      </w:pPr>
    </w:p>
    <w:p w14:paraId="4E26ECE4" w14:textId="77777777" w:rsidR="00CD43DB" w:rsidRPr="00B16D5F" w:rsidRDefault="00CD43DB" w:rsidP="00FC21C2">
      <w:pPr>
        <w:keepNext/>
        <w:keepLines/>
        <w:widowControl/>
        <w:autoSpaceDE w:val="0"/>
        <w:autoSpaceDN w:val="0"/>
        <w:adjustRightInd w:val="0"/>
        <w:ind w:right="23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</w:pPr>
      <w:r w:rsidRPr="00B16D5F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 xml:space="preserve">Gráfica </w:t>
      </w:r>
      <w:r w:rsidR="005D4D33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30</w:t>
      </w:r>
    </w:p>
    <w:p w14:paraId="465AB6C7" w14:textId="77777777" w:rsidR="008B66AC" w:rsidRDefault="008976FF" w:rsidP="00364E99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/>
          <w:smallCaps/>
          <w:color w:val="000000" w:themeColor="text1"/>
          <w:lang w:val="es-MX"/>
        </w:rPr>
      </w:pP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Personal paramédico</w:t>
      </w:r>
      <w:r w:rsidR="00237192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 en establecimientos particulares que brindan servicios de salud</w:t>
      </w:r>
    </w:p>
    <w:p w14:paraId="2122C2DE" w14:textId="77777777" w:rsidR="00AE3F54" w:rsidRPr="003E2F1C" w:rsidRDefault="00AE3F54" w:rsidP="00AE3F54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</w:pPr>
      <w:r w:rsidRPr="003E2F1C"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  <w:t>2022</w:t>
      </w:r>
    </w:p>
    <w:p w14:paraId="4D9A7891" w14:textId="6F373C8F" w:rsidR="00C513E8" w:rsidRDefault="00201CCD" w:rsidP="00FB27BF">
      <w:pPr>
        <w:keepLines/>
        <w:widowControl/>
        <w:jc w:val="center"/>
        <w:rPr>
          <w:rFonts w:ascii="Arial" w:eastAsia="Times New Roman" w:hAnsi="Arial" w:cs="Arial"/>
          <w:sz w:val="16"/>
          <w:szCs w:val="16"/>
          <w:lang w:val="es-MX" w:eastAsia="es-MX"/>
        </w:rPr>
      </w:pPr>
      <w:r>
        <w:rPr>
          <w:noProof/>
        </w:rPr>
        <w:drawing>
          <wp:inline distT="0" distB="0" distL="0" distR="0" wp14:anchorId="1FB09E77" wp14:editId="55BC003D">
            <wp:extent cx="5687060" cy="4772967"/>
            <wp:effectExtent l="0" t="0" r="0" b="0"/>
            <wp:docPr id="5" name="Gráfico 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5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3A103C2D" w14:textId="77777777" w:rsidR="006619CA" w:rsidRPr="00437AB4" w:rsidRDefault="004F4D30" w:rsidP="00FB27BF">
      <w:pPr>
        <w:keepLines/>
        <w:widowControl/>
        <w:spacing w:after="360"/>
        <w:ind w:firstLine="567"/>
        <w:rPr>
          <w:rFonts w:ascii="Arial" w:eastAsia="Times New Roman" w:hAnsi="Arial" w:cs="Arial"/>
          <w:sz w:val="16"/>
          <w:szCs w:val="16"/>
          <w:lang w:val="es-MX" w:eastAsia="es-MX"/>
        </w:rPr>
      </w:pPr>
      <w:r>
        <w:rPr>
          <w:rFonts w:ascii="Arial" w:eastAsia="Times New Roman" w:hAnsi="Arial" w:cs="Arial"/>
          <w:sz w:val="16"/>
          <w:szCs w:val="16"/>
          <w:lang w:val="es-MX" w:eastAsia="es-MX"/>
        </w:rPr>
        <w:t xml:space="preserve">Fuente: INEGI. Estadísticas de Salud en Establecimientos Particulares (ESEP), </w: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begin"/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instrText xml:space="preserve"> MERGEFIELD Año </w:instrTex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separate"/>
      </w:r>
      <w:r w:rsidR="00054621" w:rsidRPr="008F1C94">
        <w:rPr>
          <w:rFonts w:ascii="Arial" w:eastAsia="Times New Roman" w:hAnsi="Arial" w:cs="Arial"/>
          <w:noProof/>
          <w:sz w:val="16"/>
          <w:szCs w:val="16"/>
          <w:lang w:val="es-MX" w:eastAsia="es-MX"/>
        </w:rPr>
        <w:t>2022</w: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end"/>
      </w:r>
    </w:p>
    <w:p w14:paraId="1BE15A99" w14:textId="77777777" w:rsidR="00527204" w:rsidRDefault="00527204">
      <w:pPr>
        <w:rPr>
          <w:rFonts w:ascii="Arial" w:hAnsi="Arial" w:cs="Arial"/>
          <w:bCs/>
          <w:sz w:val="24"/>
          <w:szCs w:val="24"/>
          <w:lang w:val="es-MX"/>
        </w:rPr>
      </w:pPr>
      <w:r>
        <w:rPr>
          <w:rFonts w:ascii="Arial" w:hAnsi="Arial" w:cs="Arial"/>
          <w:bCs/>
          <w:sz w:val="24"/>
          <w:szCs w:val="24"/>
          <w:lang w:val="es-MX"/>
        </w:rPr>
        <w:br w:type="page"/>
      </w:r>
    </w:p>
    <w:p w14:paraId="541C9754" w14:textId="77777777" w:rsidR="009C6C2A" w:rsidRDefault="009C6C2A" w:rsidP="009C6C2A">
      <w:pPr>
        <w:pStyle w:val="Prrafodelista"/>
        <w:widowControl/>
        <w:jc w:val="both"/>
        <w:rPr>
          <w:rFonts w:ascii="Arial" w:hAnsi="Arial" w:cs="Arial"/>
          <w:bCs/>
          <w:sz w:val="24"/>
          <w:szCs w:val="24"/>
          <w:lang w:val="es-MX"/>
        </w:rPr>
      </w:pPr>
    </w:p>
    <w:p w14:paraId="2F5D67AA" w14:textId="26F9A183" w:rsidR="00BE5F2A" w:rsidRDefault="00BE5F2A" w:rsidP="009C6C2A">
      <w:pPr>
        <w:pStyle w:val="Prrafodelista"/>
        <w:widowControl/>
        <w:jc w:val="both"/>
        <w:rPr>
          <w:rFonts w:ascii="Arial" w:hAnsi="Arial" w:cs="Arial"/>
          <w:bCs/>
          <w:sz w:val="24"/>
          <w:szCs w:val="24"/>
          <w:lang w:val="es-MX"/>
        </w:rPr>
      </w:pPr>
      <w:r w:rsidRPr="00BE5F2A">
        <w:rPr>
          <w:rFonts w:ascii="Arial" w:hAnsi="Arial" w:cs="Arial"/>
          <w:bCs/>
          <w:sz w:val="24"/>
          <w:szCs w:val="24"/>
          <w:lang w:val="es-MX"/>
        </w:rPr>
        <w:t>Dentro de los sistemas de salud, los recursos físicos y materiales son componentes necesarios para la adecuada atención hospitalaria de</w:t>
      </w:r>
      <w:r w:rsidR="00A4730F">
        <w:rPr>
          <w:rFonts w:ascii="Arial" w:hAnsi="Arial" w:cs="Arial"/>
          <w:bCs/>
          <w:sz w:val="24"/>
          <w:szCs w:val="24"/>
          <w:lang w:val="es-MX"/>
        </w:rPr>
        <w:t xml:space="preserve"> las y</w:t>
      </w:r>
      <w:r w:rsidRPr="00BE5F2A">
        <w:rPr>
          <w:rFonts w:ascii="Arial" w:hAnsi="Arial" w:cs="Arial"/>
          <w:bCs/>
          <w:sz w:val="24"/>
          <w:szCs w:val="24"/>
          <w:lang w:val="es-MX"/>
        </w:rPr>
        <w:t xml:space="preserve"> los pacientes</w:t>
      </w:r>
      <w:r w:rsidR="00A4730F">
        <w:rPr>
          <w:rFonts w:ascii="Arial" w:hAnsi="Arial" w:cs="Arial"/>
          <w:bCs/>
          <w:sz w:val="24"/>
          <w:szCs w:val="24"/>
          <w:lang w:val="es-MX"/>
        </w:rPr>
        <w:t>. E</w:t>
      </w:r>
      <w:r w:rsidRPr="00BE5F2A">
        <w:rPr>
          <w:rFonts w:ascii="Arial" w:hAnsi="Arial" w:cs="Arial"/>
          <w:bCs/>
          <w:sz w:val="24"/>
          <w:szCs w:val="24"/>
          <w:lang w:val="es-MX"/>
        </w:rPr>
        <w:t xml:space="preserve">n seguida se presentan algunos de los más </w:t>
      </w:r>
      <w:r w:rsidR="008561A1">
        <w:rPr>
          <w:rFonts w:ascii="Arial" w:hAnsi="Arial" w:cs="Arial"/>
          <w:bCs/>
          <w:sz w:val="24"/>
          <w:szCs w:val="24"/>
          <w:lang w:val="es-MX"/>
        </w:rPr>
        <w:t>representativos</w:t>
      </w:r>
      <w:r w:rsidR="00253FA0">
        <w:rPr>
          <w:rFonts w:ascii="Arial" w:hAnsi="Arial" w:cs="Arial"/>
          <w:bCs/>
          <w:sz w:val="24"/>
          <w:szCs w:val="24"/>
          <w:lang w:val="es-MX"/>
        </w:rPr>
        <w:t>.</w:t>
      </w:r>
    </w:p>
    <w:p w14:paraId="51B5D510" w14:textId="77777777" w:rsidR="009C6C2A" w:rsidRPr="00BE5F2A" w:rsidRDefault="009C6C2A" w:rsidP="009C6C2A">
      <w:pPr>
        <w:pStyle w:val="Prrafodelista"/>
        <w:widowControl/>
        <w:jc w:val="both"/>
        <w:rPr>
          <w:rFonts w:ascii="Arial" w:hAnsi="Arial" w:cs="Arial"/>
          <w:bCs/>
          <w:sz w:val="24"/>
          <w:szCs w:val="24"/>
          <w:lang w:val="es-MX"/>
        </w:rPr>
      </w:pPr>
    </w:p>
    <w:p w14:paraId="2D5EB48F" w14:textId="77777777" w:rsidR="00635A6F" w:rsidRDefault="003734DD" w:rsidP="002145B3">
      <w:pPr>
        <w:pStyle w:val="Prrafodelista"/>
        <w:widowControl/>
        <w:spacing w:after="240"/>
        <w:jc w:val="both"/>
        <w:rPr>
          <w:rFonts w:ascii="Arial" w:hAnsi="Arial" w:cs="Arial"/>
          <w:bCs/>
          <w:sz w:val="24"/>
          <w:szCs w:val="24"/>
          <w:lang w:val="es-MX"/>
        </w:rPr>
      </w:pPr>
      <w:r>
        <w:rPr>
          <w:rFonts w:ascii="Arial" w:hAnsi="Arial" w:cs="Arial"/>
          <w:bCs/>
          <w:sz w:val="24"/>
          <w:szCs w:val="24"/>
          <w:lang w:val="es-MX"/>
        </w:rPr>
        <w:t>E</w:t>
      </w:r>
      <w:r w:rsidRPr="005F0A05">
        <w:rPr>
          <w:rFonts w:ascii="Arial" w:hAnsi="Arial" w:cs="Arial"/>
          <w:bCs/>
          <w:sz w:val="24"/>
          <w:szCs w:val="24"/>
          <w:lang w:val="es-MX"/>
        </w:rPr>
        <w:t xml:space="preserve">n </w:t>
      </w:r>
      <w:r w:rsidR="001C4CEF">
        <w:rPr>
          <w:rFonts w:ascii="Arial" w:hAnsi="Arial" w:cs="Arial"/>
          <w:bCs/>
          <w:sz w:val="24"/>
          <w:szCs w:val="24"/>
          <w:lang w:val="es-MX"/>
        </w:rPr>
        <w:fldChar w:fldCharType="begin"/>
      </w:r>
      <w:r w:rsidR="001C4CEF">
        <w:rPr>
          <w:rFonts w:ascii="Arial" w:hAnsi="Arial" w:cs="Arial"/>
          <w:bCs/>
          <w:sz w:val="24"/>
          <w:szCs w:val="24"/>
          <w:lang w:val="es-MX"/>
        </w:rPr>
        <w:instrText xml:space="preserve"> MERGEFIELD Año </w:instrText>
      </w:r>
      <w:r w:rsidR="001C4CEF">
        <w:rPr>
          <w:rFonts w:ascii="Arial" w:hAnsi="Arial" w:cs="Arial"/>
          <w:bCs/>
          <w:sz w:val="24"/>
          <w:szCs w:val="24"/>
          <w:lang w:val="es-MX"/>
        </w:rPr>
        <w:fldChar w:fldCharType="separate"/>
      </w:r>
      <w:r w:rsidR="00054621" w:rsidRPr="008F1C94">
        <w:rPr>
          <w:rFonts w:ascii="Arial" w:hAnsi="Arial" w:cs="Arial"/>
          <w:bCs/>
          <w:noProof/>
          <w:sz w:val="24"/>
          <w:szCs w:val="24"/>
          <w:lang w:val="es-MX"/>
        </w:rPr>
        <w:t>2022</w:t>
      </w:r>
      <w:r w:rsidR="001C4CEF">
        <w:rPr>
          <w:rFonts w:ascii="Arial" w:hAnsi="Arial" w:cs="Arial"/>
          <w:bCs/>
          <w:sz w:val="24"/>
          <w:szCs w:val="24"/>
          <w:lang w:val="es-MX"/>
        </w:rPr>
        <w:fldChar w:fldCharType="end"/>
      </w:r>
      <w:r w:rsidR="00A4730F">
        <w:rPr>
          <w:rFonts w:ascii="Arial" w:hAnsi="Arial" w:cs="Arial"/>
          <w:bCs/>
          <w:sz w:val="24"/>
          <w:szCs w:val="24"/>
          <w:lang w:val="es-MX"/>
        </w:rPr>
        <w:t>,</w:t>
      </w:r>
      <w:r w:rsidR="000221D6" w:rsidRPr="005F0A05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635A6F" w:rsidRPr="005F0A05">
        <w:rPr>
          <w:rFonts w:ascii="Arial" w:hAnsi="Arial" w:cs="Arial"/>
          <w:bCs/>
          <w:sz w:val="24"/>
          <w:szCs w:val="24"/>
          <w:lang w:val="es-MX"/>
        </w:rPr>
        <w:t xml:space="preserve">en los </w:t>
      </w:r>
      <w:r w:rsidR="00FC2316" w:rsidRPr="005F0A05">
        <w:rPr>
          <w:rFonts w:ascii="Arial" w:hAnsi="Arial" w:cs="Arial"/>
          <w:bCs/>
          <w:sz w:val="24"/>
          <w:szCs w:val="24"/>
          <w:lang w:val="es-MX"/>
        </w:rPr>
        <w:t>establecimientos</w:t>
      </w:r>
      <w:r w:rsidR="00635A6F" w:rsidRPr="005F0A05">
        <w:rPr>
          <w:rFonts w:ascii="Arial" w:hAnsi="Arial" w:cs="Arial"/>
          <w:bCs/>
          <w:sz w:val="24"/>
          <w:szCs w:val="24"/>
          <w:lang w:val="es-MX"/>
        </w:rPr>
        <w:t xml:space="preserve"> particulares de salud</w:t>
      </w:r>
      <w:r w:rsidR="00A4730F">
        <w:rPr>
          <w:rFonts w:ascii="Arial" w:hAnsi="Arial" w:cs="Arial"/>
          <w:bCs/>
          <w:sz w:val="24"/>
          <w:szCs w:val="24"/>
          <w:lang w:val="es-MX"/>
        </w:rPr>
        <w:t>,</w:t>
      </w:r>
      <w:r w:rsidR="00635A6F" w:rsidRPr="005F0A05">
        <w:rPr>
          <w:rFonts w:ascii="Arial" w:hAnsi="Arial" w:cs="Arial"/>
          <w:bCs/>
          <w:sz w:val="24"/>
          <w:szCs w:val="24"/>
          <w:lang w:val="es-MX"/>
        </w:rPr>
        <w:t xml:space="preserve"> se reportaron </w:t>
      </w:r>
      <w:r w:rsidR="003F3783">
        <w:rPr>
          <w:rFonts w:ascii="Arial" w:hAnsi="Arial" w:cs="Arial"/>
          <w:bCs/>
          <w:sz w:val="24"/>
          <w:szCs w:val="24"/>
          <w:lang w:val="es-MX"/>
        </w:rPr>
        <w:t xml:space="preserve">920 </w:t>
      </w:r>
      <w:r w:rsidR="00857157" w:rsidRPr="005F0A05">
        <w:rPr>
          <w:rFonts w:ascii="Arial" w:hAnsi="Arial" w:cs="Arial"/>
          <w:bCs/>
          <w:sz w:val="24"/>
          <w:szCs w:val="24"/>
          <w:lang w:val="es-MX"/>
        </w:rPr>
        <w:t>laboratorios de análisis clínicos</w:t>
      </w:r>
      <w:r w:rsidR="00635A6F" w:rsidRPr="005F0A05">
        <w:rPr>
          <w:rFonts w:ascii="Arial" w:hAnsi="Arial" w:cs="Arial"/>
          <w:bCs/>
          <w:sz w:val="24"/>
          <w:szCs w:val="24"/>
          <w:lang w:val="es-MX"/>
        </w:rPr>
        <w:t xml:space="preserve"> distribuidos en</w:t>
      </w:r>
      <w:r w:rsidR="00FC2316" w:rsidRPr="005F0A05">
        <w:rPr>
          <w:rFonts w:ascii="Arial" w:hAnsi="Arial" w:cs="Arial"/>
          <w:bCs/>
          <w:sz w:val="24"/>
          <w:szCs w:val="24"/>
          <w:lang w:val="es-MX"/>
        </w:rPr>
        <w:t>tre</w:t>
      </w:r>
      <w:r w:rsidR="00635A6F" w:rsidRPr="005F0A05">
        <w:rPr>
          <w:rFonts w:ascii="Arial" w:hAnsi="Arial" w:cs="Arial"/>
          <w:bCs/>
          <w:sz w:val="24"/>
          <w:szCs w:val="24"/>
          <w:lang w:val="es-MX"/>
        </w:rPr>
        <w:t xml:space="preserve"> hospitales generales y de especialidad.</w:t>
      </w:r>
    </w:p>
    <w:p w14:paraId="25419696" w14:textId="77777777" w:rsidR="00CD43DB" w:rsidRPr="00B16D5F" w:rsidRDefault="00CD43DB" w:rsidP="00A24C15">
      <w:pPr>
        <w:keepNext/>
        <w:keepLines/>
        <w:widowControl/>
        <w:autoSpaceDE w:val="0"/>
        <w:autoSpaceDN w:val="0"/>
        <w:adjustRightInd w:val="0"/>
        <w:ind w:right="23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</w:pPr>
      <w:r w:rsidRPr="00B16D5F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 xml:space="preserve">Gráfica </w:t>
      </w:r>
      <w:r w:rsidR="005D4D33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31</w:t>
      </w:r>
    </w:p>
    <w:p w14:paraId="603ABAA7" w14:textId="77777777" w:rsidR="00FF16E4" w:rsidRDefault="00857157" w:rsidP="008B66AC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/>
          <w:smallCaps/>
          <w:color w:val="000000" w:themeColor="text1"/>
          <w:lang w:val="es-MX"/>
        </w:rPr>
      </w:pP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Laboratorio</w:t>
      </w:r>
      <w:r w:rsidR="008B051A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s</w:t>
      </w: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 de análisis clínicos </w:t>
      </w:r>
      <w:r w:rsidR="00237192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en establecimientos particulares que brindan servicios </w:t>
      </w:r>
    </w:p>
    <w:p w14:paraId="4817816B" w14:textId="77777777" w:rsidR="005C35C9" w:rsidRDefault="00237192" w:rsidP="008B66AC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/>
          <w:smallCaps/>
          <w:color w:val="000000" w:themeColor="text1"/>
          <w:lang w:val="es-MX"/>
        </w:rPr>
      </w:pP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de salud</w:t>
      </w:r>
      <w:r w:rsidR="00FF16E4">
        <w:rPr>
          <w:rFonts w:ascii="Arial" w:eastAsia="Calibri" w:hAnsi="Arial" w:cs="Arial"/>
          <w:b/>
          <w:smallCaps/>
          <w:color w:val="000000" w:themeColor="text1"/>
          <w:lang w:val="es-MX"/>
        </w:rPr>
        <w:t>,</w:t>
      </w: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 </w:t>
      </w:r>
      <w:r w:rsidR="002245C5">
        <w:rPr>
          <w:rFonts w:ascii="Arial" w:eastAsia="Calibri" w:hAnsi="Arial" w:cs="Arial"/>
          <w:b/>
          <w:smallCaps/>
          <w:color w:val="000000" w:themeColor="text1"/>
          <w:lang w:val="es-MX"/>
        </w:rPr>
        <w:t>según</w:t>
      </w:r>
      <w:r w:rsidR="00857157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 tipo de </w:t>
      </w:r>
      <w:r w:rsidR="00BA0875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establecimiento</w:t>
      </w:r>
    </w:p>
    <w:p w14:paraId="48CCBD2A" w14:textId="77777777" w:rsidR="00AE3F54" w:rsidRPr="003E2F1C" w:rsidRDefault="00AE3F54" w:rsidP="00AE3F54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</w:pPr>
      <w:r w:rsidRPr="003E2F1C"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  <w:t>2022</w:t>
      </w:r>
    </w:p>
    <w:p w14:paraId="7181BF2F" w14:textId="77777777" w:rsidR="008B66AC" w:rsidRPr="00B16D5F" w:rsidRDefault="008B66AC" w:rsidP="00364E99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</w:pPr>
    </w:p>
    <w:p w14:paraId="1990607E" w14:textId="77777777" w:rsidR="00857157" w:rsidRPr="00F07FB5" w:rsidRDefault="003F3783" w:rsidP="00FB27BF">
      <w:pPr>
        <w:pStyle w:val="Prrafodelista"/>
        <w:keepNext/>
        <w:keepLines/>
        <w:widowControl/>
        <w:tabs>
          <w:tab w:val="left" w:pos="6663"/>
        </w:tabs>
        <w:jc w:val="center"/>
        <w:rPr>
          <w:rFonts w:ascii="Arial" w:hAnsi="Arial" w:cs="Arial"/>
          <w:bCs/>
          <w:color w:val="23A6A2"/>
          <w:sz w:val="24"/>
          <w:szCs w:val="24"/>
          <w:lang w:val="es-MX"/>
        </w:rPr>
      </w:pPr>
      <w:r>
        <w:rPr>
          <w:noProof/>
        </w:rPr>
        <w:drawing>
          <wp:inline distT="0" distB="0" distL="0" distR="0" wp14:anchorId="5945B42F" wp14:editId="621E52CD">
            <wp:extent cx="6404610" cy="4161155"/>
            <wp:effectExtent l="0" t="0" r="0" b="0"/>
            <wp:docPr id="647331345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6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14:paraId="52D28356" w14:textId="77777777" w:rsidR="00834D8B" w:rsidRPr="00437AB4" w:rsidRDefault="004F4D30" w:rsidP="00FF16E4">
      <w:pPr>
        <w:keepLines/>
        <w:widowControl/>
        <w:spacing w:after="360"/>
        <w:rPr>
          <w:rFonts w:ascii="Arial" w:eastAsia="Times New Roman" w:hAnsi="Arial" w:cs="Arial"/>
          <w:sz w:val="16"/>
          <w:szCs w:val="16"/>
          <w:lang w:val="es-MX" w:eastAsia="es-MX"/>
        </w:rPr>
      </w:pPr>
      <w:r>
        <w:rPr>
          <w:rFonts w:ascii="Arial" w:eastAsia="Times New Roman" w:hAnsi="Arial" w:cs="Arial"/>
          <w:sz w:val="16"/>
          <w:szCs w:val="16"/>
          <w:lang w:val="es-MX" w:eastAsia="es-MX"/>
        </w:rPr>
        <w:t xml:space="preserve">Fuente: INEGI. Estadísticas de Salud en Establecimientos Particulares (ESEP), </w: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begin"/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instrText xml:space="preserve"> MERGEFIELD Año </w:instrTex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separate"/>
      </w:r>
      <w:r w:rsidR="00054621" w:rsidRPr="008F1C94">
        <w:rPr>
          <w:rFonts w:ascii="Arial" w:eastAsia="Times New Roman" w:hAnsi="Arial" w:cs="Arial"/>
          <w:noProof/>
          <w:sz w:val="16"/>
          <w:szCs w:val="16"/>
          <w:lang w:val="es-MX" w:eastAsia="es-MX"/>
        </w:rPr>
        <w:t>2022</w: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end"/>
      </w:r>
    </w:p>
    <w:p w14:paraId="7105519B" w14:textId="77777777" w:rsidR="00527204" w:rsidRDefault="00527204">
      <w:pPr>
        <w:rPr>
          <w:rFonts w:ascii="Arial" w:hAnsi="Arial" w:cs="Arial"/>
          <w:bCs/>
          <w:sz w:val="24"/>
          <w:szCs w:val="24"/>
          <w:lang w:val="es-MX"/>
        </w:rPr>
      </w:pPr>
      <w:r>
        <w:rPr>
          <w:rFonts w:ascii="Arial" w:hAnsi="Arial" w:cs="Arial"/>
          <w:bCs/>
          <w:sz w:val="24"/>
          <w:szCs w:val="24"/>
          <w:lang w:val="es-MX"/>
        </w:rPr>
        <w:br w:type="page"/>
      </w:r>
    </w:p>
    <w:p w14:paraId="37ADF0BF" w14:textId="77777777" w:rsidR="009C6C2A" w:rsidRDefault="009C6C2A" w:rsidP="00FF16E4">
      <w:pPr>
        <w:ind w:right="21"/>
        <w:jc w:val="both"/>
        <w:rPr>
          <w:rFonts w:ascii="Arial" w:hAnsi="Arial" w:cs="Arial"/>
          <w:bCs/>
          <w:sz w:val="24"/>
          <w:szCs w:val="24"/>
          <w:lang w:val="es-MX"/>
        </w:rPr>
      </w:pPr>
    </w:p>
    <w:p w14:paraId="74189F91" w14:textId="23D4D9A2" w:rsidR="00857157" w:rsidRDefault="00857157" w:rsidP="00FF16E4">
      <w:pPr>
        <w:ind w:right="21"/>
        <w:jc w:val="both"/>
        <w:rPr>
          <w:rFonts w:ascii="Arial" w:hAnsi="Arial" w:cs="Arial"/>
          <w:bCs/>
          <w:sz w:val="24"/>
          <w:szCs w:val="24"/>
          <w:lang w:val="es-MX"/>
        </w:rPr>
      </w:pPr>
      <w:r w:rsidRPr="005F0A05">
        <w:rPr>
          <w:rFonts w:ascii="Arial" w:hAnsi="Arial" w:cs="Arial"/>
          <w:bCs/>
          <w:sz w:val="24"/>
          <w:szCs w:val="24"/>
          <w:lang w:val="es-MX"/>
        </w:rPr>
        <w:t>Dentro de los servicios más solicitados</w:t>
      </w:r>
      <w:r w:rsidR="00364C28">
        <w:rPr>
          <w:rFonts w:ascii="Arial" w:hAnsi="Arial" w:cs="Arial"/>
          <w:bCs/>
          <w:sz w:val="24"/>
          <w:szCs w:val="24"/>
          <w:lang w:val="es-MX"/>
        </w:rPr>
        <w:t>,</w:t>
      </w:r>
      <w:r w:rsidRPr="005F0A05">
        <w:rPr>
          <w:rFonts w:ascii="Arial" w:hAnsi="Arial" w:cs="Arial"/>
          <w:bCs/>
          <w:sz w:val="24"/>
          <w:szCs w:val="24"/>
          <w:lang w:val="es-MX"/>
        </w:rPr>
        <w:t xml:space="preserve"> se </w:t>
      </w:r>
      <w:r w:rsidR="003734DD">
        <w:rPr>
          <w:rFonts w:ascii="Arial" w:hAnsi="Arial" w:cs="Arial"/>
          <w:bCs/>
          <w:sz w:val="24"/>
          <w:szCs w:val="24"/>
          <w:lang w:val="es-MX"/>
        </w:rPr>
        <w:t>encontraron</w:t>
      </w:r>
      <w:r w:rsidR="003734DD" w:rsidRPr="005F0A05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5F0A05">
        <w:rPr>
          <w:rFonts w:ascii="Arial" w:hAnsi="Arial" w:cs="Arial"/>
          <w:bCs/>
          <w:sz w:val="24"/>
          <w:szCs w:val="24"/>
          <w:lang w:val="es-MX"/>
        </w:rPr>
        <w:t>los estudios de radiología</w:t>
      </w:r>
      <w:r w:rsidR="00A4730F">
        <w:rPr>
          <w:rFonts w:ascii="Arial" w:hAnsi="Arial" w:cs="Arial"/>
          <w:bCs/>
          <w:sz w:val="24"/>
          <w:szCs w:val="24"/>
          <w:lang w:val="es-MX"/>
        </w:rPr>
        <w:t xml:space="preserve">. Los </w:t>
      </w:r>
      <w:r w:rsidRPr="005F0A05">
        <w:rPr>
          <w:rFonts w:ascii="Arial" w:hAnsi="Arial" w:cs="Arial"/>
          <w:bCs/>
          <w:sz w:val="24"/>
          <w:szCs w:val="24"/>
          <w:lang w:val="es-MX"/>
        </w:rPr>
        <w:t xml:space="preserve">establecimientos particulares </w:t>
      </w:r>
      <w:r w:rsidR="002F747A">
        <w:rPr>
          <w:rFonts w:ascii="Arial" w:hAnsi="Arial" w:cs="Arial"/>
          <w:bCs/>
          <w:sz w:val="24"/>
          <w:szCs w:val="24"/>
          <w:lang w:val="es-MX"/>
        </w:rPr>
        <w:t xml:space="preserve">de salud </w:t>
      </w:r>
      <w:r w:rsidR="003734DD">
        <w:rPr>
          <w:rFonts w:ascii="Arial" w:hAnsi="Arial" w:cs="Arial"/>
          <w:bCs/>
          <w:sz w:val="24"/>
          <w:szCs w:val="24"/>
          <w:lang w:val="es-MX"/>
        </w:rPr>
        <w:t>contaron</w:t>
      </w:r>
      <w:r w:rsidR="003734DD" w:rsidRPr="005F0A05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5F0A05">
        <w:rPr>
          <w:rFonts w:ascii="Arial" w:hAnsi="Arial" w:cs="Arial"/>
          <w:bCs/>
          <w:sz w:val="24"/>
          <w:szCs w:val="24"/>
          <w:lang w:val="es-MX"/>
        </w:rPr>
        <w:t xml:space="preserve">con </w:t>
      </w:r>
      <w:r w:rsidR="00C06FEA">
        <w:rPr>
          <w:rFonts w:ascii="Arial" w:hAnsi="Arial" w:cs="Arial"/>
          <w:bCs/>
          <w:sz w:val="24"/>
          <w:szCs w:val="24"/>
          <w:lang w:val="es-MX"/>
        </w:rPr>
        <w:t>2 112</w:t>
      </w:r>
      <w:r w:rsidRPr="005F0A05">
        <w:rPr>
          <w:rFonts w:ascii="Arial" w:hAnsi="Arial" w:cs="Arial"/>
          <w:bCs/>
          <w:sz w:val="24"/>
          <w:szCs w:val="24"/>
          <w:lang w:val="es-MX"/>
        </w:rPr>
        <w:t xml:space="preserve"> equipos de rayos X p</w:t>
      </w:r>
      <w:r w:rsidR="00CF7096" w:rsidRPr="005F0A05">
        <w:rPr>
          <w:rFonts w:ascii="Arial" w:hAnsi="Arial" w:cs="Arial"/>
          <w:bCs/>
          <w:sz w:val="24"/>
          <w:szCs w:val="24"/>
          <w:lang w:val="es-MX"/>
        </w:rPr>
        <w:t>ara cubrir la demanda</w:t>
      </w:r>
      <w:r w:rsidRPr="005F0A05">
        <w:rPr>
          <w:rFonts w:ascii="Arial" w:hAnsi="Arial" w:cs="Arial"/>
          <w:bCs/>
          <w:sz w:val="24"/>
          <w:szCs w:val="24"/>
          <w:lang w:val="es-MX"/>
        </w:rPr>
        <w:t>.</w:t>
      </w:r>
    </w:p>
    <w:p w14:paraId="6FAE6C0B" w14:textId="77777777" w:rsidR="00FF16E4" w:rsidRDefault="00FF16E4" w:rsidP="00FB27BF">
      <w:pPr>
        <w:ind w:right="21"/>
        <w:jc w:val="both"/>
        <w:rPr>
          <w:rFonts w:ascii="Arial" w:hAnsi="Arial" w:cs="Arial"/>
          <w:bCs/>
          <w:sz w:val="24"/>
          <w:szCs w:val="24"/>
          <w:lang w:val="es-MX"/>
        </w:rPr>
      </w:pPr>
    </w:p>
    <w:p w14:paraId="1173D145" w14:textId="77777777" w:rsidR="00CD43DB" w:rsidRPr="00B16D5F" w:rsidRDefault="00CD43DB" w:rsidP="00FF16E4">
      <w:pPr>
        <w:keepNext/>
        <w:keepLines/>
        <w:widowControl/>
        <w:autoSpaceDE w:val="0"/>
        <w:autoSpaceDN w:val="0"/>
        <w:adjustRightInd w:val="0"/>
        <w:ind w:right="23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</w:pPr>
      <w:r w:rsidRPr="00B16D5F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 xml:space="preserve">Gráfica </w:t>
      </w:r>
      <w:r w:rsidR="008070C6" w:rsidRPr="00B16D5F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3</w:t>
      </w:r>
      <w:r w:rsidR="005D4D33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2</w:t>
      </w:r>
    </w:p>
    <w:p w14:paraId="232FED81" w14:textId="77777777" w:rsidR="00FF16E4" w:rsidRDefault="00857157" w:rsidP="00FF16E4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/>
          <w:smallCaps/>
          <w:color w:val="000000" w:themeColor="text1"/>
          <w:lang w:val="es-MX"/>
        </w:rPr>
      </w:pP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Equipo</w:t>
      </w:r>
      <w:r w:rsidR="008B051A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s</w:t>
      </w: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 de rayos X (móvil o fijo)</w:t>
      </w:r>
      <w:r w:rsidR="00237192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 en establecimientos particulares de salud</w:t>
      </w:r>
      <w:r w:rsidR="00FF16E4">
        <w:rPr>
          <w:rFonts w:ascii="Arial" w:eastAsia="Calibri" w:hAnsi="Arial" w:cs="Arial"/>
          <w:b/>
          <w:smallCaps/>
          <w:color w:val="000000" w:themeColor="text1"/>
          <w:lang w:val="es-MX"/>
        </w:rPr>
        <w:t>,</w:t>
      </w:r>
    </w:p>
    <w:p w14:paraId="00B73280" w14:textId="77777777" w:rsidR="00857157" w:rsidRDefault="002D1C48" w:rsidP="00FF16E4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/>
          <w:smallCaps/>
          <w:color w:val="000000" w:themeColor="text1"/>
          <w:lang w:val="es-MX"/>
        </w:rPr>
      </w:pP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 </w:t>
      </w:r>
      <w:r>
        <w:rPr>
          <w:rFonts w:ascii="Arial" w:eastAsia="Calibri" w:hAnsi="Arial" w:cs="Arial"/>
          <w:b/>
          <w:smallCaps/>
          <w:color w:val="000000" w:themeColor="text1"/>
          <w:lang w:val="es-MX"/>
        </w:rPr>
        <w:t>según</w:t>
      </w: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 tipo de establecimiento</w:t>
      </w:r>
    </w:p>
    <w:p w14:paraId="0F191AAA" w14:textId="77777777" w:rsidR="00AE3F54" w:rsidRPr="003E2F1C" w:rsidRDefault="00AE3F54" w:rsidP="00FF16E4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</w:pPr>
      <w:r w:rsidRPr="003E2F1C"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  <w:t>2022</w:t>
      </w:r>
    </w:p>
    <w:p w14:paraId="5120AE25" w14:textId="324B3FD0" w:rsidR="00857157" w:rsidRDefault="00201CCD" w:rsidP="00FB27BF">
      <w:pPr>
        <w:keepNext/>
        <w:keepLines/>
        <w:jc w:val="center"/>
        <w:rPr>
          <w:rFonts w:ascii="Arial" w:hAnsi="Arial" w:cs="Arial"/>
          <w:bCs/>
          <w:sz w:val="24"/>
          <w:szCs w:val="24"/>
          <w:lang w:val="es-MX"/>
        </w:rPr>
      </w:pPr>
      <w:r>
        <w:rPr>
          <w:noProof/>
        </w:rPr>
        <w:drawing>
          <wp:inline distT="0" distB="0" distL="0" distR="0" wp14:anchorId="52A87A80" wp14:editId="14013A93">
            <wp:extent cx="6404610" cy="4284345"/>
            <wp:effectExtent l="0" t="0" r="0" b="0"/>
            <wp:docPr id="7" name="Gráfico 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7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14:paraId="6DC5A43B" w14:textId="77777777" w:rsidR="00715257" w:rsidRDefault="004F4D30" w:rsidP="00715257">
      <w:pPr>
        <w:keepLines/>
        <w:widowControl/>
        <w:spacing w:after="360"/>
        <w:rPr>
          <w:rFonts w:ascii="Arial" w:eastAsia="Times New Roman" w:hAnsi="Arial" w:cs="Arial"/>
          <w:sz w:val="16"/>
          <w:szCs w:val="16"/>
          <w:lang w:val="es-MX" w:eastAsia="es-MX"/>
        </w:rPr>
      </w:pPr>
      <w:r>
        <w:rPr>
          <w:rFonts w:ascii="Arial" w:eastAsia="Times New Roman" w:hAnsi="Arial" w:cs="Arial"/>
          <w:sz w:val="16"/>
          <w:szCs w:val="16"/>
          <w:lang w:val="es-MX" w:eastAsia="es-MX"/>
        </w:rPr>
        <w:t xml:space="preserve">Fuente: INEGI. Estadísticas de Salud en Establecimientos Particulares (ESEP), </w: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begin"/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instrText xml:space="preserve"> MERGEFIELD Año </w:instrTex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separate"/>
      </w:r>
      <w:r w:rsidR="00054621" w:rsidRPr="008F1C94">
        <w:rPr>
          <w:rFonts w:ascii="Arial" w:eastAsia="Times New Roman" w:hAnsi="Arial" w:cs="Arial"/>
          <w:noProof/>
          <w:sz w:val="16"/>
          <w:szCs w:val="16"/>
          <w:lang w:val="es-MX" w:eastAsia="es-MX"/>
        </w:rPr>
        <w:t>2022</w: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end"/>
      </w:r>
    </w:p>
    <w:p w14:paraId="523A6B69" w14:textId="77777777" w:rsidR="007D2302" w:rsidRDefault="007D2302">
      <w:pPr>
        <w:rPr>
          <w:rFonts w:ascii="Arial" w:eastAsia="Times New Roman" w:hAnsi="Arial" w:cs="Arial"/>
          <w:sz w:val="16"/>
          <w:szCs w:val="16"/>
          <w:lang w:val="es-MX" w:eastAsia="es-MX"/>
        </w:rPr>
      </w:pPr>
      <w:r>
        <w:rPr>
          <w:rFonts w:ascii="Arial" w:eastAsia="Times New Roman" w:hAnsi="Arial" w:cs="Arial"/>
          <w:sz w:val="16"/>
          <w:szCs w:val="16"/>
          <w:lang w:val="es-MX" w:eastAsia="es-MX"/>
        </w:rPr>
        <w:br w:type="page"/>
      </w:r>
    </w:p>
    <w:p w14:paraId="045C94DA" w14:textId="77777777" w:rsidR="009C6C2A" w:rsidRDefault="009C6C2A" w:rsidP="00FF16E4">
      <w:pPr>
        <w:pStyle w:val="Textoindependiente"/>
        <w:ind w:left="0" w:right="21"/>
        <w:jc w:val="both"/>
        <w:rPr>
          <w:rFonts w:cs="Arial"/>
          <w:bCs/>
          <w:lang w:val="es-MX"/>
        </w:rPr>
      </w:pPr>
    </w:p>
    <w:p w14:paraId="26377E47" w14:textId="47BBA2AD" w:rsidR="00857157" w:rsidRDefault="00B01772" w:rsidP="00FF16E4">
      <w:pPr>
        <w:pStyle w:val="Textoindependiente"/>
        <w:ind w:left="0" w:right="21"/>
        <w:jc w:val="both"/>
        <w:rPr>
          <w:rFonts w:cs="Arial"/>
          <w:bCs/>
          <w:lang w:val="es-MX"/>
        </w:rPr>
      </w:pPr>
      <w:r w:rsidRPr="00A31220">
        <w:rPr>
          <w:rFonts w:cs="Arial"/>
          <w:bCs/>
          <w:lang w:val="es-MX"/>
        </w:rPr>
        <w:t>Los establecimientos particulares de salud</w:t>
      </w:r>
      <w:r w:rsidRPr="00A31220">
        <w:rPr>
          <w:rFonts w:ascii="Calibri" w:hAnsi="Calibri" w:cs="Calibri"/>
          <w:bCs/>
          <w:spacing w:val="-4"/>
        </w:rPr>
        <w:t xml:space="preserve"> </w:t>
      </w:r>
      <w:r w:rsidR="003734DD">
        <w:rPr>
          <w:rFonts w:cs="Arial"/>
          <w:bCs/>
          <w:lang w:val="es-MX"/>
        </w:rPr>
        <w:t>contaron</w:t>
      </w:r>
      <w:r w:rsidR="003734DD" w:rsidRPr="00A31220">
        <w:rPr>
          <w:rFonts w:cs="Arial"/>
          <w:bCs/>
          <w:lang w:val="es-MX"/>
        </w:rPr>
        <w:t xml:space="preserve"> </w:t>
      </w:r>
      <w:r w:rsidRPr="00A31220">
        <w:rPr>
          <w:rFonts w:cs="Arial"/>
          <w:bCs/>
          <w:lang w:val="es-MX"/>
        </w:rPr>
        <w:t>con</w:t>
      </w:r>
      <w:r w:rsidRPr="00A31220">
        <w:rPr>
          <w:rFonts w:ascii="Calibri" w:hAnsi="Calibri" w:cs="Calibri"/>
          <w:bCs/>
          <w:spacing w:val="-4"/>
        </w:rPr>
        <w:t xml:space="preserve"> </w:t>
      </w:r>
      <w:r w:rsidR="00980A30">
        <w:rPr>
          <w:rFonts w:cs="Arial"/>
          <w:bCs/>
          <w:lang w:val="es-MX"/>
        </w:rPr>
        <w:t>5</w:t>
      </w:r>
      <w:r w:rsidR="00F55D25">
        <w:rPr>
          <w:rFonts w:cs="Arial"/>
          <w:bCs/>
          <w:lang w:val="es-MX"/>
        </w:rPr>
        <w:t> </w:t>
      </w:r>
      <w:r w:rsidR="00980A30">
        <w:rPr>
          <w:rFonts w:cs="Arial"/>
          <w:bCs/>
          <w:lang w:val="es-MX"/>
        </w:rPr>
        <w:t>255</w:t>
      </w:r>
      <w:r w:rsidR="00AA389F">
        <w:rPr>
          <w:rFonts w:cs="Arial"/>
          <w:bCs/>
          <w:lang w:val="es-MX"/>
        </w:rPr>
        <w:t xml:space="preserve"> </w:t>
      </w:r>
      <w:r w:rsidR="00857157" w:rsidRPr="00A31220">
        <w:rPr>
          <w:rFonts w:cs="Arial"/>
        </w:rPr>
        <w:t>quirófanos</w:t>
      </w:r>
      <w:r w:rsidR="007C36E2">
        <w:rPr>
          <w:rFonts w:cs="Arial"/>
        </w:rPr>
        <w:t>;</w:t>
      </w:r>
      <w:r w:rsidR="000A6D2E" w:rsidRPr="00A31220">
        <w:rPr>
          <w:rFonts w:cs="Arial"/>
        </w:rPr>
        <w:t xml:space="preserve"> </w:t>
      </w:r>
      <w:r w:rsidR="0028089C">
        <w:rPr>
          <w:rFonts w:cs="Arial"/>
        </w:rPr>
        <w:fldChar w:fldCharType="begin"/>
      </w:r>
      <w:r w:rsidR="0028089C">
        <w:rPr>
          <w:rFonts w:cs="Arial"/>
        </w:rPr>
        <w:instrText xml:space="preserve"> MERGEFIELD "quirofanos_atencion_general" </w:instrText>
      </w:r>
      <w:r w:rsidR="0028089C">
        <w:rPr>
          <w:rFonts w:cs="Arial"/>
        </w:rPr>
        <w:fldChar w:fldCharType="separate"/>
      </w:r>
      <w:r w:rsidR="00980A30">
        <w:rPr>
          <w:rFonts w:cs="Arial"/>
          <w:noProof/>
        </w:rPr>
        <w:t>9</w:t>
      </w:r>
      <w:r w:rsidR="00054621" w:rsidRPr="008F1C94">
        <w:rPr>
          <w:rFonts w:cs="Arial"/>
          <w:noProof/>
        </w:rPr>
        <w:t>1.1</w:t>
      </w:r>
      <w:r w:rsidR="0028089C">
        <w:rPr>
          <w:rFonts w:cs="Arial"/>
        </w:rPr>
        <w:fldChar w:fldCharType="end"/>
      </w:r>
      <w:r w:rsidR="004D36EF">
        <w:rPr>
          <w:rFonts w:cs="Arial"/>
        </w:rPr>
        <w:t> </w:t>
      </w:r>
      <w:r w:rsidR="005B2DE0" w:rsidRPr="00A31220">
        <w:rPr>
          <w:rFonts w:cs="Arial"/>
        </w:rPr>
        <w:t>%</w:t>
      </w:r>
      <w:r w:rsidR="000A6D2E" w:rsidRPr="00A31220">
        <w:rPr>
          <w:rFonts w:cs="Arial"/>
        </w:rPr>
        <w:t xml:space="preserve"> de estos </w:t>
      </w:r>
      <w:r w:rsidR="00FF16E4">
        <w:rPr>
          <w:rFonts w:cs="Arial"/>
        </w:rPr>
        <w:t>estaban instalados</w:t>
      </w:r>
      <w:r w:rsidR="000A6D2E" w:rsidRPr="00A31220">
        <w:rPr>
          <w:rFonts w:cs="Arial"/>
        </w:rPr>
        <w:t xml:space="preserve"> en los </w:t>
      </w:r>
      <w:r w:rsidR="00A01CB0" w:rsidRPr="00A31220">
        <w:rPr>
          <w:rFonts w:cs="Arial"/>
        </w:rPr>
        <w:t>establecimientos de</w:t>
      </w:r>
      <w:r w:rsidR="00FC1358" w:rsidRPr="00A31220">
        <w:rPr>
          <w:rFonts w:cs="Arial"/>
        </w:rPr>
        <w:t xml:space="preserve"> atención </w:t>
      </w:r>
      <w:r w:rsidR="000A6D2E" w:rsidRPr="00A31220">
        <w:rPr>
          <w:rFonts w:cs="Arial"/>
          <w:bCs/>
          <w:lang w:val="es-MX"/>
        </w:rPr>
        <w:t>general.</w:t>
      </w:r>
    </w:p>
    <w:p w14:paraId="39F4292F" w14:textId="77777777" w:rsidR="00FF16E4" w:rsidRDefault="00FF16E4" w:rsidP="00FB27BF">
      <w:pPr>
        <w:pStyle w:val="Textoindependiente"/>
        <w:ind w:left="0" w:right="21"/>
        <w:jc w:val="both"/>
        <w:rPr>
          <w:rFonts w:cs="Arial"/>
          <w:bCs/>
          <w:lang w:val="es-MX"/>
        </w:rPr>
      </w:pPr>
    </w:p>
    <w:p w14:paraId="66DCBD2C" w14:textId="77777777" w:rsidR="00CD43DB" w:rsidRPr="00B16D5F" w:rsidRDefault="00CD43DB" w:rsidP="00FF16E4">
      <w:pPr>
        <w:keepNext/>
        <w:keepLines/>
        <w:widowControl/>
        <w:autoSpaceDE w:val="0"/>
        <w:autoSpaceDN w:val="0"/>
        <w:adjustRightInd w:val="0"/>
        <w:ind w:right="23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</w:pPr>
      <w:r w:rsidRPr="00B16D5F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 xml:space="preserve">Gráfica </w:t>
      </w:r>
      <w:r w:rsidR="008070C6" w:rsidRPr="00B16D5F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3</w:t>
      </w:r>
      <w:r w:rsidR="005D4D33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3</w:t>
      </w:r>
    </w:p>
    <w:p w14:paraId="3D523DAA" w14:textId="77777777" w:rsidR="007C36E2" w:rsidRDefault="008976FF" w:rsidP="00FF16E4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/>
          <w:smallCaps/>
          <w:color w:val="000000" w:themeColor="text1"/>
          <w:lang w:val="es-MX"/>
        </w:rPr>
      </w:pP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Quirófanos (salas) </w:t>
      </w:r>
      <w:r w:rsidR="00237192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en establecimientos particulares de salud</w:t>
      </w:r>
      <w:r w:rsidR="007C36E2">
        <w:rPr>
          <w:rFonts w:ascii="Arial" w:eastAsia="Calibri" w:hAnsi="Arial" w:cs="Arial"/>
          <w:b/>
          <w:smallCaps/>
          <w:color w:val="000000" w:themeColor="text1"/>
          <w:lang w:val="es-MX"/>
        </w:rPr>
        <w:t>,</w:t>
      </w:r>
    </w:p>
    <w:p w14:paraId="17148631" w14:textId="77777777" w:rsidR="008976FF" w:rsidRDefault="00237192" w:rsidP="00FF16E4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/>
          <w:smallCaps/>
          <w:color w:val="000000" w:themeColor="text1"/>
          <w:lang w:val="es-MX"/>
        </w:rPr>
      </w:pP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 </w:t>
      </w:r>
      <w:r w:rsidR="002245C5">
        <w:rPr>
          <w:rFonts w:ascii="Arial" w:eastAsia="Calibri" w:hAnsi="Arial" w:cs="Arial"/>
          <w:b/>
          <w:smallCaps/>
          <w:color w:val="000000" w:themeColor="text1"/>
          <w:lang w:val="es-MX"/>
        </w:rPr>
        <w:t>según</w:t>
      </w:r>
      <w:r w:rsidR="008976FF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 tipo de </w:t>
      </w:r>
      <w:r w:rsidR="00BA0875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establecimiento</w:t>
      </w:r>
    </w:p>
    <w:p w14:paraId="096CBAB4" w14:textId="77777777" w:rsidR="00AE3F54" w:rsidRPr="003E2F1C" w:rsidRDefault="00AE3F54" w:rsidP="00FF16E4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</w:pPr>
      <w:r w:rsidRPr="003E2F1C"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  <w:t>2022</w:t>
      </w:r>
    </w:p>
    <w:p w14:paraId="2B434802" w14:textId="77777777" w:rsidR="004A21C9" w:rsidRDefault="00980A30" w:rsidP="00FB27BF">
      <w:pPr>
        <w:pStyle w:val="Prrafodelista"/>
        <w:keepNext/>
        <w:keepLines/>
        <w:widowControl/>
        <w:jc w:val="center"/>
        <w:rPr>
          <w:rFonts w:ascii="Arial" w:hAnsi="Arial" w:cs="Arial"/>
          <w:bCs/>
          <w:sz w:val="24"/>
          <w:szCs w:val="24"/>
          <w:lang w:val="es-MX"/>
        </w:rPr>
      </w:pPr>
      <w:r>
        <w:rPr>
          <w:noProof/>
        </w:rPr>
        <w:drawing>
          <wp:inline distT="0" distB="0" distL="0" distR="0" wp14:anchorId="2DF2D2F0" wp14:editId="57930871">
            <wp:extent cx="6238875" cy="3982720"/>
            <wp:effectExtent l="0" t="0" r="0" b="0"/>
            <wp:docPr id="1156468888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8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14:paraId="4F2E4C8B" w14:textId="77777777" w:rsidR="00650BB3" w:rsidRDefault="004F4D30" w:rsidP="00650BB3">
      <w:pPr>
        <w:keepLines/>
        <w:widowControl/>
        <w:spacing w:after="360"/>
        <w:rPr>
          <w:rFonts w:ascii="Arial" w:eastAsia="Times New Roman" w:hAnsi="Arial" w:cs="Arial"/>
          <w:sz w:val="16"/>
          <w:szCs w:val="16"/>
          <w:lang w:val="es-MX" w:eastAsia="es-MX"/>
        </w:rPr>
      </w:pPr>
      <w:r>
        <w:rPr>
          <w:rFonts w:ascii="Arial" w:eastAsia="Times New Roman" w:hAnsi="Arial" w:cs="Arial"/>
          <w:sz w:val="16"/>
          <w:szCs w:val="16"/>
          <w:lang w:val="es-MX" w:eastAsia="es-MX"/>
        </w:rPr>
        <w:t xml:space="preserve">Fuente: INEGI. Estadísticas de Salud en Establecimientos Particulares (ESEP), </w: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begin"/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instrText xml:space="preserve"> MERGEFIELD Año </w:instrTex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separate"/>
      </w:r>
      <w:r w:rsidR="00054621" w:rsidRPr="008F1C94">
        <w:rPr>
          <w:rFonts w:ascii="Arial" w:eastAsia="Times New Roman" w:hAnsi="Arial" w:cs="Arial"/>
          <w:noProof/>
          <w:sz w:val="16"/>
          <w:szCs w:val="16"/>
          <w:lang w:val="es-MX" w:eastAsia="es-MX"/>
        </w:rPr>
        <w:t>2022</w: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end"/>
      </w:r>
    </w:p>
    <w:p w14:paraId="3E3B45D7" w14:textId="77777777" w:rsidR="00527204" w:rsidRDefault="00527204">
      <w:pPr>
        <w:rPr>
          <w:rFonts w:ascii="Arial" w:hAnsi="Arial" w:cs="Arial"/>
          <w:bCs/>
          <w:sz w:val="24"/>
          <w:szCs w:val="24"/>
          <w:lang w:val="es-MX"/>
        </w:rPr>
      </w:pPr>
      <w:r>
        <w:rPr>
          <w:rFonts w:ascii="Arial" w:hAnsi="Arial" w:cs="Arial"/>
          <w:bCs/>
          <w:sz w:val="24"/>
          <w:szCs w:val="24"/>
          <w:lang w:val="es-MX"/>
        </w:rPr>
        <w:br w:type="page"/>
      </w:r>
    </w:p>
    <w:p w14:paraId="690B4C56" w14:textId="77777777" w:rsidR="009C6C2A" w:rsidRDefault="009C6C2A" w:rsidP="007C36E2">
      <w:pPr>
        <w:jc w:val="both"/>
        <w:rPr>
          <w:rFonts w:ascii="Arial" w:hAnsi="Arial" w:cs="Arial"/>
          <w:bCs/>
          <w:sz w:val="24"/>
          <w:szCs w:val="24"/>
          <w:lang w:val="es-MX"/>
        </w:rPr>
      </w:pPr>
    </w:p>
    <w:p w14:paraId="02F31EAD" w14:textId="6EC7260A" w:rsidR="00857157" w:rsidRDefault="007D6F64" w:rsidP="007C36E2">
      <w:pPr>
        <w:jc w:val="both"/>
        <w:rPr>
          <w:rFonts w:ascii="Arial" w:hAnsi="Arial" w:cs="Arial"/>
          <w:bCs/>
          <w:sz w:val="24"/>
          <w:szCs w:val="24"/>
          <w:lang w:val="es-MX"/>
        </w:rPr>
      </w:pPr>
      <w:r w:rsidRPr="005F0A05">
        <w:rPr>
          <w:rFonts w:ascii="Arial" w:hAnsi="Arial" w:cs="Arial"/>
          <w:bCs/>
          <w:sz w:val="24"/>
          <w:szCs w:val="24"/>
          <w:lang w:val="es-MX"/>
        </w:rPr>
        <w:t>L</w:t>
      </w:r>
      <w:r w:rsidR="00926516" w:rsidRPr="005F0A05">
        <w:rPr>
          <w:rFonts w:ascii="Arial" w:hAnsi="Arial" w:cs="Arial"/>
          <w:bCs/>
          <w:sz w:val="24"/>
          <w:szCs w:val="24"/>
          <w:lang w:val="es-MX"/>
        </w:rPr>
        <w:t xml:space="preserve">a detección del cáncer de mama </w:t>
      </w:r>
      <w:r w:rsidRPr="005F0A05">
        <w:rPr>
          <w:rFonts w:ascii="Arial" w:hAnsi="Arial" w:cs="Arial"/>
          <w:bCs/>
          <w:sz w:val="24"/>
          <w:szCs w:val="24"/>
          <w:lang w:val="es-MX"/>
        </w:rPr>
        <w:t>requiere de</w:t>
      </w:r>
      <w:r w:rsidR="00926516" w:rsidRPr="005F0A05">
        <w:rPr>
          <w:rFonts w:ascii="Arial" w:hAnsi="Arial" w:cs="Arial"/>
          <w:bCs/>
          <w:sz w:val="24"/>
          <w:szCs w:val="24"/>
          <w:lang w:val="es-MX"/>
        </w:rPr>
        <w:t xml:space="preserve"> equipo</w:t>
      </w:r>
      <w:r w:rsidR="008B051A" w:rsidRPr="005F0A05">
        <w:rPr>
          <w:rFonts w:ascii="Arial" w:hAnsi="Arial" w:cs="Arial"/>
          <w:bCs/>
          <w:sz w:val="24"/>
          <w:szCs w:val="24"/>
          <w:lang w:val="es-MX"/>
        </w:rPr>
        <w:t>s</w:t>
      </w:r>
      <w:r w:rsidR="00635A6F" w:rsidRPr="005F0A05">
        <w:rPr>
          <w:rFonts w:ascii="Arial" w:hAnsi="Arial" w:cs="Arial"/>
          <w:bCs/>
          <w:sz w:val="24"/>
          <w:szCs w:val="24"/>
          <w:lang w:val="es-MX"/>
        </w:rPr>
        <w:t xml:space="preserve"> de mamografía</w:t>
      </w:r>
      <w:r w:rsidR="00A4730F">
        <w:rPr>
          <w:rFonts w:ascii="Arial" w:hAnsi="Arial" w:cs="Arial"/>
          <w:bCs/>
          <w:sz w:val="24"/>
          <w:szCs w:val="24"/>
          <w:lang w:val="es-MX"/>
        </w:rPr>
        <w:t>. De estos</w:t>
      </w:r>
      <w:r w:rsidR="007C36E2">
        <w:rPr>
          <w:rFonts w:ascii="Arial" w:hAnsi="Arial" w:cs="Arial"/>
          <w:bCs/>
          <w:sz w:val="24"/>
          <w:szCs w:val="24"/>
          <w:lang w:val="es-MX"/>
        </w:rPr>
        <w:t>,</w:t>
      </w:r>
      <w:r w:rsidR="00A4730F">
        <w:rPr>
          <w:rFonts w:ascii="Arial" w:hAnsi="Arial" w:cs="Arial"/>
          <w:bCs/>
          <w:sz w:val="24"/>
          <w:szCs w:val="24"/>
          <w:lang w:val="es-MX"/>
        </w:rPr>
        <w:t xml:space="preserve"> se reportaron </w:t>
      </w:r>
      <w:r w:rsidR="00434436">
        <w:rPr>
          <w:rFonts w:ascii="Arial" w:hAnsi="Arial" w:cs="Arial"/>
          <w:bCs/>
          <w:sz w:val="24"/>
          <w:szCs w:val="24"/>
          <w:lang w:val="es-MX"/>
        </w:rPr>
        <w:t>443</w:t>
      </w:r>
      <w:r w:rsidR="00EA4862" w:rsidRPr="005F0A05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310C1E" w:rsidRPr="005F0A05">
        <w:rPr>
          <w:rFonts w:ascii="Arial" w:hAnsi="Arial" w:cs="Arial"/>
          <w:bCs/>
          <w:sz w:val="24"/>
          <w:szCs w:val="24"/>
          <w:lang w:val="es-MX"/>
        </w:rPr>
        <w:t>unidades</w:t>
      </w:r>
      <w:r w:rsidR="00920A8F" w:rsidRPr="005F0A05">
        <w:rPr>
          <w:rFonts w:ascii="Arial" w:hAnsi="Arial" w:cs="Arial"/>
          <w:bCs/>
          <w:sz w:val="24"/>
          <w:szCs w:val="24"/>
          <w:lang w:val="es-MX"/>
        </w:rPr>
        <w:t>.</w:t>
      </w:r>
    </w:p>
    <w:p w14:paraId="43EC96F5" w14:textId="77777777" w:rsidR="007C36E2" w:rsidRDefault="007C36E2" w:rsidP="00FB27BF">
      <w:pPr>
        <w:jc w:val="both"/>
        <w:rPr>
          <w:rFonts w:ascii="Arial" w:hAnsi="Arial" w:cs="Arial"/>
          <w:bCs/>
          <w:sz w:val="24"/>
          <w:szCs w:val="24"/>
          <w:lang w:val="es-MX"/>
        </w:rPr>
      </w:pPr>
    </w:p>
    <w:p w14:paraId="6668131D" w14:textId="77777777" w:rsidR="00CD43DB" w:rsidRPr="00B16D5F" w:rsidRDefault="00CD43DB" w:rsidP="007C36E2">
      <w:pPr>
        <w:keepNext/>
        <w:keepLines/>
        <w:widowControl/>
        <w:autoSpaceDE w:val="0"/>
        <w:autoSpaceDN w:val="0"/>
        <w:adjustRightInd w:val="0"/>
        <w:ind w:right="23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</w:pPr>
      <w:r w:rsidRPr="00B16D5F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 xml:space="preserve">Gráfica </w:t>
      </w:r>
      <w:r w:rsidR="008070C6" w:rsidRPr="00B16D5F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3</w:t>
      </w:r>
      <w:r w:rsidR="005D4D33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4</w:t>
      </w:r>
    </w:p>
    <w:p w14:paraId="41B235C6" w14:textId="77777777" w:rsidR="007C36E2" w:rsidRDefault="00920A8F" w:rsidP="007C36E2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/>
          <w:smallCaps/>
          <w:color w:val="000000" w:themeColor="text1"/>
          <w:lang w:val="es-MX"/>
        </w:rPr>
      </w:pP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Equipo</w:t>
      </w:r>
      <w:r w:rsidR="008B051A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s</w:t>
      </w: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 para mamografía</w:t>
      </w:r>
      <w:r w:rsidR="00072D74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 </w:t>
      </w:r>
      <w:r w:rsidR="00237192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en establecimientos particulares de salud</w:t>
      </w:r>
      <w:r w:rsidR="007C36E2">
        <w:rPr>
          <w:rFonts w:ascii="Arial" w:eastAsia="Calibri" w:hAnsi="Arial" w:cs="Arial"/>
          <w:b/>
          <w:smallCaps/>
          <w:color w:val="000000" w:themeColor="text1"/>
          <w:lang w:val="es-MX"/>
        </w:rPr>
        <w:t>,</w:t>
      </w:r>
      <w:r w:rsidR="00237192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 </w:t>
      </w:r>
    </w:p>
    <w:p w14:paraId="6CC5B888" w14:textId="77777777" w:rsidR="00920A8F" w:rsidRDefault="002245C5" w:rsidP="007C36E2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/>
          <w:smallCaps/>
          <w:color w:val="000000" w:themeColor="text1"/>
          <w:lang w:val="es-MX"/>
        </w:rPr>
      </w:pPr>
      <w:r>
        <w:rPr>
          <w:rFonts w:ascii="Arial" w:eastAsia="Calibri" w:hAnsi="Arial" w:cs="Arial"/>
          <w:b/>
          <w:smallCaps/>
          <w:color w:val="000000" w:themeColor="text1"/>
          <w:lang w:val="es-MX"/>
        </w:rPr>
        <w:t>según</w:t>
      </w:r>
      <w:r w:rsidR="00072D74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 tipo de </w:t>
      </w:r>
      <w:r w:rsidR="00BA0875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establecimiento</w:t>
      </w:r>
    </w:p>
    <w:p w14:paraId="78451DCF" w14:textId="77777777" w:rsidR="00AE3F54" w:rsidRPr="003E2F1C" w:rsidRDefault="00AE3F54" w:rsidP="007C36E2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</w:pPr>
      <w:r w:rsidRPr="003E2F1C"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  <w:t>2022</w:t>
      </w:r>
    </w:p>
    <w:p w14:paraId="0E957754" w14:textId="4449E708" w:rsidR="00ED34E2" w:rsidRDefault="002E0DEE" w:rsidP="00FB27BF">
      <w:pPr>
        <w:keepLines/>
        <w:widowControl/>
        <w:jc w:val="center"/>
        <w:rPr>
          <w:rFonts w:ascii="Arial" w:eastAsia="Times New Roman" w:hAnsi="Arial" w:cs="Arial"/>
          <w:sz w:val="16"/>
          <w:szCs w:val="16"/>
          <w:lang w:val="es-MX" w:eastAsia="es-MX"/>
        </w:rPr>
      </w:pPr>
      <w:r>
        <w:rPr>
          <w:noProof/>
        </w:rPr>
        <w:drawing>
          <wp:inline distT="0" distB="0" distL="0" distR="0" wp14:anchorId="0FFA95DB" wp14:editId="18DB80FE">
            <wp:extent cx="6404610" cy="4047490"/>
            <wp:effectExtent l="57150" t="0" r="53340" b="105410"/>
            <wp:docPr id="8" name="Gráfico 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9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14:paraId="170F7F00" w14:textId="77777777" w:rsidR="004662C4" w:rsidRPr="00437AB4" w:rsidRDefault="004F4D30" w:rsidP="00ED34E2">
      <w:pPr>
        <w:keepLines/>
        <w:widowControl/>
        <w:spacing w:after="360"/>
        <w:rPr>
          <w:rFonts w:ascii="Arial" w:eastAsia="Times New Roman" w:hAnsi="Arial" w:cs="Arial"/>
          <w:sz w:val="16"/>
          <w:szCs w:val="16"/>
          <w:lang w:val="es-MX" w:eastAsia="es-MX"/>
        </w:rPr>
      </w:pPr>
      <w:r>
        <w:rPr>
          <w:rFonts w:ascii="Arial" w:eastAsia="Times New Roman" w:hAnsi="Arial" w:cs="Arial"/>
          <w:sz w:val="16"/>
          <w:szCs w:val="16"/>
          <w:lang w:val="es-MX" w:eastAsia="es-MX"/>
        </w:rPr>
        <w:t xml:space="preserve">Fuente: INEGI. Estadísticas de Salud en Establecimientos Particulares (ESEP), </w: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begin"/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instrText xml:space="preserve"> MERGEFIELD Año </w:instrTex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separate"/>
      </w:r>
      <w:r w:rsidR="00054621" w:rsidRPr="008F1C94">
        <w:rPr>
          <w:rFonts w:ascii="Arial" w:eastAsia="Times New Roman" w:hAnsi="Arial" w:cs="Arial"/>
          <w:noProof/>
          <w:sz w:val="16"/>
          <w:szCs w:val="16"/>
          <w:lang w:val="es-MX" w:eastAsia="es-MX"/>
        </w:rPr>
        <w:t>2022</w: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end"/>
      </w:r>
    </w:p>
    <w:p w14:paraId="4887E04B" w14:textId="77777777" w:rsidR="00527204" w:rsidRDefault="00527204">
      <w:pPr>
        <w:rPr>
          <w:rFonts w:ascii="Arial" w:hAnsi="Arial" w:cs="Arial"/>
          <w:bCs/>
          <w:sz w:val="24"/>
          <w:szCs w:val="24"/>
          <w:lang w:val="es-MX"/>
        </w:rPr>
      </w:pPr>
      <w:r>
        <w:rPr>
          <w:rFonts w:ascii="Arial" w:hAnsi="Arial" w:cs="Arial"/>
          <w:bCs/>
          <w:sz w:val="24"/>
          <w:szCs w:val="24"/>
          <w:lang w:val="es-MX"/>
        </w:rPr>
        <w:br w:type="page"/>
      </w:r>
    </w:p>
    <w:p w14:paraId="4B5841F4" w14:textId="77777777" w:rsidR="009C6C2A" w:rsidRDefault="009C6C2A" w:rsidP="007C36E2">
      <w:pPr>
        <w:ind w:right="21"/>
        <w:jc w:val="both"/>
        <w:rPr>
          <w:rFonts w:ascii="Arial" w:hAnsi="Arial" w:cs="Arial"/>
          <w:bCs/>
          <w:sz w:val="24"/>
          <w:szCs w:val="24"/>
          <w:lang w:val="es-MX"/>
        </w:rPr>
      </w:pPr>
    </w:p>
    <w:p w14:paraId="1FB4670E" w14:textId="13E716C5" w:rsidR="00285221" w:rsidRDefault="00285221" w:rsidP="007C36E2">
      <w:pPr>
        <w:ind w:right="21"/>
        <w:jc w:val="both"/>
        <w:rPr>
          <w:rFonts w:ascii="Arial" w:hAnsi="Arial" w:cs="Arial"/>
          <w:bCs/>
          <w:sz w:val="24"/>
          <w:szCs w:val="24"/>
          <w:lang w:val="es-MX"/>
        </w:rPr>
      </w:pPr>
      <w:r w:rsidRPr="005F0A05">
        <w:rPr>
          <w:rFonts w:ascii="Arial" w:hAnsi="Arial" w:cs="Arial"/>
          <w:bCs/>
          <w:sz w:val="24"/>
          <w:szCs w:val="24"/>
          <w:lang w:val="es-MX"/>
        </w:rPr>
        <w:t>Una de las áreas de servicio especializado y equipado para la atención a pacientes</w:t>
      </w:r>
      <w:r w:rsidR="00364C28">
        <w:rPr>
          <w:rFonts w:ascii="Arial" w:hAnsi="Arial" w:cs="Arial"/>
          <w:bCs/>
          <w:sz w:val="24"/>
          <w:szCs w:val="24"/>
          <w:lang w:val="es-MX"/>
        </w:rPr>
        <w:t>,</w:t>
      </w:r>
      <w:r w:rsidRPr="005F0A05">
        <w:rPr>
          <w:rFonts w:ascii="Arial" w:hAnsi="Arial" w:cs="Arial"/>
          <w:bCs/>
          <w:sz w:val="24"/>
          <w:szCs w:val="24"/>
          <w:lang w:val="es-MX"/>
        </w:rPr>
        <w:t xml:space="preserve"> con pronóstico grave o con alto riesgo de presentar complicaciones</w:t>
      </w:r>
      <w:r w:rsidR="002F747A">
        <w:rPr>
          <w:rFonts w:ascii="Arial" w:hAnsi="Arial" w:cs="Arial"/>
          <w:bCs/>
          <w:sz w:val="24"/>
          <w:szCs w:val="24"/>
          <w:lang w:val="es-MX"/>
        </w:rPr>
        <w:t>,</w:t>
      </w:r>
      <w:r w:rsidRPr="005F0A05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364C28">
        <w:rPr>
          <w:rFonts w:ascii="Arial" w:hAnsi="Arial" w:cs="Arial"/>
          <w:bCs/>
          <w:sz w:val="24"/>
          <w:szCs w:val="24"/>
          <w:lang w:val="es-MX"/>
        </w:rPr>
        <w:t xml:space="preserve">es la </w:t>
      </w:r>
      <w:r w:rsidRPr="005F0A05">
        <w:rPr>
          <w:rFonts w:ascii="Arial" w:hAnsi="Arial" w:cs="Arial"/>
          <w:bCs/>
          <w:sz w:val="24"/>
          <w:szCs w:val="24"/>
          <w:lang w:val="es-MX"/>
        </w:rPr>
        <w:t>unidad de cuidados intensivos</w:t>
      </w:r>
      <w:r w:rsidR="005C35C9">
        <w:rPr>
          <w:rFonts w:ascii="Arial" w:hAnsi="Arial" w:cs="Arial"/>
          <w:bCs/>
          <w:sz w:val="24"/>
          <w:szCs w:val="24"/>
          <w:lang w:val="es-MX"/>
        </w:rPr>
        <w:t xml:space="preserve">. En </w:t>
      </w:r>
      <w:r w:rsidR="001C4CEF">
        <w:rPr>
          <w:rFonts w:ascii="Arial" w:hAnsi="Arial" w:cs="Arial"/>
          <w:bCs/>
          <w:sz w:val="24"/>
          <w:szCs w:val="24"/>
          <w:lang w:val="es-MX"/>
        </w:rPr>
        <w:fldChar w:fldCharType="begin"/>
      </w:r>
      <w:r w:rsidR="001C4CEF">
        <w:rPr>
          <w:rFonts w:ascii="Arial" w:hAnsi="Arial" w:cs="Arial"/>
          <w:bCs/>
          <w:sz w:val="24"/>
          <w:szCs w:val="24"/>
          <w:lang w:val="es-MX"/>
        </w:rPr>
        <w:instrText xml:space="preserve"> MERGEFIELD Año </w:instrText>
      </w:r>
      <w:r w:rsidR="001C4CEF">
        <w:rPr>
          <w:rFonts w:ascii="Arial" w:hAnsi="Arial" w:cs="Arial"/>
          <w:bCs/>
          <w:sz w:val="24"/>
          <w:szCs w:val="24"/>
          <w:lang w:val="es-MX"/>
        </w:rPr>
        <w:fldChar w:fldCharType="separate"/>
      </w:r>
      <w:r w:rsidR="00054621" w:rsidRPr="008F1C94">
        <w:rPr>
          <w:rFonts w:ascii="Arial" w:hAnsi="Arial" w:cs="Arial"/>
          <w:bCs/>
          <w:noProof/>
          <w:sz w:val="24"/>
          <w:szCs w:val="24"/>
          <w:lang w:val="es-MX"/>
        </w:rPr>
        <w:t>2022</w:t>
      </w:r>
      <w:r w:rsidR="001C4CEF">
        <w:rPr>
          <w:rFonts w:ascii="Arial" w:hAnsi="Arial" w:cs="Arial"/>
          <w:bCs/>
          <w:sz w:val="24"/>
          <w:szCs w:val="24"/>
          <w:lang w:val="es-MX"/>
        </w:rPr>
        <w:fldChar w:fldCharType="end"/>
      </w:r>
      <w:r w:rsidR="005C35C9">
        <w:rPr>
          <w:rFonts w:ascii="Arial" w:hAnsi="Arial" w:cs="Arial"/>
          <w:bCs/>
          <w:sz w:val="24"/>
          <w:szCs w:val="24"/>
          <w:lang w:val="es-MX"/>
        </w:rPr>
        <w:t xml:space="preserve">, </w:t>
      </w:r>
      <w:r w:rsidRPr="005F0A05">
        <w:rPr>
          <w:rFonts w:ascii="Arial" w:hAnsi="Arial" w:cs="Arial"/>
          <w:bCs/>
          <w:sz w:val="24"/>
          <w:szCs w:val="24"/>
          <w:lang w:val="es-MX"/>
        </w:rPr>
        <w:t xml:space="preserve">los establecimientos particulares de salud contaron con </w:t>
      </w:r>
      <w:r w:rsidR="004449E5">
        <w:rPr>
          <w:rFonts w:ascii="Arial" w:hAnsi="Arial" w:cs="Arial"/>
          <w:bCs/>
          <w:sz w:val="24"/>
          <w:szCs w:val="24"/>
          <w:lang w:val="es-MX"/>
        </w:rPr>
        <w:fldChar w:fldCharType="begin"/>
      </w:r>
      <w:r w:rsidR="004449E5">
        <w:rPr>
          <w:rFonts w:ascii="Arial" w:hAnsi="Arial" w:cs="Arial"/>
          <w:bCs/>
          <w:sz w:val="24"/>
          <w:szCs w:val="24"/>
          <w:lang w:val="es-MX"/>
        </w:rPr>
        <w:instrText xml:space="preserve"> MERGEFIELD unidades_de_cuidados_intensivos </w:instrText>
      </w:r>
      <w:r w:rsidR="004449E5">
        <w:rPr>
          <w:rFonts w:ascii="Arial" w:hAnsi="Arial" w:cs="Arial"/>
          <w:bCs/>
          <w:sz w:val="24"/>
          <w:szCs w:val="24"/>
          <w:lang w:val="es-MX"/>
        </w:rPr>
        <w:fldChar w:fldCharType="separate"/>
      </w:r>
      <w:r w:rsidR="00054621" w:rsidRPr="008F1C94">
        <w:rPr>
          <w:rFonts w:ascii="Arial" w:hAnsi="Arial" w:cs="Arial"/>
          <w:bCs/>
          <w:noProof/>
          <w:sz w:val="24"/>
          <w:szCs w:val="24"/>
          <w:lang w:val="es-MX"/>
        </w:rPr>
        <w:t>1</w:t>
      </w:r>
      <w:r w:rsidR="00580B0B">
        <w:rPr>
          <w:rFonts w:ascii="Arial" w:hAnsi="Arial" w:cs="Arial"/>
          <w:bCs/>
          <w:noProof/>
          <w:sz w:val="24"/>
          <w:szCs w:val="24"/>
          <w:lang w:val="es-MX"/>
        </w:rPr>
        <w:t> </w:t>
      </w:r>
      <w:r w:rsidR="00054621" w:rsidRPr="008F1C94">
        <w:rPr>
          <w:rFonts w:ascii="Arial" w:hAnsi="Arial" w:cs="Arial"/>
          <w:bCs/>
          <w:noProof/>
          <w:sz w:val="24"/>
          <w:szCs w:val="24"/>
          <w:lang w:val="es-MX"/>
        </w:rPr>
        <w:t>263</w:t>
      </w:r>
      <w:r w:rsidR="004449E5">
        <w:rPr>
          <w:rFonts w:ascii="Arial" w:hAnsi="Arial" w:cs="Arial"/>
          <w:bCs/>
          <w:sz w:val="24"/>
          <w:szCs w:val="24"/>
          <w:lang w:val="es-MX"/>
        </w:rPr>
        <w:fldChar w:fldCharType="end"/>
      </w:r>
      <w:r w:rsidR="00107B9E" w:rsidRPr="005F0A05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A4730F">
        <w:rPr>
          <w:rFonts w:ascii="Arial" w:hAnsi="Arial" w:cs="Arial"/>
          <w:bCs/>
          <w:sz w:val="24"/>
          <w:szCs w:val="24"/>
          <w:lang w:val="es-MX"/>
        </w:rPr>
        <w:t xml:space="preserve">de estas </w:t>
      </w:r>
      <w:r w:rsidRPr="005F0A05">
        <w:rPr>
          <w:rFonts w:ascii="Arial" w:hAnsi="Arial" w:cs="Arial"/>
          <w:bCs/>
          <w:sz w:val="24"/>
          <w:szCs w:val="24"/>
          <w:lang w:val="es-MX"/>
        </w:rPr>
        <w:t>unidades.</w:t>
      </w:r>
    </w:p>
    <w:p w14:paraId="66E23456" w14:textId="77777777" w:rsidR="007C36E2" w:rsidRDefault="007C36E2" w:rsidP="00FB27BF">
      <w:pPr>
        <w:ind w:right="21"/>
        <w:jc w:val="both"/>
        <w:rPr>
          <w:rFonts w:ascii="Arial" w:hAnsi="Arial" w:cs="Arial"/>
          <w:bCs/>
          <w:sz w:val="24"/>
          <w:szCs w:val="24"/>
          <w:lang w:val="es-MX"/>
        </w:rPr>
      </w:pPr>
    </w:p>
    <w:p w14:paraId="0EFEC68C" w14:textId="77777777" w:rsidR="00CD43DB" w:rsidRPr="00B16D5F" w:rsidRDefault="00CD43DB" w:rsidP="007C36E2">
      <w:pPr>
        <w:keepNext/>
        <w:keepLines/>
        <w:widowControl/>
        <w:autoSpaceDE w:val="0"/>
        <w:autoSpaceDN w:val="0"/>
        <w:adjustRightInd w:val="0"/>
        <w:ind w:right="23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</w:pPr>
      <w:r w:rsidRPr="00B16D5F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 xml:space="preserve">Gráfica </w:t>
      </w:r>
      <w:r w:rsidR="008070C6" w:rsidRPr="00B16D5F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3</w:t>
      </w:r>
      <w:r w:rsidR="005D4D33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5</w:t>
      </w:r>
    </w:p>
    <w:p w14:paraId="5F13B3A3" w14:textId="77777777" w:rsidR="000C2E0D" w:rsidRDefault="000C2E0D" w:rsidP="007C36E2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/>
          <w:smallCaps/>
          <w:color w:val="000000" w:themeColor="text1"/>
          <w:lang w:val="es-MX"/>
        </w:rPr>
      </w:pP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Unidades de cuidados intensivos en establecimientos particulares que brindan servicios de salud </w:t>
      </w:r>
      <w:r w:rsidR="002245C5">
        <w:rPr>
          <w:rFonts w:ascii="Arial" w:eastAsia="Calibri" w:hAnsi="Arial" w:cs="Arial"/>
          <w:b/>
          <w:smallCaps/>
          <w:color w:val="000000" w:themeColor="text1"/>
          <w:lang w:val="es-MX"/>
        </w:rPr>
        <w:t>según</w:t>
      </w: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 tipo de establecimiento</w:t>
      </w:r>
    </w:p>
    <w:p w14:paraId="11DF58B2" w14:textId="77777777" w:rsidR="00AE3F54" w:rsidRPr="003E2F1C" w:rsidRDefault="00AE3F54" w:rsidP="007C36E2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</w:pPr>
      <w:r w:rsidRPr="003E2F1C"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  <w:t>2022</w:t>
      </w:r>
    </w:p>
    <w:p w14:paraId="405A6E65" w14:textId="77777777" w:rsidR="008B5BFD" w:rsidRPr="00B16D5F" w:rsidRDefault="00B9006B" w:rsidP="00FB27BF">
      <w:pPr>
        <w:keepNext/>
        <w:widowControl/>
        <w:autoSpaceDE w:val="0"/>
        <w:autoSpaceDN w:val="0"/>
        <w:adjustRightInd w:val="0"/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</w:pPr>
      <w:r>
        <w:rPr>
          <w:noProof/>
        </w:rPr>
        <w:drawing>
          <wp:inline distT="0" distB="0" distL="0" distR="0" wp14:anchorId="62018873" wp14:editId="6FDC8CE6">
            <wp:extent cx="6152732" cy="3336053"/>
            <wp:effectExtent l="57150" t="0" r="57785" b="112395"/>
            <wp:docPr id="259151433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F0C2D5AC-4858-40FD-9674-9B1D04403AE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14:paraId="6849E857" w14:textId="77777777" w:rsidR="00AB5375" w:rsidRDefault="004F4D30" w:rsidP="001712BD">
      <w:pPr>
        <w:keepLines/>
        <w:widowControl/>
        <w:spacing w:after="720"/>
        <w:rPr>
          <w:rFonts w:ascii="Arial" w:eastAsia="Times New Roman" w:hAnsi="Arial" w:cs="Arial"/>
          <w:sz w:val="16"/>
          <w:szCs w:val="16"/>
          <w:lang w:val="es-MX" w:eastAsia="es-MX"/>
        </w:rPr>
      </w:pPr>
      <w:r>
        <w:rPr>
          <w:rFonts w:ascii="Arial" w:eastAsia="Times New Roman" w:hAnsi="Arial" w:cs="Arial"/>
          <w:sz w:val="16"/>
          <w:szCs w:val="16"/>
          <w:lang w:val="es-MX" w:eastAsia="es-MX"/>
        </w:rPr>
        <w:t xml:space="preserve">Fuente: INEGI. Estadísticas de Salud en Establecimientos Particulares (ESEP), </w: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begin"/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instrText xml:space="preserve"> MERGEFIELD Año </w:instrTex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separate"/>
      </w:r>
      <w:r w:rsidR="00054621" w:rsidRPr="008F1C94">
        <w:rPr>
          <w:rFonts w:ascii="Arial" w:eastAsia="Times New Roman" w:hAnsi="Arial" w:cs="Arial"/>
          <w:noProof/>
          <w:sz w:val="16"/>
          <w:szCs w:val="16"/>
          <w:lang w:val="es-MX" w:eastAsia="es-MX"/>
        </w:rPr>
        <w:t>2022</w: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end"/>
      </w:r>
    </w:p>
    <w:p w14:paraId="76632EAA" w14:textId="77777777" w:rsidR="005C35C9" w:rsidRPr="005C35C9" w:rsidRDefault="005C35C9" w:rsidP="00CE52F7">
      <w:pPr>
        <w:jc w:val="center"/>
        <w:rPr>
          <w:rFonts w:ascii="Arial" w:eastAsia="Times New Roman" w:hAnsi="Arial" w:cs="Arial"/>
          <w:b/>
          <w:noProof/>
          <w:sz w:val="24"/>
          <w:szCs w:val="24"/>
          <w:lang w:eastAsia="es-MX"/>
        </w:rPr>
      </w:pPr>
    </w:p>
    <w:p w14:paraId="56022086" w14:textId="77777777" w:rsidR="005C35C9" w:rsidRPr="00364E99" w:rsidRDefault="005C35C9" w:rsidP="005C35C9">
      <w:pPr>
        <w:jc w:val="center"/>
        <w:rPr>
          <w:rFonts w:ascii="Arial" w:hAnsi="Arial" w:cs="Arial"/>
          <w:sz w:val="24"/>
          <w:szCs w:val="24"/>
        </w:rPr>
      </w:pPr>
      <w:r w:rsidRPr="00364E99">
        <w:rPr>
          <w:rFonts w:ascii="Arial" w:hAnsi="Arial" w:cs="Arial"/>
          <w:sz w:val="24"/>
          <w:szCs w:val="24"/>
        </w:rPr>
        <w:t xml:space="preserve">Para consultas de medios y periodistas, </w:t>
      </w:r>
      <w:r w:rsidR="00C166A6">
        <w:rPr>
          <w:rFonts w:ascii="Arial" w:hAnsi="Arial" w:cs="Arial"/>
          <w:sz w:val="24"/>
          <w:szCs w:val="24"/>
        </w:rPr>
        <w:t>escribir</w:t>
      </w:r>
      <w:r w:rsidRPr="00364E99">
        <w:rPr>
          <w:rFonts w:ascii="Arial" w:hAnsi="Arial" w:cs="Arial"/>
          <w:sz w:val="24"/>
          <w:szCs w:val="24"/>
        </w:rPr>
        <w:t xml:space="preserve"> a: </w:t>
      </w:r>
      <w:hyperlink r:id="rId51" w:history="1">
        <w:r w:rsidRPr="00364E99">
          <w:rPr>
            <w:rStyle w:val="Hipervnculo"/>
            <w:rFonts w:ascii="Arial" w:hAnsi="Arial" w:cs="Arial"/>
            <w:sz w:val="24"/>
            <w:szCs w:val="24"/>
          </w:rPr>
          <w:t>comunicacionsocial@inegi.org.mx</w:t>
        </w:r>
      </w:hyperlink>
    </w:p>
    <w:p w14:paraId="2AA69CC2" w14:textId="77777777" w:rsidR="005C35C9" w:rsidRPr="00364E99" w:rsidRDefault="005C35C9" w:rsidP="005C35C9">
      <w:pPr>
        <w:pStyle w:val="NormalWeb"/>
        <w:spacing w:before="0" w:beforeAutospacing="0" w:after="0" w:afterAutospacing="0"/>
        <w:ind w:left="-426" w:right="-518"/>
        <w:contextualSpacing/>
        <w:jc w:val="center"/>
        <w:rPr>
          <w:rFonts w:ascii="Arial" w:hAnsi="Arial" w:cs="Arial"/>
        </w:rPr>
      </w:pPr>
      <w:r w:rsidRPr="00364E99">
        <w:rPr>
          <w:rFonts w:ascii="Arial" w:hAnsi="Arial" w:cs="Arial"/>
        </w:rPr>
        <w:t xml:space="preserve">o llamar al teléfono (55) 52-78-10-00, </w:t>
      </w:r>
      <w:r w:rsidR="00594607" w:rsidRPr="00364E99">
        <w:rPr>
          <w:rFonts w:ascii="Arial" w:hAnsi="Arial" w:cs="Arial"/>
        </w:rPr>
        <w:t>ext</w:t>
      </w:r>
      <w:r w:rsidR="00C166A6">
        <w:rPr>
          <w:rFonts w:ascii="Arial" w:hAnsi="Arial" w:cs="Arial"/>
        </w:rPr>
        <w:t>s</w:t>
      </w:r>
      <w:r w:rsidR="00594607" w:rsidRPr="00364E99">
        <w:rPr>
          <w:rFonts w:ascii="Arial" w:hAnsi="Arial" w:cs="Arial"/>
        </w:rPr>
        <w:t>.</w:t>
      </w:r>
      <w:r w:rsidRPr="00364E99">
        <w:rPr>
          <w:rFonts w:ascii="Arial" w:hAnsi="Arial" w:cs="Arial"/>
        </w:rPr>
        <w:t xml:space="preserve"> </w:t>
      </w:r>
      <w:r w:rsidR="007C36E2">
        <w:rPr>
          <w:rFonts w:ascii="Arial" w:hAnsi="Arial" w:cs="Arial"/>
        </w:rPr>
        <w:t>321064, 32</w:t>
      </w:r>
      <w:r w:rsidRPr="00364E99">
        <w:rPr>
          <w:rFonts w:ascii="Arial" w:hAnsi="Arial" w:cs="Arial"/>
        </w:rPr>
        <w:t xml:space="preserve">1134 y </w:t>
      </w:r>
      <w:r w:rsidR="007C36E2">
        <w:rPr>
          <w:rFonts w:ascii="Arial" w:hAnsi="Arial" w:cs="Arial"/>
        </w:rPr>
        <w:t>32</w:t>
      </w:r>
      <w:r w:rsidRPr="00364E99">
        <w:rPr>
          <w:rFonts w:ascii="Arial" w:hAnsi="Arial" w:cs="Arial"/>
        </w:rPr>
        <w:t>1241</w:t>
      </w:r>
    </w:p>
    <w:p w14:paraId="54D87D6A" w14:textId="77777777" w:rsidR="005C35C9" w:rsidRPr="00364E99" w:rsidRDefault="005C35C9" w:rsidP="005C35C9">
      <w:pPr>
        <w:pStyle w:val="NormalWeb"/>
        <w:spacing w:before="0" w:beforeAutospacing="0" w:after="0" w:afterAutospacing="0"/>
        <w:ind w:left="-426" w:right="-518"/>
        <w:contextualSpacing/>
        <w:jc w:val="center"/>
        <w:rPr>
          <w:rFonts w:ascii="Arial" w:hAnsi="Arial" w:cs="Arial"/>
        </w:rPr>
      </w:pPr>
    </w:p>
    <w:p w14:paraId="10503B87" w14:textId="77777777" w:rsidR="005C35C9" w:rsidRPr="00364E99" w:rsidRDefault="005C35C9" w:rsidP="005C35C9">
      <w:pPr>
        <w:pStyle w:val="NormalWeb"/>
        <w:spacing w:before="1440" w:beforeAutospacing="0" w:after="0" w:afterAutospacing="0"/>
        <w:ind w:left="-426" w:right="-518"/>
        <w:contextualSpacing/>
        <w:jc w:val="center"/>
        <w:rPr>
          <w:rFonts w:ascii="Arial" w:hAnsi="Arial" w:cs="Arial"/>
        </w:rPr>
      </w:pPr>
      <w:r w:rsidRPr="00364E99">
        <w:rPr>
          <w:rFonts w:ascii="Arial" w:hAnsi="Arial" w:cs="Arial"/>
        </w:rPr>
        <w:t>Dirección de Atención a Medios/ Dirección General Adjunta de Comunicación</w:t>
      </w:r>
    </w:p>
    <w:p w14:paraId="710872B9" w14:textId="77777777" w:rsidR="005C35C9" w:rsidRPr="00E63459" w:rsidRDefault="005C35C9" w:rsidP="005C35C9">
      <w:pPr>
        <w:pStyle w:val="NormalWeb"/>
        <w:spacing w:before="960" w:beforeAutospacing="0" w:after="0" w:afterAutospacing="0"/>
        <w:ind w:left="-426" w:right="-518"/>
        <w:contextualSpacing/>
        <w:jc w:val="center"/>
        <w:rPr>
          <w:rFonts w:ascii="Arial" w:hAnsi="Arial" w:cs="Arial"/>
          <w:sz w:val="12"/>
          <w:szCs w:val="12"/>
        </w:rPr>
      </w:pPr>
    </w:p>
    <w:p w14:paraId="6C260463" w14:textId="77777777" w:rsidR="005C35C9" w:rsidRDefault="005C35C9" w:rsidP="005C35C9">
      <w:pPr>
        <w:spacing w:before="120"/>
        <w:ind w:left="-425" w:right="-516"/>
        <w:contextualSpacing/>
        <w:jc w:val="center"/>
        <w:rPr>
          <w:noProof/>
          <w:lang w:eastAsia="es-MX"/>
        </w:rPr>
        <w:sectPr w:rsidR="005C35C9" w:rsidSect="00082481">
          <w:headerReference w:type="default" r:id="rId52"/>
          <w:footerReference w:type="default" r:id="rId53"/>
          <w:pgSz w:w="12240" w:h="15840"/>
          <w:pgMar w:top="1843" w:right="1020" w:bottom="680" w:left="1134" w:header="510" w:footer="404" w:gutter="0"/>
          <w:cols w:space="720"/>
        </w:sectPr>
      </w:pPr>
      <w:r w:rsidRPr="00FF1218">
        <w:rPr>
          <w:noProof/>
          <w:lang w:val="es-MX" w:eastAsia="es-MX"/>
        </w:rPr>
        <w:drawing>
          <wp:inline distT="0" distB="0" distL="0" distR="0" wp14:anchorId="7B164DAF" wp14:editId="21AF35C7">
            <wp:extent cx="274320" cy="365760"/>
            <wp:effectExtent l="0" t="0" r="0" b="0"/>
            <wp:docPr id="55" name="Imagen 55" descr="C:\Users\saladeprensa\Desktop\NVOS LOGOS\F.jp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C:\Users\saladeprensa\Desktop\NVOS LOGOS\F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</w:t>
      </w:r>
      <w:r w:rsidRPr="00FF1218">
        <w:rPr>
          <w:noProof/>
          <w:lang w:val="es-MX" w:eastAsia="es-MX"/>
        </w:rPr>
        <w:drawing>
          <wp:inline distT="0" distB="0" distL="0" distR="0" wp14:anchorId="59AEC8DE" wp14:editId="215CC19F">
            <wp:extent cx="365760" cy="365760"/>
            <wp:effectExtent l="0" t="0" r="0" b="0"/>
            <wp:docPr id="56" name="Imagen 56" descr="C:\Users\saladeprensa\Desktop\NVOS LOGOS\I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 descr="C:\Users\saladeprensa\Desktop\NVOS LOGOS\I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</w:t>
      </w:r>
      <w:r w:rsidRPr="00FF1218">
        <w:rPr>
          <w:noProof/>
          <w:lang w:val="es-MX" w:eastAsia="es-MX"/>
        </w:rPr>
        <w:drawing>
          <wp:inline distT="0" distB="0" distL="0" distR="0" wp14:anchorId="7E7CA37C" wp14:editId="0E98CB21">
            <wp:extent cx="365760" cy="365760"/>
            <wp:effectExtent l="0" t="0" r="0" b="0"/>
            <wp:docPr id="57" name="Imagen 57" descr="C:\Users\saladeprensa\Desktop\NVOS LOGOS\T.jpg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 descr="C:\Users\saladeprensa\Desktop\NVOS LOGOS\T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</w:t>
      </w:r>
      <w:r w:rsidRPr="00FF1218">
        <w:rPr>
          <w:noProof/>
          <w:lang w:val="es-MX" w:eastAsia="es-MX"/>
        </w:rPr>
        <w:drawing>
          <wp:inline distT="0" distB="0" distL="0" distR="0" wp14:anchorId="16B566DD" wp14:editId="4837F6C4">
            <wp:extent cx="365760" cy="365760"/>
            <wp:effectExtent l="0" t="0" r="0" b="0"/>
            <wp:docPr id="58" name="Imagen 58" descr="C:\Users\saladeprensa\Desktop\NVOS LOGOS\Y.jpg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 descr="C:\Users\saladeprensa\Desktop\NVOS LOGOS\Y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 </w:t>
      </w:r>
      <w:r w:rsidRPr="00FF1218">
        <w:rPr>
          <w:noProof/>
          <w:sz w:val="14"/>
          <w:szCs w:val="18"/>
          <w:lang w:val="es-MX" w:eastAsia="es-MX"/>
        </w:rPr>
        <w:drawing>
          <wp:inline distT="0" distB="0" distL="0" distR="0" wp14:anchorId="260285D0" wp14:editId="49D4306A">
            <wp:extent cx="2286000" cy="274320"/>
            <wp:effectExtent l="0" t="0" r="0" b="0"/>
            <wp:docPr id="59" name="Imagen 59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33A70" w14:textId="77777777" w:rsidR="00C36F55" w:rsidRPr="00364E99" w:rsidRDefault="005C35C9" w:rsidP="005F3A3C">
      <w:pPr>
        <w:spacing w:after="120"/>
        <w:jc w:val="center"/>
        <w:rPr>
          <w:rFonts w:ascii="Arial" w:eastAsia="Times New Roman" w:hAnsi="Arial" w:cs="Arial"/>
          <w:b/>
          <w:noProof/>
          <w:sz w:val="24"/>
          <w:szCs w:val="24"/>
          <w:lang w:eastAsia="es-MX"/>
        </w:rPr>
      </w:pPr>
      <w:r w:rsidRPr="005C35C9">
        <w:rPr>
          <w:rFonts w:ascii="Arial" w:eastAsia="Times New Roman" w:hAnsi="Arial" w:cs="Arial"/>
          <w:b/>
          <w:noProof/>
          <w:sz w:val="24"/>
          <w:szCs w:val="24"/>
          <w:lang w:eastAsia="es-MX"/>
        </w:rPr>
        <w:lastRenderedPageBreak/>
        <w:t>ANEXO 1</w:t>
      </w:r>
    </w:p>
    <w:p w14:paraId="0A658088" w14:textId="77777777" w:rsidR="005F3A3C" w:rsidRPr="00364E99" w:rsidRDefault="005C35C9" w:rsidP="005F3A3C">
      <w:pPr>
        <w:spacing w:after="360"/>
        <w:jc w:val="center"/>
        <w:rPr>
          <w:rFonts w:ascii="Arial" w:eastAsia="Times New Roman" w:hAnsi="Arial" w:cs="Arial"/>
          <w:b/>
          <w:noProof/>
          <w:sz w:val="24"/>
          <w:szCs w:val="24"/>
          <w:lang w:eastAsia="es-MX"/>
        </w:rPr>
      </w:pPr>
      <w:r w:rsidRPr="005C35C9">
        <w:rPr>
          <w:rFonts w:ascii="Arial" w:eastAsia="Times New Roman" w:hAnsi="Arial" w:cs="Arial"/>
          <w:b/>
          <w:noProof/>
          <w:sz w:val="24"/>
          <w:szCs w:val="24"/>
          <w:lang w:eastAsia="es-MX"/>
        </w:rPr>
        <w:t>NOTA TÉCNICA</w:t>
      </w:r>
    </w:p>
    <w:p w14:paraId="73008A77" w14:textId="77777777" w:rsidR="00C36F55" w:rsidRPr="002911AB" w:rsidRDefault="00C36F55" w:rsidP="00FB27BF">
      <w:pPr>
        <w:spacing w:after="240"/>
        <w:ind w:left="-567" w:right="-122"/>
        <w:jc w:val="both"/>
        <w:rPr>
          <w:rFonts w:ascii="Arial Negrita" w:eastAsia="Times New Roman" w:hAnsi="Arial Negrita" w:cs="Arial"/>
          <w:b/>
          <w:smallCaps/>
          <w:noProof/>
          <w:sz w:val="24"/>
          <w:szCs w:val="24"/>
          <w:lang w:eastAsia="es-MX"/>
        </w:rPr>
      </w:pPr>
      <w:r w:rsidRPr="002911AB">
        <w:rPr>
          <w:rFonts w:ascii="Arial Negrita" w:eastAsia="Times New Roman" w:hAnsi="Arial Negrita" w:cs="Arial"/>
          <w:b/>
          <w:smallCaps/>
          <w:noProof/>
          <w:sz w:val="24"/>
          <w:szCs w:val="24"/>
          <w:lang w:eastAsia="es-MX"/>
        </w:rPr>
        <w:t>Objetivo</w:t>
      </w:r>
    </w:p>
    <w:p w14:paraId="76CCE5BF" w14:textId="77777777" w:rsidR="00C36F55" w:rsidRPr="005F0A05" w:rsidRDefault="00C36F55" w:rsidP="00FB27BF">
      <w:pPr>
        <w:spacing w:after="240"/>
        <w:ind w:left="-567" w:right="-122"/>
        <w:jc w:val="both"/>
        <w:rPr>
          <w:rFonts w:ascii="Arial" w:eastAsia="Times New Roman" w:hAnsi="Arial" w:cs="Arial"/>
          <w:bCs/>
          <w:noProof/>
          <w:sz w:val="24"/>
          <w:szCs w:val="24"/>
          <w:lang w:eastAsia="es-MX"/>
        </w:rPr>
      </w:pPr>
      <w:r w:rsidRPr="005F0A05">
        <w:rPr>
          <w:rFonts w:ascii="Arial" w:eastAsia="Times New Roman" w:hAnsi="Arial" w:cs="Arial"/>
          <w:bCs/>
          <w:noProof/>
          <w:sz w:val="24"/>
          <w:szCs w:val="24"/>
          <w:lang w:eastAsia="es-MX"/>
        </w:rPr>
        <w:t>Las E</w:t>
      </w:r>
      <w:r w:rsidR="007C36E2">
        <w:rPr>
          <w:rFonts w:ascii="Arial" w:eastAsia="Times New Roman" w:hAnsi="Arial" w:cs="Arial"/>
          <w:bCs/>
          <w:noProof/>
          <w:sz w:val="24"/>
          <w:szCs w:val="24"/>
          <w:lang w:eastAsia="es-MX"/>
        </w:rPr>
        <w:t>SEP</w:t>
      </w:r>
      <w:r w:rsidRPr="005F0A05">
        <w:rPr>
          <w:rFonts w:ascii="Arial" w:eastAsia="Times New Roman" w:hAnsi="Arial" w:cs="Arial"/>
          <w:bCs/>
          <w:noProof/>
          <w:sz w:val="24"/>
          <w:szCs w:val="24"/>
          <w:lang w:eastAsia="es-MX"/>
        </w:rPr>
        <w:t xml:space="preserve"> constituyen un programa de generación de estadística de manera regular y oportuna</w:t>
      </w:r>
      <w:r w:rsidR="00090302">
        <w:rPr>
          <w:rFonts w:ascii="Arial" w:eastAsia="Times New Roman" w:hAnsi="Arial" w:cs="Arial"/>
          <w:bCs/>
          <w:noProof/>
          <w:sz w:val="24"/>
          <w:szCs w:val="24"/>
          <w:lang w:eastAsia="es-MX"/>
        </w:rPr>
        <w:t xml:space="preserve">. El </w:t>
      </w:r>
      <w:r w:rsidRPr="005F0A05">
        <w:rPr>
          <w:rFonts w:ascii="Arial" w:eastAsia="Times New Roman" w:hAnsi="Arial" w:cs="Arial"/>
          <w:bCs/>
          <w:noProof/>
          <w:sz w:val="24"/>
          <w:szCs w:val="24"/>
          <w:lang w:eastAsia="es-MX"/>
        </w:rPr>
        <w:t xml:space="preserve">objetivo </w:t>
      </w:r>
      <w:r w:rsidR="00090302">
        <w:rPr>
          <w:rFonts w:ascii="Arial" w:eastAsia="Times New Roman" w:hAnsi="Arial" w:cs="Arial"/>
          <w:bCs/>
          <w:noProof/>
          <w:sz w:val="24"/>
          <w:szCs w:val="24"/>
          <w:lang w:eastAsia="es-MX"/>
        </w:rPr>
        <w:t xml:space="preserve">es </w:t>
      </w:r>
      <w:r w:rsidRPr="005F0A05">
        <w:rPr>
          <w:rFonts w:ascii="Arial" w:eastAsia="Times New Roman" w:hAnsi="Arial" w:cs="Arial"/>
          <w:bCs/>
          <w:noProof/>
          <w:sz w:val="24"/>
          <w:szCs w:val="24"/>
          <w:lang w:eastAsia="es-MX"/>
        </w:rPr>
        <w:t xml:space="preserve">proporcionar información sobre la prestación de servicios de salud, la disponibilidad de recursos humanos, físicos y materiales de los establecimientos particulares, así como </w:t>
      </w:r>
      <w:r w:rsidR="003734DD">
        <w:rPr>
          <w:rFonts w:ascii="Arial" w:eastAsia="Times New Roman" w:hAnsi="Arial" w:cs="Arial"/>
          <w:bCs/>
          <w:noProof/>
          <w:sz w:val="24"/>
          <w:szCs w:val="24"/>
          <w:lang w:eastAsia="es-MX"/>
        </w:rPr>
        <w:t xml:space="preserve">sobre </w:t>
      </w:r>
      <w:r w:rsidRPr="005F0A05">
        <w:rPr>
          <w:rFonts w:ascii="Arial" w:eastAsia="Times New Roman" w:hAnsi="Arial" w:cs="Arial"/>
          <w:bCs/>
          <w:noProof/>
          <w:sz w:val="24"/>
          <w:szCs w:val="24"/>
          <w:lang w:eastAsia="es-MX"/>
        </w:rPr>
        <w:t>la morbilidad y mortalidad hospitalaria registrada</w:t>
      </w:r>
      <w:r w:rsidR="003734DD">
        <w:rPr>
          <w:rFonts w:ascii="Arial" w:eastAsia="Times New Roman" w:hAnsi="Arial" w:cs="Arial"/>
          <w:bCs/>
          <w:noProof/>
          <w:sz w:val="24"/>
          <w:szCs w:val="24"/>
          <w:lang w:eastAsia="es-MX"/>
        </w:rPr>
        <w:t>s</w:t>
      </w:r>
      <w:r w:rsidRPr="005F0A05">
        <w:rPr>
          <w:rFonts w:ascii="Arial" w:eastAsia="Times New Roman" w:hAnsi="Arial" w:cs="Arial"/>
          <w:bCs/>
          <w:noProof/>
          <w:sz w:val="24"/>
          <w:szCs w:val="24"/>
          <w:lang w:eastAsia="es-MX"/>
        </w:rPr>
        <w:t xml:space="preserve"> a través del diagnóstico principal de </w:t>
      </w:r>
      <w:r w:rsidR="003734DD">
        <w:rPr>
          <w:rFonts w:ascii="Arial" w:eastAsia="Times New Roman" w:hAnsi="Arial" w:cs="Arial"/>
          <w:bCs/>
          <w:noProof/>
          <w:sz w:val="24"/>
          <w:szCs w:val="24"/>
          <w:lang w:eastAsia="es-MX"/>
        </w:rPr>
        <w:t xml:space="preserve">los </w:t>
      </w:r>
      <w:r w:rsidRPr="005F0A05">
        <w:rPr>
          <w:rFonts w:ascii="Arial" w:eastAsia="Times New Roman" w:hAnsi="Arial" w:cs="Arial"/>
          <w:bCs/>
          <w:noProof/>
          <w:sz w:val="24"/>
          <w:szCs w:val="24"/>
          <w:lang w:eastAsia="es-MX"/>
        </w:rPr>
        <w:t>egreso</w:t>
      </w:r>
      <w:r w:rsidR="003734DD">
        <w:rPr>
          <w:rFonts w:ascii="Arial" w:eastAsia="Times New Roman" w:hAnsi="Arial" w:cs="Arial"/>
          <w:bCs/>
          <w:noProof/>
          <w:sz w:val="24"/>
          <w:szCs w:val="24"/>
          <w:lang w:eastAsia="es-MX"/>
        </w:rPr>
        <w:t>s</w:t>
      </w:r>
      <w:r w:rsidRPr="005F0A05">
        <w:rPr>
          <w:rFonts w:ascii="Arial" w:eastAsia="Times New Roman" w:hAnsi="Arial" w:cs="Arial"/>
          <w:bCs/>
          <w:noProof/>
          <w:sz w:val="24"/>
          <w:szCs w:val="24"/>
          <w:lang w:eastAsia="es-MX"/>
        </w:rPr>
        <w:t xml:space="preserve"> </w:t>
      </w:r>
      <w:r w:rsidR="003734DD">
        <w:rPr>
          <w:rFonts w:ascii="Arial" w:eastAsia="Times New Roman" w:hAnsi="Arial" w:cs="Arial"/>
          <w:bCs/>
          <w:noProof/>
          <w:sz w:val="24"/>
          <w:szCs w:val="24"/>
          <w:lang w:eastAsia="es-MX"/>
        </w:rPr>
        <w:t>que se generan en los</w:t>
      </w:r>
      <w:r w:rsidR="003734DD" w:rsidRPr="005F0A05">
        <w:rPr>
          <w:rFonts w:ascii="Arial" w:eastAsia="Times New Roman" w:hAnsi="Arial" w:cs="Arial"/>
          <w:bCs/>
          <w:noProof/>
          <w:sz w:val="24"/>
          <w:szCs w:val="24"/>
          <w:lang w:eastAsia="es-MX"/>
        </w:rPr>
        <w:t xml:space="preserve"> </w:t>
      </w:r>
      <w:r w:rsidRPr="005F0A05">
        <w:rPr>
          <w:rFonts w:ascii="Arial" w:eastAsia="Times New Roman" w:hAnsi="Arial" w:cs="Arial"/>
          <w:bCs/>
          <w:noProof/>
          <w:sz w:val="24"/>
          <w:szCs w:val="24"/>
          <w:lang w:eastAsia="es-MX"/>
        </w:rPr>
        <w:t xml:space="preserve">establecimientos de salud del sector privado. Esta información sirve para el análisis, investigación, planeación y evaluación de las características y efectos de la política sobre la salud en el país, así como para brindar el servicio público de información. </w:t>
      </w:r>
    </w:p>
    <w:p w14:paraId="2D96CD98" w14:textId="77777777" w:rsidR="00C36F55" w:rsidRPr="002911AB" w:rsidRDefault="00C36F55" w:rsidP="00FB27BF">
      <w:pPr>
        <w:spacing w:after="240"/>
        <w:ind w:left="-567" w:right="-122"/>
        <w:jc w:val="both"/>
        <w:rPr>
          <w:rFonts w:ascii="Arial Negrita" w:eastAsia="Times New Roman" w:hAnsi="Arial Negrita" w:cs="Arial"/>
          <w:b/>
          <w:smallCaps/>
          <w:noProof/>
          <w:sz w:val="24"/>
          <w:szCs w:val="24"/>
          <w:lang w:eastAsia="es-MX"/>
        </w:rPr>
      </w:pPr>
      <w:r w:rsidRPr="002911AB">
        <w:rPr>
          <w:rFonts w:ascii="Arial Negrita" w:eastAsia="Times New Roman" w:hAnsi="Arial Negrita" w:cs="Arial"/>
          <w:b/>
          <w:smallCaps/>
          <w:noProof/>
          <w:sz w:val="24"/>
          <w:szCs w:val="24"/>
          <w:lang w:eastAsia="es-MX"/>
        </w:rPr>
        <w:t>Descripción general</w:t>
      </w:r>
    </w:p>
    <w:p w14:paraId="0D5A07C7" w14:textId="77777777" w:rsidR="00C36F55" w:rsidRPr="002911AB" w:rsidRDefault="00C36F55" w:rsidP="00FB27BF">
      <w:pPr>
        <w:spacing w:after="240"/>
        <w:ind w:left="-567" w:right="-122"/>
        <w:jc w:val="both"/>
        <w:rPr>
          <w:rFonts w:ascii="Arial" w:eastAsia="Times New Roman" w:hAnsi="Arial" w:cs="Arial"/>
          <w:b/>
          <w:noProof/>
          <w:sz w:val="24"/>
          <w:szCs w:val="24"/>
          <w:lang w:eastAsia="es-MX"/>
        </w:rPr>
      </w:pPr>
      <w:r w:rsidRPr="002911AB">
        <w:rPr>
          <w:rFonts w:ascii="Arial" w:eastAsia="Times New Roman" w:hAnsi="Arial" w:cs="Arial"/>
          <w:b/>
          <w:noProof/>
          <w:sz w:val="24"/>
          <w:szCs w:val="24"/>
          <w:lang w:eastAsia="es-MX"/>
        </w:rPr>
        <w:t xml:space="preserve">Procedencia de la Información: </w:t>
      </w:r>
      <w:r w:rsidRPr="002911AB">
        <w:rPr>
          <w:rFonts w:ascii="Arial" w:eastAsia="Times New Roman" w:hAnsi="Arial" w:cs="Arial"/>
          <w:bCs/>
          <w:noProof/>
          <w:sz w:val="24"/>
          <w:szCs w:val="24"/>
          <w:lang w:eastAsia="es-MX"/>
        </w:rPr>
        <w:t>Establecimientos Particulares de Salud con camas censables</w:t>
      </w:r>
    </w:p>
    <w:p w14:paraId="51E922AD" w14:textId="77777777" w:rsidR="00C36F55" w:rsidRPr="002911AB" w:rsidRDefault="00C36F55" w:rsidP="00FB27BF">
      <w:pPr>
        <w:spacing w:after="240"/>
        <w:ind w:left="-567" w:right="-122"/>
        <w:jc w:val="both"/>
        <w:rPr>
          <w:rFonts w:ascii="Arial" w:eastAsia="Times New Roman" w:hAnsi="Arial" w:cs="Arial"/>
          <w:bCs/>
          <w:noProof/>
          <w:sz w:val="24"/>
          <w:szCs w:val="24"/>
          <w:lang w:eastAsia="es-MX"/>
        </w:rPr>
      </w:pPr>
      <w:r w:rsidRPr="002911AB">
        <w:rPr>
          <w:rFonts w:ascii="Arial" w:eastAsia="Times New Roman" w:hAnsi="Arial" w:cs="Arial"/>
          <w:b/>
          <w:noProof/>
          <w:sz w:val="24"/>
          <w:szCs w:val="24"/>
          <w:lang w:eastAsia="es-MX"/>
        </w:rPr>
        <w:t>Cobertura Geográfica:</w:t>
      </w:r>
      <w:r w:rsidRPr="002911AB">
        <w:rPr>
          <w:rFonts w:ascii="Arial" w:eastAsia="Times New Roman" w:hAnsi="Arial" w:cs="Arial"/>
          <w:bCs/>
          <w:noProof/>
          <w:sz w:val="24"/>
          <w:szCs w:val="24"/>
          <w:lang w:eastAsia="es-MX"/>
        </w:rPr>
        <w:t xml:space="preserve"> Nacional</w:t>
      </w:r>
    </w:p>
    <w:p w14:paraId="77E42854" w14:textId="77777777" w:rsidR="00C36F55" w:rsidRPr="002911AB" w:rsidRDefault="00C36F55" w:rsidP="00FB27BF">
      <w:pPr>
        <w:spacing w:after="240"/>
        <w:ind w:left="-567" w:right="-122"/>
        <w:jc w:val="both"/>
        <w:rPr>
          <w:rFonts w:ascii="Arial" w:eastAsia="Times New Roman" w:hAnsi="Arial" w:cs="Arial"/>
          <w:bCs/>
          <w:noProof/>
          <w:sz w:val="24"/>
          <w:szCs w:val="24"/>
          <w:lang w:eastAsia="es-MX"/>
        </w:rPr>
      </w:pPr>
      <w:r w:rsidRPr="002911AB">
        <w:rPr>
          <w:rFonts w:ascii="Arial" w:eastAsia="Times New Roman" w:hAnsi="Arial" w:cs="Arial"/>
          <w:b/>
          <w:noProof/>
          <w:sz w:val="24"/>
          <w:szCs w:val="24"/>
          <w:lang w:eastAsia="es-MX"/>
        </w:rPr>
        <w:t>Desglose Geográfico:</w:t>
      </w:r>
      <w:r w:rsidRPr="002911AB">
        <w:rPr>
          <w:rFonts w:ascii="Arial" w:eastAsia="Times New Roman" w:hAnsi="Arial" w:cs="Arial"/>
          <w:bCs/>
          <w:noProof/>
          <w:sz w:val="24"/>
          <w:szCs w:val="24"/>
          <w:lang w:eastAsia="es-MX"/>
        </w:rPr>
        <w:t xml:space="preserve"> Entidad </w:t>
      </w:r>
      <w:r w:rsidR="009469F0">
        <w:rPr>
          <w:rFonts w:ascii="Arial" w:eastAsia="Times New Roman" w:hAnsi="Arial" w:cs="Arial"/>
          <w:bCs/>
          <w:noProof/>
          <w:sz w:val="24"/>
          <w:szCs w:val="24"/>
          <w:lang w:eastAsia="es-MX"/>
        </w:rPr>
        <w:t>f</w:t>
      </w:r>
      <w:r w:rsidRPr="002911AB">
        <w:rPr>
          <w:rFonts w:ascii="Arial" w:eastAsia="Times New Roman" w:hAnsi="Arial" w:cs="Arial"/>
          <w:bCs/>
          <w:noProof/>
          <w:sz w:val="24"/>
          <w:szCs w:val="24"/>
          <w:lang w:eastAsia="es-MX"/>
        </w:rPr>
        <w:t>ederativa</w:t>
      </w:r>
    </w:p>
    <w:p w14:paraId="06EC046C" w14:textId="77777777" w:rsidR="00C36F55" w:rsidRPr="002911AB" w:rsidRDefault="00C36F55" w:rsidP="00FB27BF">
      <w:pPr>
        <w:spacing w:after="240"/>
        <w:ind w:left="-567" w:right="-122"/>
        <w:jc w:val="both"/>
        <w:rPr>
          <w:rFonts w:ascii="Arial" w:eastAsia="Times New Roman" w:hAnsi="Arial" w:cs="Arial"/>
          <w:bCs/>
          <w:noProof/>
          <w:sz w:val="24"/>
          <w:szCs w:val="24"/>
          <w:lang w:eastAsia="es-MX"/>
        </w:rPr>
      </w:pPr>
      <w:r w:rsidRPr="002911AB">
        <w:rPr>
          <w:rFonts w:ascii="Arial" w:eastAsia="Times New Roman" w:hAnsi="Arial" w:cs="Arial"/>
          <w:b/>
          <w:noProof/>
          <w:sz w:val="24"/>
          <w:szCs w:val="24"/>
          <w:lang w:eastAsia="es-MX"/>
        </w:rPr>
        <w:t>Cobertura Temporal:</w:t>
      </w:r>
      <w:r w:rsidRPr="002911AB">
        <w:rPr>
          <w:rFonts w:ascii="Arial" w:eastAsia="Times New Roman" w:hAnsi="Arial" w:cs="Arial"/>
          <w:bCs/>
          <w:noProof/>
          <w:sz w:val="24"/>
          <w:szCs w:val="24"/>
          <w:lang w:eastAsia="es-MX"/>
        </w:rPr>
        <w:t xml:space="preserve"> </w:t>
      </w:r>
      <w:r w:rsidR="001C4CEF">
        <w:rPr>
          <w:rFonts w:ascii="Arial" w:eastAsia="Times New Roman" w:hAnsi="Arial" w:cs="Arial"/>
          <w:bCs/>
          <w:noProof/>
          <w:sz w:val="24"/>
          <w:szCs w:val="24"/>
          <w:lang w:eastAsia="es-MX"/>
        </w:rPr>
        <w:fldChar w:fldCharType="begin"/>
      </w:r>
      <w:r w:rsidR="001C4CEF">
        <w:rPr>
          <w:rFonts w:ascii="Arial" w:eastAsia="Times New Roman" w:hAnsi="Arial" w:cs="Arial"/>
          <w:bCs/>
          <w:noProof/>
          <w:sz w:val="24"/>
          <w:szCs w:val="24"/>
          <w:lang w:eastAsia="es-MX"/>
        </w:rPr>
        <w:instrText xml:space="preserve"> MERGEFIELD Año </w:instrText>
      </w:r>
      <w:r w:rsidR="001C4CEF">
        <w:rPr>
          <w:rFonts w:ascii="Arial" w:eastAsia="Times New Roman" w:hAnsi="Arial" w:cs="Arial"/>
          <w:bCs/>
          <w:noProof/>
          <w:sz w:val="24"/>
          <w:szCs w:val="24"/>
          <w:lang w:eastAsia="es-MX"/>
        </w:rPr>
        <w:fldChar w:fldCharType="separate"/>
      </w:r>
      <w:r w:rsidR="00054621" w:rsidRPr="008F1C94">
        <w:rPr>
          <w:rFonts w:ascii="Arial" w:eastAsia="Times New Roman" w:hAnsi="Arial" w:cs="Arial"/>
          <w:bCs/>
          <w:noProof/>
          <w:sz w:val="24"/>
          <w:szCs w:val="24"/>
          <w:lang w:eastAsia="es-MX"/>
        </w:rPr>
        <w:t>2022</w:t>
      </w:r>
      <w:r w:rsidR="001C4CEF">
        <w:rPr>
          <w:rFonts w:ascii="Arial" w:eastAsia="Times New Roman" w:hAnsi="Arial" w:cs="Arial"/>
          <w:bCs/>
          <w:noProof/>
          <w:sz w:val="24"/>
          <w:szCs w:val="24"/>
          <w:lang w:eastAsia="es-MX"/>
        </w:rPr>
        <w:fldChar w:fldCharType="end"/>
      </w:r>
    </w:p>
    <w:p w14:paraId="277257E9" w14:textId="77777777" w:rsidR="00C36F55" w:rsidRPr="002911AB" w:rsidRDefault="00C36F55" w:rsidP="00FB27BF">
      <w:pPr>
        <w:spacing w:after="240"/>
        <w:ind w:left="-567" w:right="-122"/>
        <w:jc w:val="both"/>
        <w:rPr>
          <w:rFonts w:ascii="Arial" w:eastAsia="Times New Roman" w:hAnsi="Arial" w:cs="Arial"/>
          <w:bCs/>
          <w:noProof/>
          <w:sz w:val="24"/>
          <w:szCs w:val="24"/>
          <w:lang w:eastAsia="es-MX"/>
        </w:rPr>
      </w:pPr>
      <w:r w:rsidRPr="002911AB">
        <w:rPr>
          <w:rFonts w:ascii="Arial" w:eastAsia="Times New Roman" w:hAnsi="Arial" w:cs="Arial"/>
          <w:b/>
          <w:noProof/>
          <w:sz w:val="24"/>
          <w:szCs w:val="24"/>
          <w:lang w:eastAsia="es-MX"/>
        </w:rPr>
        <w:t>Corte Temporal:</w:t>
      </w:r>
      <w:r w:rsidRPr="002911AB">
        <w:rPr>
          <w:rFonts w:ascii="Arial" w:eastAsia="Times New Roman" w:hAnsi="Arial" w:cs="Arial"/>
          <w:bCs/>
          <w:noProof/>
          <w:sz w:val="24"/>
          <w:szCs w:val="24"/>
          <w:lang w:eastAsia="es-MX"/>
        </w:rPr>
        <w:t xml:space="preserve"> Anual</w:t>
      </w:r>
    </w:p>
    <w:p w14:paraId="68A353B8" w14:textId="77777777" w:rsidR="00C36F55" w:rsidRPr="005F3A3C" w:rsidRDefault="00C36F55" w:rsidP="00FB27BF">
      <w:pPr>
        <w:spacing w:after="240"/>
        <w:ind w:left="-567" w:right="-122"/>
        <w:jc w:val="both"/>
        <w:rPr>
          <w:rFonts w:ascii="Arial" w:eastAsia="Times New Roman" w:hAnsi="Arial" w:cs="Arial"/>
          <w:bCs/>
          <w:noProof/>
          <w:sz w:val="24"/>
          <w:szCs w:val="24"/>
          <w:lang w:eastAsia="es-MX"/>
        </w:rPr>
      </w:pPr>
      <w:r w:rsidRPr="002911AB">
        <w:rPr>
          <w:rFonts w:ascii="Arial" w:eastAsia="Times New Roman" w:hAnsi="Arial" w:cs="Arial"/>
          <w:b/>
          <w:noProof/>
          <w:sz w:val="24"/>
          <w:szCs w:val="24"/>
          <w:lang w:eastAsia="es-MX"/>
        </w:rPr>
        <w:t>Contenido:</w:t>
      </w:r>
      <w:r w:rsidRPr="002911AB">
        <w:rPr>
          <w:rFonts w:ascii="Arial" w:eastAsia="Times New Roman" w:hAnsi="Arial" w:cs="Arial"/>
          <w:bCs/>
          <w:noProof/>
          <w:sz w:val="24"/>
          <w:szCs w:val="24"/>
          <w:lang w:eastAsia="es-MX"/>
        </w:rPr>
        <w:t xml:space="preserve"> Información actualizada sobre los servicios que proporcionan los establecimientos particulares de salud, los recursos humanos y materiales con los que cuentan, así como la morbilidad y mortalidad registrada</w:t>
      </w:r>
      <w:r w:rsidR="003734DD">
        <w:rPr>
          <w:rFonts w:ascii="Arial" w:eastAsia="Times New Roman" w:hAnsi="Arial" w:cs="Arial"/>
          <w:bCs/>
          <w:noProof/>
          <w:sz w:val="24"/>
          <w:szCs w:val="24"/>
          <w:lang w:eastAsia="es-MX"/>
        </w:rPr>
        <w:t>s</w:t>
      </w:r>
      <w:r w:rsidRPr="002911AB">
        <w:rPr>
          <w:rFonts w:ascii="Arial" w:eastAsia="Times New Roman" w:hAnsi="Arial" w:cs="Arial"/>
          <w:bCs/>
          <w:noProof/>
          <w:sz w:val="24"/>
          <w:szCs w:val="24"/>
          <w:lang w:eastAsia="es-MX"/>
        </w:rPr>
        <w:t xml:space="preserve"> a través de la causa principal de egreso, desglosados por entidad federativa</w:t>
      </w:r>
      <w:r w:rsidR="002D1C48">
        <w:rPr>
          <w:rFonts w:ascii="Arial" w:eastAsia="Times New Roman" w:hAnsi="Arial" w:cs="Arial"/>
          <w:bCs/>
          <w:noProof/>
          <w:sz w:val="24"/>
          <w:szCs w:val="24"/>
          <w:lang w:eastAsia="es-MX"/>
        </w:rPr>
        <w:t xml:space="preserve"> y municipio</w:t>
      </w:r>
      <w:r w:rsidRPr="002911AB">
        <w:rPr>
          <w:rFonts w:ascii="Arial" w:eastAsia="Times New Roman" w:hAnsi="Arial" w:cs="Arial"/>
          <w:bCs/>
          <w:noProof/>
          <w:sz w:val="24"/>
          <w:szCs w:val="24"/>
          <w:lang w:eastAsia="es-MX"/>
        </w:rPr>
        <w:t>. Contribuye a la prestación del servicio público de información</w:t>
      </w:r>
      <w:r w:rsidR="00090302">
        <w:rPr>
          <w:rFonts w:ascii="Arial" w:eastAsia="Times New Roman" w:hAnsi="Arial" w:cs="Arial"/>
          <w:bCs/>
          <w:noProof/>
          <w:sz w:val="24"/>
          <w:szCs w:val="24"/>
          <w:lang w:eastAsia="es-MX"/>
        </w:rPr>
        <w:t xml:space="preserve"> y presenta </w:t>
      </w:r>
      <w:r w:rsidRPr="002911AB">
        <w:rPr>
          <w:rFonts w:ascii="Arial" w:eastAsia="Times New Roman" w:hAnsi="Arial" w:cs="Arial"/>
          <w:bCs/>
          <w:noProof/>
          <w:sz w:val="24"/>
          <w:szCs w:val="24"/>
          <w:lang w:eastAsia="es-MX"/>
        </w:rPr>
        <w:t xml:space="preserve">información comparable entre las entidades federativas, ya que actualiza los datos </w:t>
      </w:r>
      <w:r w:rsidR="00090302">
        <w:rPr>
          <w:rFonts w:ascii="Arial" w:eastAsia="Times New Roman" w:hAnsi="Arial" w:cs="Arial"/>
          <w:bCs/>
          <w:noProof/>
          <w:sz w:val="24"/>
          <w:szCs w:val="24"/>
          <w:lang w:eastAsia="es-MX"/>
        </w:rPr>
        <w:t xml:space="preserve">de </w:t>
      </w:r>
      <w:r w:rsidRPr="002911AB">
        <w:rPr>
          <w:rFonts w:ascii="Arial" w:eastAsia="Times New Roman" w:hAnsi="Arial" w:cs="Arial"/>
          <w:bCs/>
          <w:noProof/>
          <w:sz w:val="24"/>
          <w:szCs w:val="24"/>
          <w:lang w:eastAsia="es-MX"/>
        </w:rPr>
        <w:t>ediciones anteriores.</w:t>
      </w:r>
    </w:p>
    <w:p w14:paraId="5CCF9E05" w14:textId="77777777" w:rsidR="005C35C9" w:rsidRDefault="005C35C9" w:rsidP="00FB27BF">
      <w:pPr>
        <w:ind w:left="-567" w:right="-122"/>
        <w:rPr>
          <w:rFonts w:ascii="Arial Negrita" w:eastAsia="Times New Roman" w:hAnsi="Arial Negrita" w:cs="Arial"/>
          <w:b/>
          <w:smallCaps/>
          <w:noProof/>
          <w:sz w:val="24"/>
          <w:szCs w:val="24"/>
          <w:lang w:eastAsia="es-MX"/>
        </w:rPr>
      </w:pPr>
      <w:r w:rsidRPr="00364E99">
        <w:rPr>
          <w:rFonts w:ascii="Arial Negrita" w:eastAsia="Times New Roman" w:hAnsi="Arial Negrita" w:cs="Arial"/>
          <w:b/>
          <w:smallCaps/>
          <w:noProof/>
          <w:sz w:val="24"/>
          <w:szCs w:val="24"/>
          <w:lang w:eastAsia="es-MX"/>
        </w:rPr>
        <w:t>Productos y documentos</w:t>
      </w:r>
    </w:p>
    <w:p w14:paraId="23EE2067" w14:textId="77777777" w:rsidR="005C35C9" w:rsidRPr="00364E99" w:rsidRDefault="005C35C9" w:rsidP="00FB27BF">
      <w:pPr>
        <w:ind w:left="-567" w:right="-122"/>
        <w:rPr>
          <w:rFonts w:ascii="Arial Negrita" w:eastAsia="Times New Roman" w:hAnsi="Arial Negrita" w:cs="Arial"/>
          <w:b/>
          <w:smallCaps/>
          <w:noProof/>
          <w:sz w:val="24"/>
          <w:szCs w:val="24"/>
          <w:lang w:eastAsia="es-MX"/>
        </w:rPr>
      </w:pPr>
    </w:p>
    <w:p w14:paraId="015DC931" w14:textId="77777777" w:rsidR="005C35C9" w:rsidRPr="009469F0" w:rsidRDefault="005C35C9" w:rsidP="00FB27BF">
      <w:pPr>
        <w:spacing w:after="240"/>
        <w:ind w:left="-567" w:right="-122"/>
        <w:jc w:val="both"/>
        <w:rPr>
          <w:rFonts w:ascii="Arial" w:eastAsia="Times New Roman" w:hAnsi="Arial" w:cs="Arial"/>
          <w:noProof/>
          <w:sz w:val="24"/>
          <w:szCs w:val="24"/>
          <w:lang w:eastAsia="es-MX"/>
        </w:rPr>
      </w:pPr>
      <w:r w:rsidRPr="00D02ED3">
        <w:rPr>
          <w:rFonts w:ascii="Arial" w:eastAsia="Times New Roman" w:hAnsi="Arial" w:cs="Arial"/>
          <w:b/>
          <w:noProof/>
          <w:sz w:val="24"/>
          <w:szCs w:val="24"/>
          <w:lang w:eastAsia="es-MX"/>
        </w:rPr>
        <w:t>Documentación</w:t>
      </w:r>
      <w:r w:rsidR="009469F0">
        <w:rPr>
          <w:rFonts w:ascii="Arial" w:eastAsia="Times New Roman" w:hAnsi="Arial" w:cs="Arial"/>
          <w:b/>
          <w:noProof/>
          <w:sz w:val="24"/>
          <w:szCs w:val="24"/>
          <w:lang w:eastAsia="es-MX"/>
        </w:rPr>
        <w:t xml:space="preserve">: </w:t>
      </w:r>
      <w:r w:rsidRPr="00D02ED3">
        <w:rPr>
          <w:rFonts w:ascii="Arial" w:eastAsia="Times New Roman" w:hAnsi="Arial" w:cs="Arial"/>
          <w:noProof/>
          <w:sz w:val="24"/>
          <w:szCs w:val="24"/>
          <w:lang w:eastAsia="es-MX"/>
        </w:rPr>
        <w:t>Formatos de captación</w:t>
      </w:r>
      <w:r w:rsidR="009469F0">
        <w:rPr>
          <w:rFonts w:ascii="Arial" w:eastAsia="Times New Roman" w:hAnsi="Arial" w:cs="Arial"/>
          <w:noProof/>
          <w:sz w:val="24"/>
          <w:szCs w:val="24"/>
          <w:lang w:eastAsia="es-MX"/>
        </w:rPr>
        <w:t>, i</w:t>
      </w:r>
      <w:r w:rsidRPr="009469F0">
        <w:rPr>
          <w:rFonts w:ascii="Arial" w:eastAsia="Times New Roman" w:hAnsi="Arial" w:cs="Arial"/>
          <w:noProof/>
          <w:sz w:val="24"/>
          <w:szCs w:val="24"/>
          <w:lang w:eastAsia="es-MX"/>
        </w:rPr>
        <w:t>nstructivos de llenado</w:t>
      </w:r>
      <w:r w:rsidR="009469F0">
        <w:rPr>
          <w:rFonts w:ascii="Arial" w:eastAsia="Times New Roman" w:hAnsi="Arial" w:cs="Arial"/>
          <w:noProof/>
          <w:sz w:val="24"/>
          <w:szCs w:val="24"/>
          <w:lang w:eastAsia="es-MX"/>
        </w:rPr>
        <w:t xml:space="preserve"> y m</w:t>
      </w:r>
      <w:r w:rsidRPr="009469F0">
        <w:rPr>
          <w:rFonts w:ascii="Arial" w:eastAsia="Times New Roman" w:hAnsi="Arial" w:cs="Arial"/>
          <w:noProof/>
          <w:sz w:val="24"/>
          <w:szCs w:val="24"/>
          <w:lang w:eastAsia="es-MX"/>
        </w:rPr>
        <w:t>etadatos (estándar DDI)</w:t>
      </w:r>
    </w:p>
    <w:p w14:paraId="05FC1201" w14:textId="77777777" w:rsidR="005C35C9" w:rsidRPr="009469F0" w:rsidRDefault="005C35C9" w:rsidP="00FB27BF">
      <w:pPr>
        <w:spacing w:after="240"/>
        <w:ind w:left="-567" w:right="-122"/>
        <w:jc w:val="both"/>
        <w:rPr>
          <w:rFonts w:ascii="Arial" w:eastAsia="Times New Roman" w:hAnsi="Arial" w:cs="Arial"/>
          <w:noProof/>
          <w:sz w:val="24"/>
          <w:szCs w:val="24"/>
          <w:lang w:eastAsia="es-MX"/>
        </w:rPr>
      </w:pPr>
      <w:r w:rsidRPr="00D02ED3">
        <w:rPr>
          <w:rFonts w:ascii="Arial" w:eastAsia="Times New Roman" w:hAnsi="Arial" w:cs="Arial"/>
          <w:b/>
          <w:noProof/>
          <w:sz w:val="24"/>
          <w:szCs w:val="24"/>
          <w:lang w:eastAsia="es-MX"/>
        </w:rPr>
        <w:t>Microdato</w:t>
      </w:r>
      <w:r w:rsidRPr="009469F0">
        <w:rPr>
          <w:rFonts w:ascii="Arial" w:eastAsia="Times New Roman" w:hAnsi="Arial" w:cs="Arial"/>
          <w:b/>
          <w:noProof/>
          <w:sz w:val="24"/>
          <w:szCs w:val="24"/>
          <w:lang w:eastAsia="es-MX"/>
        </w:rPr>
        <w:t>s</w:t>
      </w:r>
      <w:r w:rsidR="009469F0" w:rsidRPr="00364E99">
        <w:rPr>
          <w:rFonts w:ascii="Arial" w:eastAsia="Times New Roman" w:hAnsi="Arial" w:cs="Arial"/>
          <w:b/>
          <w:noProof/>
          <w:sz w:val="24"/>
          <w:szCs w:val="24"/>
          <w:lang w:eastAsia="es-MX"/>
        </w:rPr>
        <w:t>:</w:t>
      </w:r>
      <w:r w:rsidR="009469F0">
        <w:rPr>
          <w:rFonts w:ascii="Arial" w:eastAsia="Times New Roman" w:hAnsi="Arial" w:cs="Arial"/>
          <w:noProof/>
          <w:sz w:val="24"/>
          <w:szCs w:val="24"/>
          <w:lang w:eastAsia="es-MX"/>
        </w:rPr>
        <w:t xml:space="preserve"> </w:t>
      </w:r>
      <w:r w:rsidR="00932C3A">
        <w:rPr>
          <w:rFonts w:ascii="Arial" w:eastAsia="Times New Roman" w:hAnsi="Arial" w:cs="Arial"/>
          <w:noProof/>
          <w:sz w:val="24"/>
          <w:szCs w:val="24"/>
          <w:lang w:eastAsia="es-MX"/>
        </w:rPr>
        <w:t>E</w:t>
      </w:r>
      <w:r w:rsidRPr="00D02ED3">
        <w:rPr>
          <w:rFonts w:ascii="Arial" w:eastAsia="Times New Roman" w:hAnsi="Arial" w:cs="Arial"/>
          <w:noProof/>
          <w:sz w:val="24"/>
          <w:szCs w:val="24"/>
          <w:lang w:eastAsia="es-MX"/>
        </w:rPr>
        <w:t>n formato DBF</w:t>
      </w:r>
      <w:r w:rsidR="009469F0">
        <w:rPr>
          <w:rFonts w:ascii="Arial" w:eastAsia="Times New Roman" w:hAnsi="Arial" w:cs="Arial"/>
          <w:noProof/>
          <w:sz w:val="24"/>
          <w:szCs w:val="24"/>
          <w:lang w:eastAsia="es-MX"/>
        </w:rPr>
        <w:t xml:space="preserve"> y </w:t>
      </w:r>
      <w:r w:rsidR="00932C3A">
        <w:rPr>
          <w:rFonts w:ascii="Arial" w:eastAsia="Times New Roman" w:hAnsi="Arial" w:cs="Arial"/>
          <w:noProof/>
          <w:sz w:val="24"/>
          <w:szCs w:val="24"/>
          <w:lang w:eastAsia="es-MX"/>
        </w:rPr>
        <w:t xml:space="preserve">de </w:t>
      </w:r>
      <w:r w:rsidR="009469F0">
        <w:rPr>
          <w:rFonts w:ascii="Arial" w:eastAsia="Times New Roman" w:hAnsi="Arial" w:cs="Arial"/>
          <w:noProof/>
          <w:sz w:val="24"/>
          <w:szCs w:val="24"/>
          <w:lang w:eastAsia="es-MX"/>
        </w:rPr>
        <w:t>d</w:t>
      </w:r>
      <w:r w:rsidRPr="009469F0">
        <w:rPr>
          <w:rFonts w:ascii="Arial" w:eastAsia="Times New Roman" w:hAnsi="Arial" w:cs="Arial"/>
          <w:noProof/>
          <w:sz w:val="24"/>
          <w:szCs w:val="24"/>
          <w:lang w:eastAsia="es-MX"/>
        </w:rPr>
        <w:t>atos abiertos</w:t>
      </w:r>
    </w:p>
    <w:p w14:paraId="324B627E" w14:textId="77777777" w:rsidR="005C35C9" w:rsidRPr="00D02ED3" w:rsidRDefault="005C35C9" w:rsidP="00FB27BF">
      <w:pPr>
        <w:spacing w:after="240" w:line="276" w:lineRule="auto"/>
        <w:ind w:left="-567" w:right="-122"/>
        <w:contextualSpacing/>
        <w:rPr>
          <w:rFonts w:ascii="Arial" w:eastAsia="Times New Roman" w:hAnsi="Arial" w:cs="Arial"/>
          <w:noProof/>
          <w:sz w:val="24"/>
          <w:szCs w:val="24"/>
          <w:lang w:eastAsia="es-MX"/>
        </w:rPr>
      </w:pPr>
      <w:r w:rsidRPr="00D02ED3">
        <w:rPr>
          <w:rFonts w:ascii="Arial" w:eastAsia="Times New Roman" w:hAnsi="Arial" w:cs="Arial"/>
          <w:b/>
          <w:noProof/>
          <w:sz w:val="24"/>
          <w:szCs w:val="24"/>
          <w:lang w:eastAsia="es-MX"/>
        </w:rPr>
        <w:t>Publicaciones</w:t>
      </w:r>
      <w:r w:rsidR="009469F0" w:rsidRPr="00364E99">
        <w:rPr>
          <w:rFonts w:ascii="Arial" w:eastAsia="Times New Roman" w:hAnsi="Arial" w:cs="Arial"/>
          <w:b/>
          <w:noProof/>
          <w:sz w:val="24"/>
          <w:szCs w:val="24"/>
          <w:lang w:eastAsia="es-MX"/>
        </w:rPr>
        <w:t>:</w:t>
      </w:r>
      <w:r w:rsidR="009469F0">
        <w:rPr>
          <w:rFonts w:ascii="Arial" w:eastAsia="Times New Roman" w:hAnsi="Arial" w:cs="Arial"/>
          <w:noProof/>
          <w:sz w:val="24"/>
          <w:szCs w:val="24"/>
          <w:lang w:eastAsia="es-MX"/>
        </w:rPr>
        <w:t xml:space="preserve"> </w:t>
      </w:r>
      <w:r w:rsidRPr="00D02ED3">
        <w:rPr>
          <w:rFonts w:ascii="Arial" w:eastAsia="Times New Roman" w:hAnsi="Arial" w:cs="Arial"/>
          <w:noProof/>
          <w:sz w:val="24"/>
          <w:szCs w:val="24"/>
          <w:lang w:eastAsia="es-MX"/>
        </w:rPr>
        <w:t xml:space="preserve">Tabulados interactivos </w:t>
      </w:r>
      <w:r w:rsidR="009469F0">
        <w:rPr>
          <w:rFonts w:ascii="Arial" w:eastAsia="Times New Roman" w:hAnsi="Arial" w:cs="Arial"/>
          <w:noProof/>
          <w:sz w:val="24"/>
          <w:szCs w:val="24"/>
          <w:lang w:eastAsia="es-MX"/>
        </w:rPr>
        <w:t>y t</w:t>
      </w:r>
      <w:r w:rsidRPr="00D02ED3">
        <w:rPr>
          <w:rFonts w:ascii="Arial" w:eastAsia="Times New Roman" w:hAnsi="Arial" w:cs="Arial"/>
          <w:noProof/>
          <w:sz w:val="24"/>
          <w:szCs w:val="24"/>
          <w:lang w:eastAsia="es-MX"/>
        </w:rPr>
        <w:t>abulados predefinidos</w:t>
      </w:r>
    </w:p>
    <w:p w14:paraId="110E4E9B" w14:textId="77777777" w:rsidR="009469F0" w:rsidRDefault="009469F0" w:rsidP="00FB27BF">
      <w:pPr>
        <w:spacing w:after="240"/>
        <w:ind w:left="-567" w:right="-122"/>
        <w:contextualSpacing/>
        <w:jc w:val="both"/>
        <w:rPr>
          <w:rFonts w:ascii="Arial" w:eastAsia="Times New Roman" w:hAnsi="Arial" w:cs="Arial"/>
          <w:noProof/>
          <w:sz w:val="24"/>
          <w:szCs w:val="24"/>
          <w:lang w:eastAsia="es-MX"/>
        </w:rPr>
      </w:pPr>
    </w:p>
    <w:p w14:paraId="6CEA47CA" w14:textId="77777777" w:rsidR="005C35C9" w:rsidRPr="00364E99" w:rsidRDefault="005C35C9" w:rsidP="00FB27BF">
      <w:pPr>
        <w:spacing w:after="240"/>
        <w:ind w:left="-567" w:right="-122"/>
        <w:contextualSpacing/>
        <w:jc w:val="both"/>
        <w:rPr>
          <w:rFonts w:ascii="Arial" w:eastAsia="Times New Roman" w:hAnsi="Arial" w:cs="Arial"/>
          <w:noProof/>
          <w:sz w:val="24"/>
          <w:szCs w:val="24"/>
          <w:lang w:eastAsia="es-MX"/>
        </w:rPr>
      </w:pPr>
      <w:r w:rsidRPr="00364E99">
        <w:rPr>
          <w:rFonts w:ascii="Arial" w:eastAsia="Times New Roman" w:hAnsi="Arial" w:cs="Arial"/>
          <w:noProof/>
          <w:sz w:val="24"/>
          <w:szCs w:val="24"/>
          <w:lang w:eastAsia="es-MX"/>
        </w:rPr>
        <w:t xml:space="preserve">Estos productos pueden </w:t>
      </w:r>
      <w:r w:rsidR="00090302">
        <w:rPr>
          <w:rFonts w:ascii="Arial" w:eastAsia="Times New Roman" w:hAnsi="Arial" w:cs="Arial"/>
          <w:noProof/>
          <w:sz w:val="24"/>
          <w:szCs w:val="24"/>
          <w:lang w:eastAsia="es-MX"/>
        </w:rPr>
        <w:t xml:space="preserve">consultarse </w:t>
      </w:r>
      <w:r w:rsidRPr="00364E99">
        <w:rPr>
          <w:rFonts w:ascii="Arial" w:eastAsia="Times New Roman" w:hAnsi="Arial" w:cs="Arial"/>
          <w:noProof/>
          <w:sz w:val="24"/>
          <w:szCs w:val="24"/>
          <w:lang w:eastAsia="es-MX"/>
        </w:rPr>
        <w:t>en la página del Instituto</w:t>
      </w:r>
      <w:r w:rsidR="00090302">
        <w:rPr>
          <w:rFonts w:ascii="Arial" w:eastAsia="Times New Roman" w:hAnsi="Arial" w:cs="Arial"/>
          <w:noProof/>
          <w:sz w:val="24"/>
          <w:szCs w:val="24"/>
          <w:lang w:eastAsia="es-MX"/>
        </w:rPr>
        <w:t xml:space="preserve"> Nacional de Estadística y Geografía (INEGI): </w:t>
      </w:r>
      <w:hyperlink r:id="rId64" w:history="1">
        <w:r w:rsidRPr="00DD1ED9">
          <w:rPr>
            <w:rStyle w:val="Hipervnculo"/>
            <w:rFonts w:ascii="Arial" w:hAnsi="Arial"/>
            <w:noProof/>
            <w:sz w:val="24"/>
            <w:szCs w:val="24"/>
          </w:rPr>
          <w:t>https://www.inegi.org.mx/programas/salud/</w:t>
        </w:r>
      </w:hyperlink>
      <w:r w:rsidRPr="00364E99">
        <w:rPr>
          <w:rFonts w:ascii="Arial" w:eastAsia="Times New Roman" w:hAnsi="Arial" w:cs="Arial"/>
          <w:noProof/>
          <w:sz w:val="24"/>
          <w:szCs w:val="24"/>
          <w:lang w:eastAsia="es-MX"/>
        </w:rPr>
        <w:t xml:space="preserve"> y en los centros </w:t>
      </w:r>
      <w:r w:rsidR="005129E2">
        <w:rPr>
          <w:rFonts w:ascii="Arial" w:eastAsia="Times New Roman" w:hAnsi="Arial" w:cs="Arial"/>
          <w:noProof/>
          <w:sz w:val="24"/>
          <w:szCs w:val="24"/>
          <w:lang w:eastAsia="es-MX"/>
        </w:rPr>
        <w:t>de información</w:t>
      </w:r>
      <w:r w:rsidRPr="00364E99">
        <w:rPr>
          <w:rFonts w:ascii="Arial" w:eastAsia="Times New Roman" w:hAnsi="Arial" w:cs="Arial"/>
          <w:noProof/>
          <w:sz w:val="24"/>
          <w:szCs w:val="24"/>
          <w:lang w:eastAsia="es-MX"/>
        </w:rPr>
        <w:t xml:space="preserve"> del INEGI.</w:t>
      </w:r>
    </w:p>
    <w:p w14:paraId="72D110C5" w14:textId="77777777" w:rsidR="007C36E2" w:rsidRDefault="007C36E2" w:rsidP="00C24CE2">
      <w:pPr>
        <w:widowControl/>
        <w:autoSpaceDE w:val="0"/>
        <w:autoSpaceDN w:val="0"/>
        <w:adjustRightInd w:val="0"/>
        <w:spacing w:after="240"/>
        <w:ind w:right="23"/>
        <w:jc w:val="center"/>
        <w:rPr>
          <w:rFonts w:ascii="Arial" w:eastAsia="Times New Roman" w:hAnsi="Arial" w:cs="Arial"/>
          <w:b/>
          <w:noProof/>
          <w:sz w:val="24"/>
          <w:szCs w:val="24"/>
          <w:lang w:eastAsia="es-MX"/>
        </w:rPr>
      </w:pPr>
    </w:p>
    <w:p w14:paraId="597D4BE1" w14:textId="77777777" w:rsidR="007C36E2" w:rsidRDefault="007C36E2" w:rsidP="00C24CE2">
      <w:pPr>
        <w:widowControl/>
        <w:autoSpaceDE w:val="0"/>
        <w:autoSpaceDN w:val="0"/>
        <w:adjustRightInd w:val="0"/>
        <w:spacing w:after="240"/>
        <w:ind w:right="23"/>
        <w:jc w:val="center"/>
        <w:rPr>
          <w:rFonts w:ascii="Arial" w:eastAsia="Times New Roman" w:hAnsi="Arial" w:cs="Arial"/>
          <w:b/>
          <w:noProof/>
          <w:sz w:val="24"/>
          <w:szCs w:val="24"/>
          <w:lang w:eastAsia="es-MX"/>
        </w:rPr>
      </w:pPr>
    </w:p>
    <w:p w14:paraId="36D4C963" w14:textId="77777777" w:rsidR="00C24CE2" w:rsidRPr="00364E99" w:rsidRDefault="009469F0" w:rsidP="00C24CE2">
      <w:pPr>
        <w:widowControl/>
        <w:autoSpaceDE w:val="0"/>
        <w:autoSpaceDN w:val="0"/>
        <w:adjustRightInd w:val="0"/>
        <w:spacing w:after="240"/>
        <w:ind w:right="23"/>
        <w:jc w:val="center"/>
        <w:rPr>
          <w:rFonts w:ascii="Arial" w:eastAsia="Times New Roman" w:hAnsi="Arial" w:cs="Arial"/>
          <w:b/>
          <w:noProof/>
          <w:sz w:val="24"/>
          <w:szCs w:val="24"/>
          <w:lang w:eastAsia="es-MX"/>
        </w:rPr>
      </w:pPr>
      <w:r w:rsidRPr="009469F0">
        <w:rPr>
          <w:rFonts w:ascii="Arial" w:eastAsia="Times New Roman" w:hAnsi="Arial" w:cs="Arial"/>
          <w:b/>
          <w:noProof/>
          <w:sz w:val="24"/>
          <w:szCs w:val="24"/>
          <w:lang w:eastAsia="es-MX"/>
        </w:rPr>
        <w:lastRenderedPageBreak/>
        <w:t>ANEXO 2</w:t>
      </w:r>
    </w:p>
    <w:p w14:paraId="1C3E9BDB" w14:textId="77777777" w:rsidR="00563B92" w:rsidRPr="00AD6643" w:rsidRDefault="00563B92" w:rsidP="00563B92">
      <w:pPr>
        <w:widowControl/>
        <w:autoSpaceDE w:val="0"/>
        <w:autoSpaceDN w:val="0"/>
        <w:adjustRightInd w:val="0"/>
        <w:ind w:right="23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</w:pPr>
      <w:r w:rsidRPr="00AD6643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Tabla 2</w:t>
      </w:r>
    </w:p>
    <w:p w14:paraId="28EDDF93" w14:textId="77777777" w:rsidR="008B5BFD" w:rsidRDefault="00AD6643" w:rsidP="00FB27BF">
      <w:pPr>
        <w:ind w:left="-709" w:right="164"/>
        <w:jc w:val="center"/>
        <w:rPr>
          <w:rFonts w:ascii="Arial" w:hAnsi="Arial" w:cs="Arial"/>
          <w:b/>
          <w:smallCaps/>
        </w:rPr>
      </w:pPr>
      <w:r>
        <w:rPr>
          <w:rFonts w:ascii="Arial" w:hAnsi="Arial" w:cs="Arial"/>
          <w:b/>
          <w:smallCaps/>
        </w:rPr>
        <w:t>M</w:t>
      </w:r>
      <w:r w:rsidRPr="00AD6643">
        <w:rPr>
          <w:rFonts w:ascii="Arial" w:hAnsi="Arial" w:cs="Arial"/>
          <w:b/>
          <w:smallCaps/>
        </w:rPr>
        <w:t>unicipios con 10 y más establecimientos particulares que brindan servicios de salud</w:t>
      </w:r>
    </w:p>
    <w:tbl>
      <w:tblPr>
        <w:tblW w:w="9781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409"/>
        <w:gridCol w:w="2552"/>
        <w:gridCol w:w="1559"/>
      </w:tblGrid>
      <w:tr w:rsidR="00C86CEF" w:rsidRPr="00434436" w14:paraId="5DE21CED" w14:textId="77777777" w:rsidTr="00FB27BF">
        <w:trPr>
          <w:trHeight w:val="660"/>
          <w:tblHeader/>
        </w:trPr>
        <w:tc>
          <w:tcPr>
            <w:tcW w:w="3261" w:type="dxa"/>
            <w:shd w:val="clear" w:color="000000" w:fill="F4B083"/>
            <w:noWrap/>
            <w:vAlign w:val="center"/>
            <w:hideMark/>
          </w:tcPr>
          <w:p w14:paraId="48A6DB06" w14:textId="77777777" w:rsidR="00C86CEF" w:rsidRPr="00434436" w:rsidRDefault="00C86CEF" w:rsidP="00FB27BF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3443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Entidad federativa</w:t>
            </w:r>
          </w:p>
        </w:tc>
        <w:tc>
          <w:tcPr>
            <w:tcW w:w="2409" w:type="dxa"/>
            <w:shd w:val="clear" w:color="000000" w:fill="F4B083"/>
            <w:noWrap/>
            <w:vAlign w:val="center"/>
            <w:hideMark/>
          </w:tcPr>
          <w:p w14:paraId="442D601A" w14:textId="77777777" w:rsidR="00C86CEF" w:rsidRPr="00434436" w:rsidRDefault="00C86CEF" w:rsidP="00FB27BF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3443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Municipio</w:t>
            </w:r>
          </w:p>
        </w:tc>
        <w:tc>
          <w:tcPr>
            <w:tcW w:w="2552" w:type="dxa"/>
            <w:shd w:val="clear" w:color="000000" w:fill="F4B083"/>
            <w:vAlign w:val="center"/>
            <w:hideMark/>
          </w:tcPr>
          <w:p w14:paraId="1BCCA701" w14:textId="77777777" w:rsidR="00C86CEF" w:rsidRPr="00434436" w:rsidRDefault="00C86CEF" w:rsidP="00FB27BF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3443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Establecimientos particulares de salud</w:t>
            </w:r>
          </w:p>
        </w:tc>
        <w:tc>
          <w:tcPr>
            <w:tcW w:w="1559" w:type="dxa"/>
            <w:shd w:val="clear" w:color="000000" w:fill="F4B083"/>
            <w:noWrap/>
            <w:vAlign w:val="center"/>
            <w:hideMark/>
          </w:tcPr>
          <w:p w14:paraId="152F97E0" w14:textId="77777777" w:rsidR="00C86CEF" w:rsidRPr="00434436" w:rsidRDefault="00C86CEF" w:rsidP="00FB27BF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3443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Camas censables</w:t>
            </w:r>
          </w:p>
        </w:tc>
      </w:tr>
      <w:tr w:rsidR="00C86CEF" w:rsidRPr="00C86CEF" w14:paraId="4FAF5879" w14:textId="77777777" w:rsidTr="00FB27BF">
        <w:trPr>
          <w:trHeight w:val="255"/>
        </w:trPr>
        <w:tc>
          <w:tcPr>
            <w:tcW w:w="3261" w:type="dxa"/>
            <w:shd w:val="clear" w:color="FCE4D6" w:fill="FCE4D6"/>
            <w:noWrap/>
            <w:vAlign w:val="center"/>
            <w:hideMark/>
          </w:tcPr>
          <w:p w14:paraId="467CA4E9" w14:textId="77777777" w:rsidR="00C86CEF" w:rsidRPr="00C86CEF" w:rsidRDefault="00C86CEF" w:rsidP="00C86CEF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Baja California</w:t>
            </w:r>
          </w:p>
        </w:tc>
        <w:tc>
          <w:tcPr>
            <w:tcW w:w="2409" w:type="dxa"/>
            <w:shd w:val="clear" w:color="FCE4D6" w:fill="FCE4D6"/>
            <w:noWrap/>
            <w:vAlign w:val="center"/>
            <w:hideMark/>
          </w:tcPr>
          <w:p w14:paraId="36CF5F4E" w14:textId="77777777" w:rsidR="00C86CEF" w:rsidRPr="00C86CEF" w:rsidRDefault="00C86CEF" w:rsidP="00C86CEF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Tijuana</w:t>
            </w:r>
          </w:p>
        </w:tc>
        <w:tc>
          <w:tcPr>
            <w:tcW w:w="2552" w:type="dxa"/>
            <w:shd w:val="clear" w:color="FCE4D6" w:fill="FCE4D6"/>
            <w:noWrap/>
            <w:vAlign w:val="center"/>
            <w:hideMark/>
          </w:tcPr>
          <w:p w14:paraId="4C87F2F3" w14:textId="77777777" w:rsidR="00C86CEF" w:rsidRPr="00C86CEF" w:rsidRDefault="00C86CEF" w:rsidP="007122E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94</w:t>
            </w:r>
          </w:p>
        </w:tc>
        <w:tc>
          <w:tcPr>
            <w:tcW w:w="1559" w:type="dxa"/>
            <w:shd w:val="clear" w:color="FCE4D6" w:fill="FCE4D6"/>
            <w:noWrap/>
            <w:vAlign w:val="center"/>
            <w:hideMark/>
          </w:tcPr>
          <w:p w14:paraId="16803649" w14:textId="77777777" w:rsidR="00C86CEF" w:rsidRPr="00C86CEF" w:rsidRDefault="00C86CEF" w:rsidP="007122E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1 034</w:t>
            </w:r>
          </w:p>
        </w:tc>
      </w:tr>
      <w:tr w:rsidR="009059FF" w:rsidRPr="00C86CEF" w14:paraId="493BBA03" w14:textId="77777777" w:rsidTr="00FB27BF">
        <w:trPr>
          <w:trHeight w:val="255"/>
        </w:trPr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14E1FE84" w14:textId="77777777" w:rsidR="00C86CEF" w:rsidRPr="00C86CEF" w:rsidRDefault="00C86CEF" w:rsidP="00C86CEF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Jalisco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3CEDB84A" w14:textId="77777777" w:rsidR="00C86CEF" w:rsidRPr="00C86CEF" w:rsidRDefault="00C86CEF" w:rsidP="00C86CEF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Guadalajara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06C3BA6A" w14:textId="77777777" w:rsidR="00C86CEF" w:rsidRPr="00C86CEF" w:rsidRDefault="00C86CEF" w:rsidP="007122E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75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DD32B95" w14:textId="77777777" w:rsidR="00C86CEF" w:rsidRPr="00C86CEF" w:rsidRDefault="00C86CEF" w:rsidP="007122E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1 416</w:t>
            </w:r>
          </w:p>
        </w:tc>
      </w:tr>
      <w:tr w:rsidR="00C86CEF" w:rsidRPr="00C86CEF" w14:paraId="4FBEB745" w14:textId="77777777" w:rsidTr="00FB27BF">
        <w:trPr>
          <w:trHeight w:val="255"/>
        </w:trPr>
        <w:tc>
          <w:tcPr>
            <w:tcW w:w="3261" w:type="dxa"/>
            <w:shd w:val="clear" w:color="FCE4D6" w:fill="FCE4D6"/>
            <w:noWrap/>
            <w:vAlign w:val="center"/>
            <w:hideMark/>
          </w:tcPr>
          <w:p w14:paraId="135BD87D" w14:textId="77777777" w:rsidR="00C86CEF" w:rsidRPr="00C86CEF" w:rsidRDefault="00C86CEF" w:rsidP="00C86CEF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Puebla</w:t>
            </w:r>
          </w:p>
        </w:tc>
        <w:tc>
          <w:tcPr>
            <w:tcW w:w="2409" w:type="dxa"/>
            <w:shd w:val="clear" w:color="FCE4D6" w:fill="FCE4D6"/>
            <w:noWrap/>
            <w:vAlign w:val="center"/>
            <w:hideMark/>
          </w:tcPr>
          <w:p w14:paraId="458CED41" w14:textId="77777777" w:rsidR="00C86CEF" w:rsidRPr="00C86CEF" w:rsidRDefault="00C86CEF" w:rsidP="00C86CEF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Puebla</w:t>
            </w:r>
          </w:p>
        </w:tc>
        <w:tc>
          <w:tcPr>
            <w:tcW w:w="2552" w:type="dxa"/>
            <w:shd w:val="clear" w:color="FCE4D6" w:fill="FCE4D6"/>
            <w:noWrap/>
            <w:vAlign w:val="center"/>
            <w:hideMark/>
          </w:tcPr>
          <w:p w14:paraId="4A76B925" w14:textId="77777777" w:rsidR="00C86CEF" w:rsidRPr="00C86CEF" w:rsidRDefault="00C86CEF" w:rsidP="007122E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50</w:t>
            </w:r>
          </w:p>
        </w:tc>
        <w:tc>
          <w:tcPr>
            <w:tcW w:w="1559" w:type="dxa"/>
            <w:shd w:val="clear" w:color="FCE4D6" w:fill="FCE4D6"/>
            <w:noWrap/>
            <w:vAlign w:val="center"/>
            <w:hideMark/>
          </w:tcPr>
          <w:p w14:paraId="47A994CF" w14:textId="77777777" w:rsidR="00C86CEF" w:rsidRPr="00C86CEF" w:rsidRDefault="00C86CEF" w:rsidP="007122E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919</w:t>
            </w:r>
          </w:p>
        </w:tc>
      </w:tr>
      <w:tr w:rsidR="009059FF" w:rsidRPr="00C86CEF" w14:paraId="673ACE00" w14:textId="77777777" w:rsidTr="00FB27BF">
        <w:trPr>
          <w:trHeight w:val="255"/>
        </w:trPr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6289A563" w14:textId="77777777" w:rsidR="00C86CEF" w:rsidRPr="00C86CEF" w:rsidRDefault="00C86CEF" w:rsidP="00C86CEF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Ciudad de México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559AA034" w14:textId="77777777" w:rsidR="00C86CEF" w:rsidRPr="00C86CEF" w:rsidRDefault="00C86CEF" w:rsidP="00C86CEF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Iztapalapa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2800D18B" w14:textId="77777777" w:rsidR="00C86CEF" w:rsidRPr="00C86CEF" w:rsidRDefault="00C86CEF" w:rsidP="007122E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50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273957E" w14:textId="77777777" w:rsidR="00C86CEF" w:rsidRPr="00C86CEF" w:rsidRDefault="00C86CEF" w:rsidP="007122E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293</w:t>
            </w:r>
          </w:p>
        </w:tc>
      </w:tr>
      <w:tr w:rsidR="00C86CEF" w:rsidRPr="00C86CEF" w14:paraId="52AE9E97" w14:textId="77777777" w:rsidTr="00FB27BF">
        <w:trPr>
          <w:trHeight w:val="255"/>
        </w:trPr>
        <w:tc>
          <w:tcPr>
            <w:tcW w:w="3261" w:type="dxa"/>
            <w:shd w:val="clear" w:color="FCE4D6" w:fill="FCE4D6"/>
            <w:noWrap/>
            <w:vAlign w:val="center"/>
            <w:hideMark/>
          </w:tcPr>
          <w:p w14:paraId="55FDBDED" w14:textId="77777777" w:rsidR="00C86CEF" w:rsidRPr="00C86CEF" w:rsidRDefault="00C86CEF" w:rsidP="00C86CEF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México</w:t>
            </w:r>
          </w:p>
        </w:tc>
        <w:tc>
          <w:tcPr>
            <w:tcW w:w="2409" w:type="dxa"/>
            <w:shd w:val="clear" w:color="FCE4D6" w:fill="FCE4D6"/>
            <w:noWrap/>
            <w:vAlign w:val="center"/>
            <w:hideMark/>
          </w:tcPr>
          <w:p w14:paraId="026C0478" w14:textId="77777777" w:rsidR="00C86CEF" w:rsidRPr="00C86CEF" w:rsidRDefault="00C86CEF" w:rsidP="00C86CEF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Nezahualcóyotl</w:t>
            </w:r>
          </w:p>
        </w:tc>
        <w:tc>
          <w:tcPr>
            <w:tcW w:w="2552" w:type="dxa"/>
            <w:shd w:val="clear" w:color="FCE4D6" w:fill="FCE4D6"/>
            <w:noWrap/>
            <w:vAlign w:val="center"/>
            <w:hideMark/>
          </w:tcPr>
          <w:p w14:paraId="04F41B22" w14:textId="77777777" w:rsidR="00C86CEF" w:rsidRPr="00C86CEF" w:rsidRDefault="00C86CEF" w:rsidP="007122E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49</w:t>
            </w:r>
          </w:p>
        </w:tc>
        <w:tc>
          <w:tcPr>
            <w:tcW w:w="1559" w:type="dxa"/>
            <w:shd w:val="clear" w:color="FCE4D6" w:fill="FCE4D6"/>
            <w:noWrap/>
            <w:vAlign w:val="center"/>
            <w:hideMark/>
          </w:tcPr>
          <w:p w14:paraId="23C188ED" w14:textId="77777777" w:rsidR="00C86CEF" w:rsidRPr="00C86CEF" w:rsidRDefault="00C86CEF" w:rsidP="007122E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373</w:t>
            </w:r>
          </w:p>
        </w:tc>
      </w:tr>
      <w:tr w:rsidR="009059FF" w:rsidRPr="00C86CEF" w14:paraId="381248A3" w14:textId="77777777" w:rsidTr="00FB27BF">
        <w:trPr>
          <w:trHeight w:val="255"/>
        </w:trPr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1006E1C9" w14:textId="77777777" w:rsidR="00C86CEF" w:rsidRPr="00C86CEF" w:rsidRDefault="00C86CEF" w:rsidP="00C86CEF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México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73108C6C" w14:textId="77777777" w:rsidR="00C86CEF" w:rsidRPr="00C86CEF" w:rsidRDefault="00C86CEF" w:rsidP="00C86CEF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Ecatepec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5CE7F21C" w14:textId="77777777" w:rsidR="00C86CEF" w:rsidRPr="00C86CEF" w:rsidRDefault="00C86CEF" w:rsidP="007122E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43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9400525" w14:textId="77777777" w:rsidR="00C86CEF" w:rsidRPr="00C86CEF" w:rsidRDefault="00C86CEF" w:rsidP="007122E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310</w:t>
            </w:r>
          </w:p>
        </w:tc>
      </w:tr>
      <w:tr w:rsidR="00C86CEF" w:rsidRPr="00C86CEF" w14:paraId="1CE31DBE" w14:textId="77777777" w:rsidTr="00FB27BF">
        <w:trPr>
          <w:trHeight w:val="255"/>
        </w:trPr>
        <w:tc>
          <w:tcPr>
            <w:tcW w:w="3261" w:type="dxa"/>
            <w:shd w:val="clear" w:color="FCE4D6" w:fill="FCE4D6"/>
            <w:noWrap/>
            <w:vAlign w:val="center"/>
            <w:hideMark/>
          </w:tcPr>
          <w:p w14:paraId="30797A25" w14:textId="77777777" w:rsidR="00C86CEF" w:rsidRPr="00C86CEF" w:rsidRDefault="00C86CEF" w:rsidP="00C86CEF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Ciudad de México</w:t>
            </w:r>
          </w:p>
        </w:tc>
        <w:tc>
          <w:tcPr>
            <w:tcW w:w="2409" w:type="dxa"/>
            <w:shd w:val="clear" w:color="FCE4D6" w:fill="FCE4D6"/>
            <w:noWrap/>
            <w:vAlign w:val="center"/>
            <w:hideMark/>
          </w:tcPr>
          <w:p w14:paraId="3F4FAA9E" w14:textId="77777777" w:rsidR="00C86CEF" w:rsidRPr="00C86CEF" w:rsidRDefault="00C86CEF" w:rsidP="00C86CEF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Gustavo A. Madero</w:t>
            </w:r>
          </w:p>
        </w:tc>
        <w:tc>
          <w:tcPr>
            <w:tcW w:w="2552" w:type="dxa"/>
            <w:shd w:val="clear" w:color="FCE4D6" w:fill="FCE4D6"/>
            <w:noWrap/>
            <w:vAlign w:val="center"/>
            <w:hideMark/>
          </w:tcPr>
          <w:p w14:paraId="6E514CAF" w14:textId="77777777" w:rsidR="00C86CEF" w:rsidRPr="00C86CEF" w:rsidRDefault="00C86CEF" w:rsidP="007122E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39</w:t>
            </w:r>
          </w:p>
        </w:tc>
        <w:tc>
          <w:tcPr>
            <w:tcW w:w="1559" w:type="dxa"/>
            <w:shd w:val="clear" w:color="FCE4D6" w:fill="FCE4D6"/>
            <w:noWrap/>
            <w:vAlign w:val="center"/>
            <w:hideMark/>
          </w:tcPr>
          <w:p w14:paraId="3FF7B4E2" w14:textId="77777777" w:rsidR="00C86CEF" w:rsidRPr="00C86CEF" w:rsidRDefault="00C86CEF" w:rsidP="007122E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466</w:t>
            </w:r>
          </w:p>
        </w:tc>
      </w:tr>
      <w:tr w:rsidR="009059FF" w:rsidRPr="00C86CEF" w14:paraId="5C8614F2" w14:textId="77777777" w:rsidTr="00FB27BF">
        <w:trPr>
          <w:trHeight w:val="255"/>
        </w:trPr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4FF8BB1E" w14:textId="77777777" w:rsidR="00C86CEF" w:rsidRPr="00C86CEF" w:rsidRDefault="00C86CEF" w:rsidP="00C86CEF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México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142F577A" w14:textId="77777777" w:rsidR="00C86CEF" w:rsidRPr="00C86CEF" w:rsidRDefault="00C86CEF" w:rsidP="00C86CEF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Toluca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773B942C" w14:textId="77777777" w:rsidR="00C86CEF" w:rsidRPr="00C86CEF" w:rsidRDefault="00C86CEF" w:rsidP="007122E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37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3B0464F" w14:textId="77777777" w:rsidR="00C86CEF" w:rsidRPr="00C86CEF" w:rsidRDefault="00C86CEF" w:rsidP="007122E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409</w:t>
            </w:r>
          </w:p>
        </w:tc>
      </w:tr>
      <w:tr w:rsidR="00C86CEF" w:rsidRPr="00C86CEF" w14:paraId="1C9E1EBE" w14:textId="77777777" w:rsidTr="00FB27BF">
        <w:trPr>
          <w:trHeight w:val="255"/>
        </w:trPr>
        <w:tc>
          <w:tcPr>
            <w:tcW w:w="3261" w:type="dxa"/>
            <w:shd w:val="clear" w:color="FCE4D6" w:fill="FCE4D6"/>
            <w:noWrap/>
            <w:vAlign w:val="center"/>
            <w:hideMark/>
          </w:tcPr>
          <w:p w14:paraId="1EDE765C" w14:textId="77777777" w:rsidR="00C86CEF" w:rsidRPr="00C86CEF" w:rsidRDefault="00C86CEF" w:rsidP="00C86CEF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Chihuahua</w:t>
            </w:r>
          </w:p>
        </w:tc>
        <w:tc>
          <w:tcPr>
            <w:tcW w:w="2409" w:type="dxa"/>
            <w:shd w:val="clear" w:color="FCE4D6" w:fill="FCE4D6"/>
            <w:noWrap/>
            <w:vAlign w:val="center"/>
            <w:hideMark/>
          </w:tcPr>
          <w:p w14:paraId="576F7738" w14:textId="77777777" w:rsidR="00C86CEF" w:rsidRPr="00C86CEF" w:rsidRDefault="00C86CEF" w:rsidP="00C86CEF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Juárez</w:t>
            </w:r>
          </w:p>
        </w:tc>
        <w:tc>
          <w:tcPr>
            <w:tcW w:w="2552" w:type="dxa"/>
            <w:shd w:val="clear" w:color="FCE4D6" w:fill="FCE4D6"/>
            <w:noWrap/>
            <w:vAlign w:val="center"/>
            <w:hideMark/>
          </w:tcPr>
          <w:p w14:paraId="6A3D8A57" w14:textId="77777777" w:rsidR="00C86CEF" w:rsidRPr="00C86CEF" w:rsidRDefault="00C86CEF" w:rsidP="007122E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35</w:t>
            </w:r>
          </w:p>
        </w:tc>
        <w:tc>
          <w:tcPr>
            <w:tcW w:w="1559" w:type="dxa"/>
            <w:shd w:val="clear" w:color="FCE4D6" w:fill="FCE4D6"/>
            <w:noWrap/>
            <w:vAlign w:val="center"/>
            <w:hideMark/>
          </w:tcPr>
          <w:p w14:paraId="55F11421" w14:textId="77777777" w:rsidR="00C86CEF" w:rsidRPr="00C86CEF" w:rsidRDefault="00C86CEF" w:rsidP="007122E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602</w:t>
            </w:r>
          </w:p>
        </w:tc>
      </w:tr>
      <w:tr w:rsidR="009059FF" w:rsidRPr="00C86CEF" w14:paraId="4CE64ECD" w14:textId="77777777" w:rsidTr="00FB27BF">
        <w:trPr>
          <w:trHeight w:val="255"/>
        </w:trPr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790E0FF3" w14:textId="77777777" w:rsidR="00C86CEF" w:rsidRPr="00C86CEF" w:rsidRDefault="00C86CEF" w:rsidP="00C86CEF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Ciudad de México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2B86CE92" w14:textId="77777777" w:rsidR="00C86CEF" w:rsidRPr="00C86CEF" w:rsidRDefault="00C86CEF" w:rsidP="00C86CEF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Cuauhtémoc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6DAF8317" w14:textId="77777777" w:rsidR="00C86CEF" w:rsidRPr="00C86CEF" w:rsidRDefault="00C86CEF" w:rsidP="007122E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34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144F136" w14:textId="77777777" w:rsidR="00C86CEF" w:rsidRPr="00C86CEF" w:rsidRDefault="00C86CEF" w:rsidP="007122E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1 112</w:t>
            </w:r>
          </w:p>
        </w:tc>
      </w:tr>
      <w:tr w:rsidR="00C86CEF" w:rsidRPr="00C86CEF" w14:paraId="16B0A9DA" w14:textId="77777777" w:rsidTr="00FB27BF">
        <w:trPr>
          <w:trHeight w:val="255"/>
        </w:trPr>
        <w:tc>
          <w:tcPr>
            <w:tcW w:w="3261" w:type="dxa"/>
            <w:shd w:val="clear" w:color="FCE4D6" w:fill="FCE4D6"/>
            <w:noWrap/>
            <w:vAlign w:val="center"/>
            <w:hideMark/>
          </w:tcPr>
          <w:p w14:paraId="3A69F26E" w14:textId="77777777" w:rsidR="00C86CEF" w:rsidRPr="00C86CEF" w:rsidRDefault="00C86CEF" w:rsidP="00C86CEF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Michoacán de Ocampo</w:t>
            </w:r>
          </w:p>
        </w:tc>
        <w:tc>
          <w:tcPr>
            <w:tcW w:w="2409" w:type="dxa"/>
            <w:shd w:val="clear" w:color="FCE4D6" w:fill="FCE4D6"/>
            <w:noWrap/>
            <w:vAlign w:val="center"/>
            <w:hideMark/>
          </w:tcPr>
          <w:p w14:paraId="0D8630BE" w14:textId="77777777" w:rsidR="00C86CEF" w:rsidRPr="00C86CEF" w:rsidRDefault="00C86CEF" w:rsidP="00C86CEF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Morelia</w:t>
            </w:r>
          </w:p>
        </w:tc>
        <w:tc>
          <w:tcPr>
            <w:tcW w:w="2552" w:type="dxa"/>
            <w:shd w:val="clear" w:color="FCE4D6" w:fill="FCE4D6"/>
            <w:noWrap/>
            <w:vAlign w:val="center"/>
            <w:hideMark/>
          </w:tcPr>
          <w:p w14:paraId="7008A723" w14:textId="77777777" w:rsidR="00C86CEF" w:rsidRPr="00C86CEF" w:rsidRDefault="00C86CEF" w:rsidP="007122E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32</w:t>
            </w:r>
          </w:p>
        </w:tc>
        <w:tc>
          <w:tcPr>
            <w:tcW w:w="1559" w:type="dxa"/>
            <w:shd w:val="clear" w:color="FCE4D6" w:fill="FCE4D6"/>
            <w:noWrap/>
            <w:vAlign w:val="center"/>
            <w:hideMark/>
          </w:tcPr>
          <w:p w14:paraId="1700D9CF" w14:textId="77777777" w:rsidR="00C86CEF" w:rsidRPr="00C86CEF" w:rsidRDefault="00C86CEF" w:rsidP="007122E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660</w:t>
            </w:r>
          </w:p>
        </w:tc>
      </w:tr>
      <w:tr w:rsidR="009059FF" w:rsidRPr="00C86CEF" w14:paraId="15A26F10" w14:textId="77777777" w:rsidTr="00FB27BF">
        <w:trPr>
          <w:trHeight w:val="255"/>
        </w:trPr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1270C6E5" w14:textId="77777777" w:rsidR="00C86CEF" w:rsidRPr="00C86CEF" w:rsidRDefault="00C86CEF" w:rsidP="00C86CEF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Nuevo León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0B8B0999" w14:textId="77777777" w:rsidR="00C86CEF" w:rsidRPr="00C86CEF" w:rsidRDefault="00C86CEF" w:rsidP="00C86CEF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Monterrey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6FFBF437" w14:textId="77777777" w:rsidR="00C86CEF" w:rsidRPr="00C86CEF" w:rsidRDefault="00C86CEF" w:rsidP="007122E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31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FD4E6AE" w14:textId="77777777" w:rsidR="00C86CEF" w:rsidRPr="00C86CEF" w:rsidRDefault="00C86CEF" w:rsidP="007122E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1 334</w:t>
            </w:r>
          </w:p>
        </w:tc>
      </w:tr>
      <w:tr w:rsidR="00C86CEF" w:rsidRPr="00C86CEF" w14:paraId="67119B02" w14:textId="77777777" w:rsidTr="00FB27BF">
        <w:trPr>
          <w:trHeight w:val="255"/>
        </w:trPr>
        <w:tc>
          <w:tcPr>
            <w:tcW w:w="3261" w:type="dxa"/>
            <w:shd w:val="clear" w:color="FCE4D6" w:fill="FCE4D6"/>
            <w:noWrap/>
            <w:vAlign w:val="center"/>
            <w:hideMark/>
          </w:tcPr>
          <w:p w14:paraId="138B8817" w14:textId="77777777" w:rsidR="00C86CEF" w:rsidRPr="00C86CEF" w:rsidRDefault="00C86CEF" w:rsidP="00C86CEF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Guanajuato</w:t>
            </w:r>
          </w:p>
        </w:tc>
        <w:tc>
          <w:tcPr>
            <w:tcW w:w="2409" w:type="dxa"/>
            <w:shd w:val="clear" w:color="FCE4D6" w:fill="FCE4D6"/>
            <w:noWrap/>
            <w:vAlign w:val="center"/>
            <w:hideMark/>
          </w:tcPr>
          <w:p w14:paraId="6AF09493" w14:textId="77777777" w:rsidR="00C86CEF" w:rsidRPr="00C86CEF" w:rsidRDefault="00C86CEF" w:rsidP="00C86CEF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León</w:t>
            </w:r>
          </w:p>
        </w:tc>
        <w:tc>
          <w:tcPr>
            <w:tcW w:w="2552" w:type="dxa"/>
            <w:shd w:val="clear" w:color="FCE4D6" w:fill="FCE4D6"/>
            <w:noWrap/>
            <w:vAlign w:val="center"/>
            <w:hideMark/>
          </w:tcPr>
          <w:p w14:paraId="2A80AA6A" w14:textId="77777777" w:rsidR="00C86CEF" w:rsidRPr="00C86CEF" w:rsidRDefault="00C86CEF" w:rsidP="007122E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30</w:t>
            </w:r>
          </w:p>
        </w:tc>
        <w:tc>
          <w:tcPr>
            <w:tcW w:w="1559" w:type="dxa"/>
            <w:shd w:val="clear" w:color="FCE4D6" w:fill="FCE4D6"/>
            <w:noWrap/>
            <w:vAlign w:val="center"/>
            <w:hideMark/>
          </w:tcPr>
          <w:p w14:paraId="25166446" w14:textId="77777777" w:rsidR="00C86CEF" w:rsidRPr="00C86CEF" w:rsidRDefault="00C86CEF" w:rsidP="007122E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610</w:t>
            </w:r>
          </w:p>
        </w:tc>
      </w:tr>
      <w:tr w:rsidR="009059FF" w:rsidRPr="00C86CEF" w14:paraId="51B8590E" w14:textId="77777777" w:rsidTr="00FB27BF">
        <w:trPr>
          <w:trHeight w:val="255"/>
        </w:trPr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297483CE" w14:textId="77777777" w:rsidR="00C86CEF" w:rsidRPr="00C86CEF" w:rsidRDefault="00C86CEF" w:rsidP="00C86CEF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México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75F134C6" w14:textId="77777777" w:rsidR="00C86CEF" w:rsidRPr="00C86CEF" w:rsidRDefault="00C86CEF" w:rsidP="00C86CEF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Naucalpan de Juárez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41827FF3" w14:textId="77777777" w:rsidR="00C86CEF" w:rsidRPr="00C86CEF" w:rsidRDefault="00C86CEF" w:rsidP="007122E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28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6735608" w14:textId="77777777" w:rsidR="00C86CEF" w:rsidRPr="00C86CEF" w:rsidRDefault="00C86CEF" w:rsidP="007122E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340</w:t>
            </w:r>
          </w:p>
        </w:tc>
      </w:tr>
      <w:tr w:rsidR="00C86CEF" w:rsidRPr="00C86CEF" w14:paraId="2CFB571C" w14:textId="77777777" w:rsidTr="00FB27BF">
        <w:trPr>
          <w:trHeight w:val="255"/>
        </w:trPr>
        <w:tc>
          <w:tcPr>
            <w:tcW w:w="3261" w:type="dxa"/>
            <w:shd w:val="clear" w:color="FCE4D6" w:fill="FCE4D6"/>
            <w:noWrap/>
            <w:vAlign w:val="center"/>
            <w:hideMark/>
          </w:tcPr>
          <w:p w14:paraId="283D5A5C" w14:textId="77777777" w:rsidR="00C86CEF" w:rsidRPr="00C86CEF" w:rsidRDefault="00C86CEF" w:rsidP="00C86CEF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Oaxaca</w:t>
            </w:r>
          </w:p>
        </w:tc>
        <w:tc>
          <w:tcPr>
            <w:tcW w:w="2409" w:type="dxa"/>
            <w:shd w:val="clear" w:color="FCE4D6" w:fill="FCE4D6"/>
            <w:noWrap/>
            <w:vAlign w:val="center"/>
            <w:hideMark/>
          </w:tcPr>
          <w:p w14:paraId="54C040F4" w14:textId="77777777" w:rsidR="00C86CEF" w:rsidRPr="00C86CEF" w:rsidRDefault="00C86CEF" w:rsidP="00C86CEF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Oaxaca de Juárez</w:t>
            </w:r>
          </w:p>
        </w:tc>
        <w:tc>
          <w:tcPr>
            <w:tcW w:w="2552" w:type="dxa"/>
            <w:shd w:val="clear" w:color="FCE4D6" w:fill="FCE4D6"/>
            <w:noWrap/>
            <w:vAlign w:val="center"/>
            <w:hideMark/>
          </w:tcPr>
          <w:p w14:paraId="6E88C00E" w14:textId="77777777" w:rsidR="00C86CEF" w:rsidRPr="00C86CEF" w:rsidRDefault="00C86CEF" w:rsidP="007122E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27</w:t>
            </w:r>
          </w:p>
        </w:tc>
        <w:tc>
          <w:tcPr>
            <w:tcW w:w="1559" w:type="dxa"/>
            <w:shd w:val="clear" w:color="FCE4D6" w:fill="FCE4D6"/>
            <w:noWrap/>
            <w:vAlign w:val="center"/>
            <w:hideMark/>
          </w:tcPr>
          <w:p w14:paraId="0F3CDD1D" w14:textId="77777777" w:rsidR="00C86CEF" w:rsidRPr="00C86CEF" w:rsidRDefault="00C86CEF" w:rsidP="007122E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287</w:t>
            </w:r>
          </w:p>
        </w:tc>
      </w:tr>
      <w:tr w:rsidR="009059FF" w:rsidRPr="00C86CEF" w14:paraId="0AB12E2A" w14:textId="77777777" w:rsidTr="00FB27BF">
        <w:trPr>
          <w:trHeight w:val="255"/>
        </w:trPr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4149A224" w14:textId="77777777" w:rsidR="00C86CEF" w:rsidRPr="00C86CEF" w:rsidRDefault="00C86CEF" w:rsidP="00C86CEF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Morelos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40DE182B" w14:textId="77777777" w:rsidR="00C86CEF" w:rsidRPr="00C86CEF" w:rsidRDefault="00C86CEF" w:rsidP="00C86CEF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Cuernavaca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23520257" w14:textId="77777777" w:rsidR="00C86CEF" w:rsidRPr="00C86CEF" w:rsidRDefault="00C86CEF" w:rsidP="007122E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27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C30797B" w14:textId="77777777" w:rsidR="00C86CEF" w:rsidRPr="00C86CEF" w:rsidRDefault="00C86CEF" w:rsidP="007122E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229</w:t>
            </w:r>
          </w:p>
        </w:tc>
      </w:tr>
      <w:tr w:rsidR="00C86CEF" w:rsidRPr="00C86CEF" w14:paraId="49D0BE3D" w14:textId="77777777" w:rsidTr="00FB27BF">
        <w:trPr>
          <w:trHeight w:val="255"/>
        </w:trPr>
        <w:tc>
          <w:tcPr>
            <w:tcW w:w="3261" w:type="dxa"/>
            <w:shd w:val="clear" w:color="FCE4D6" w:fill="FCE4D6"/>
            <w:noWrap/>
            <w:vAlign w:val="center"/>
            <w:hideMark/>
          </w:tcPr>
          <w:p w14:paraId="4A44C9DD" w14:textId="77777777" w:rsidR="00C86CEF" w:rsidRPr="00C86CEF" w:rsidRDefault="00C86CEF" w:rsidP="00C86CEF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Jalisco</w:t>
            </w:r>
          </w:p>
        </w:tc>
        <w:tc>
          <w:tcPr>
            <w:tcW w:w="2409" w:type="dxa"/>
            <w:shd w:val="clear" w:color="FCE4D6" w:fill="FCE4D6"/>
            <w:noWrap/>
            <w:vAlign w:val="center"/>
            <w:hideMark/>
          </w:tcPr>
          <w:p w14:paraId="4C00FD80" w14:textId="77777777" w:rsidR="00C86CEF" w:rsidRPr="00C86CEF" w:rsidRDefault="00C86CEF" w:rsidP="00C86CEF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Zapopan</w:t>
            </w:r>
          </w:p>
        </w:tc>
        <w:tc>
          <w:tcPr>
            <w:tcW w:w="2552" w:type="dxa"/>
            <w:shd w:val="clear" w:color="FCE4D6" w:fill="FCE4D6"/>
            <w:noWrap/>
            <w:vAlign w:val="center"/>
            <w:hideMark/>
          </w:tcPr>
          <w:p w14:paraId="5D09E5A6" w14:textId="77777777" w:rsidR="00C86CEF" w:rsidRPr="00C86CEF" w:rsidRDefault="00C86CEF" w:rsidP="007122E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26</w:t>
            </w:r>
          </w:p>
        </w:tc>
        <w:tc>
          <w:tcPr>
            <w:tcW w:w="1559" w:type="dxa"/>
            <w:shd w:val="clear" w:color="FCE4D6" w:fill="FCE4D6"/>
            <w:noWrap/>
            <w:vAlign w:val="center"/>
            <w:hideMark/>
          </w:tcPr>
          <w:p w14:paraId="5FBBFC73" w14:textId="77777777" w:rsidR="00C86CEF" w:rsidRPr="00C86CEF" w:rsidRDefault="00C86CEF" w:rsidP="007122E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724</w:t>
            </w:r>
          </w:p>
        </w:tc>
      </w:tr>
      <w:tr w:rsidR="009059FF" w:rsidRPr="00C86CEF" w14:paraId="6A2D7289" w14:textId="77777777" w:rsidTr="00FB27BF">
        <w:trPr>
          <w:trHeight w:val="255"/>
        </w:trPr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681F0AAA" w14:textId="77777777" w:rsidR="00C86CEF" w:rsidRPr="00C86CEF" w:rsidRDefault="00C86CEF" w:rsidP="00C86CEF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Querétaro de Arteaga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09E91A2A" w14:textId="77777777" w:rsidR="00C86CEF" w:rsidRPr="00C86CEF" w:rsidRDefault="00C86CEF" w:rsidP="00C86CEF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Querétaro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4E9D8124" w14:textId="77777777" w:rsidR="00C86CEF" w:rsidRPr="00C86CEF" w:rsidRDefault="00C86CEF" w:rsidP="007122E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26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B7031A6" w14:textId="77777777" w:rsidR="00C86CEF" w:rsidRPr="00C86CEF" w:rsidRDefault="00C86CEF" w:rsidP="007122E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520</w:t>
            </w:r>
          </w:p>
        </w:tc>
      </w:tr>
      <w:tr w:rsidR="00C86CEF" w:rsidRPr="00C86CEF" w14:paraId="6F9A32C4" w14:textId="77777777" w:rsidTr="00FB27BF">
        <w:trPr>
          <w:trHeight w:val="255"/>
        </w:trPr>
        <w:tc>
          <w:tcPr>
            <w:tcW w:w="3261" w:type="dxa"/>
            <w:shd w:val="clear" w:color="FCE4D6" w:fill="FCE4D6"/>
            <w:noWrap/>
            <w:vAlign w:val="center"/>
            <w:hideMark/>
          </w:tcPr>
          <w:p w14:paraId="6C8FEBAD" w14:textId="77777777" w:rsidR="00C86CEF" w:rsidRPr="00C86CEF" w:rsidRDefault="00C86CEF" w:rsidP="00C86CEF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San Luis Potosí</w:t>
            </w:r>
          </w:p>
        </w:tc>
        <w:tc>
          <w:tcPr>
            <w:tcW w:w="2409" w:type="dxa"/>
            <w:shd w:val="clear" w:color="FCE4D6" w:fill="FCE4D6"/>
            <w:noWrap/>
            <w:vAlign w:val="center"/>
            <w:hideMark/>
          </w:tcPr>
          <w:p w14:paraId="685139FD" w14:textId="77777777" w:rsidR="00C86CEF" w:rsidRPr="00C86CEF" w:rsidRDefault="00C86CEF" w:rsidP="00C86CEF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San Luis Potosí</w:t>
            </w:r>
          </w:p>
        </w:tc>
        <w:tc>
          <w:tcPr>
            <w:tcW w:w="2552" w:type="dxa"/>
            <w:shd w:val="clear" w:color="FCE4D6" w:fill="FCE4D6"/>
            <w:noWrap/>
            <w:vAlign w:val="center"/>
            <w:hideMark/>
          </w:tcPr>
          <w:p w14:paraId="0F2A9FB7" w14:textId="77777777" w:rsidR="00C86CEF" w:rsidRPr="00C86CEF" w:rsidRDefault="00C86CEF" w:rsidP="007122E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25</w:t>
            </w:r>
          </w:p>
        </w:tc>
        <w:tc>
          <w:tcPr>
            <w:tcW w:w="1559" w:type="dxa"/>
            <w:shd w:val="clear" w:color="FCE4D6" w:fill="FCE4D6"/>
            <w:noWrap/>
            <w:vAlign w:val="center"/>
            <w:hideMark/>
          </w:tcPr>
          <w:p w14:paraId="713DEC2B" w14:textId="77777777" w:rsidR="00C86CEF" w:rsidRPr="00C86CEF" w:rsidRDefault="00C86CEF" w:rsidP="007122E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476</w:t>
            </w:r>
          </w:p>
        </w:tc>
      </w:tr>
      <w:tr w:rsidR="009059FF" w:rsidRPr="00C86CEF" w14:paraId="5573BCBE" w14:textId="77777777" w:rsidTr="00FB27BF">
        <w:trPr>
          <w:trHeight w:val="255"/>
        </w:trPr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099A80DE" w14:textId="77777777" w:rsidR="00C86CEF" w:rsidRPr="00C86CEF" w:rsidRDefault="00C86CEF" w:rsidP="00C86CEF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Chiapas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074E7B46" w14:textId="77777777" w:rsidR="00C86CEF" w:rsidRPr="00C86CEF" w:rsidRDefault="00C86CEF" w:rsidP="00C86CEF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Tuxtla Gutiérrez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68DBEFDD" w14:textId="77777777" w:rsidR="00C86CEF" w:rsidRPr="00C86CEF" w:rsidRDefault="00C86CEF" w:rsidP="007122E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25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88DDD68" w14:textId="77777777" w:rsidR="00C86CEF" w:rsidRPr="00C86CEF" w:rsidRDefault="00C86CEF" w:rsidP="007122E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294</w:t>
            </w:r>
          </w:p>
        </w:tc>
      </w:tr>
      <w:tr w:rsidR="00C86CEF" w:rsidRPr="00C86CEF" w14:paraId="5E1D040E" w14:textId="77777777" w:rsidTr="00FB27BF">
        <w:trPr>
          <w:trHeight w:val="255"/>
        </w:trPr>
        <w:tc>
          <w:tcPr>
            <w:tcW w:w="3261" w:type="dxa"/>
            <w:shd w:val="clear" w:color="FCE4D6" w:fill="FCE4D6"/>
            <w:noWrap/>
            <w:vAlign w:val="center"/>
            <w:hideMark/>
          </w:tcPr>
          <w:p w14:paraId="541C9652" w14:textId="77777777" w:rsidR="00C86CEF" w:rsidRPr="00C86CEF" w:rsidRDefault="00C86CEF" w:rsidP="00C86CEF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Guerrero</w:t>
            </w:r>
          </w:p>
        </w:tc>
        <w:tc>
          <w:tcPr>
            <w:tcW w:w="2409" w:type="dxa"/>
            <w:shd w:val="clear" w:color="FCE4D6" w:fill="FCE4D6"/>
            <w:noWrap/>
            <w:vAlign w:val="center"/>
            <w:hideMark/>
          </w:tcPr>
          <w:p w14:paraId="67BFA4B3" w14:textId="77777777" w:rsidR="00C86CEF" w:rsidRPr="00C86CEF" w:rsidRDefault="00C86CEF" w:rsidP="00C86CEF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Acapulco de Juárez</w:t>
            </w:r>
          </w:p>
        </w:tc>
        <w:tc>
          <w:tcPr>
            <w:tcW w:w="2552" w:type="dxa"/>
            <w:shd w:val="clear" w:color="FCE4D6" w:fill="FCE4D6"/>
            <w:noWrap/>
            <w:vAlign w:val="center"/>
            <w:hideMark/>
          </w:tcPr>
          <w:p w14:paraId="3E1E49DC" w14:textId="77777777" w:rsidR="00C86CEF" w:rsidRPr="00C86CEF" w:rsidRDefault="00C86CEF" w:rsidP="007122E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25</w:t>
            </w:r>
          </w:p>
        </w:tc>
        <w:tc>
          <w:tcPr>
            <w:tcW w:w="1559" w:type="dxa"/>
            <w:shd w:val="clear" w:color="FCE4D6" w:fill="FCE4D6"/>
            <w:noWrap/>
            <w:vAlign w:val="center"/>
            <w:hideMark/>
          </w:tcPr>
          <w:p w14:paraId="2B0446CE" w14:textId="77777777" w:rsidR="00C86CEF" w:rsidRPr="00C86CEF" w:rsidRDefault="00C86CEF" w:rsidP="007122E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265</w:t>
            </w:r>
          </w:p>
        </w:tc>
      </w:tr>
      <w:tr w:rsidR="009059FF" w:rsidRPr="00C86CEF" w14:paraId="74CED034" w14:textId="77777777" w:rsidTr="00FB27BF">
        <w:trPr>
          <w:trHeight w:val="255"/>
        </w:trPr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1A318845" w14:textId="77777777" w:rsidR="00C86CEF" w:rsidRPr="00C86CEF" w:rsidRDefault="00C86CEF" w:rsidP="00C86CEF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Tamaulipas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79458A37" w14:textId="77777777" w:rsidR="00C86CEF" w:rsidRPr="00C86CEF" w:rsidRDefault="00C86CEF" w:rsidP="00C86CEF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Reynosa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7BD4674C" w14:textId="77777777" w:rsidR="00C86CEF" w:rsidRPr="00C86CEF" w:rsidRDefault="00C86CEF" w:rsidP="007122E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24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E8BD09D" w14:textId="77777777" w:rsidR="00C86CEF" w:rsidRPr="00C86CEF" w:rsidRDefault="00C86CEF" w:rsidP="007122E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317</w:t>
            </w:r>
          </w:p>
        </w:tc>
      </w:tr>
      <w:tr w:rsidR="00C86CEF" w:rsidRPr="00C86CEF" w14:paraId="4A842194" w14:textId="77777777" w:rsidTr="00FB27BF">
        <w:trPr>
          <w:trHeight w:val="255"/>
        </w:trPr>
        <w:tc>
          <w:tcPr>
            <w:tcW w:w="3261" w:type="dxa"/>
            <w:shd w:val="clear" w:color="FCE4D6" w:fill="FCE4D6"/>
            <w:noWrap/>
            <w:vAlign w:val="center"/>
            <w:hideMark/>
          </w:tcPr>
          <w:p w14:paraId="3D164B6F" w14:textId="77777777" w:rsidR="00C86CEF" w:rsidRPr="00C86CEF" w:rsidRDefault="00C86CEF" w:rsidP="00C86CEF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Durango</w:t>
            </w:r>
          </w:p>
        </w:tc>
        <w:tc>
          <w:tcPr>
            <w:tcW w:w="2409" w:type="dxa"/>
            <w:shd w:val="clear" w:color="FCE4D6" w:fill="FCE4D6"/>
            <w:noWrap/>
            <w:vAlign w:val="center"/>
            <w:hideMark/>
          </w:tcPr>
          <w:p w14:paraId="1B58B492" w14:textId="77777777" w:rsidR="00C86CEF" w:rsidRPr="00C86CEF" w:rsidRDefault="00C86CEF" w:rsidP="00C86CEF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Durango</w:t>
            </w:r>
          </w:p>
        </w:tc>
        <w:tc>
          <w:tcPr>
            <w:tcW w:w="2552" w:type="dxa"/>
            <w:shd w:val="clear" w:color="FCE4D6" w:fill="FCE4D6"/>
            <w:noWrap/>
            <w:vAlign w:val="center"/>
            <w:hideMark/>
          </w:tcPr>
          <w:p w14:paraId="35141750" w14:textId="77777777" w:rsidR="00C86CEF" w:rsidRPr="00C86CEF" w:rsidRDefault="00C86CEF" w:rsidP="007122E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22</w:t>
            </w:r>
          </w:p>
        </w:tc>
        <w:tc>
          <w:tcPr>
            <w:tcW w:w="1559" w:type="dxa"/>
            <w:shd w:val="clear" w:color="FCE4D6" w:fill="FCE4D6"/>
            <w:noWrap/>
            <w:vAlign w:val="center"/>
            <w:hideMark/>
          </w:tcPr>
          <w:p w14:paraId="5ECF1C78" w14:textId="77777777" w:rsidR="00C86CEF" w:rsidRPr="00C86CEF" w:rsidRDefault="00C86CEF" w:rsidP="007122E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270</w:t>
            </w:r>
          </w:p>
        </w:tc>
      </w:tr>
      <w:tr w:rsidR="009059FF" w:rsidRPr="00C86CEF" w14:paraId="466EEBA1" w14:textId="77777777" w:rsidTr="00FB27BF">
        <w:trPr>
          <w:trHeight w:val="255"/>
        </w:trPr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4A08F984" w14:textId="77777777" w:rsidR="00C86CEF" w:rsidRPr="00C86CEF" w:rsidRDefault="00C86CEF" w:rsidP="00C86CEF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Ciudad de México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5559131F" w14:textId="77777777" w:rsidR="00C86CEF" w:rsidRPr="00C86CEF" w:rsidRDefault="00C86CEF" w:rsidP="00C86CEF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Benito Juárez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553F61C1" w14:textId="77777777" w:rsidR="00C86CEF" w:rsidRPr="00C86CEF" w:rsidRDefault="00C86CEF" w:rsidP="007122E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B960C9D" w14:textId="77777777" w:rsidR="00C86CEF" w:rsidRPr="00C86CEF" w:rsidRDefault="00C86CEF" w:rsidP="007122E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481</w:t>
            </w:r>
          </w:p>
        </w:tc>
      </w:tr>
      <w:tr w:rsidR="00C86CEF" w:rsidRPr="00C86CEF" w14:paraId="24BC1D3E" w14:textId="77777777" w:rsidTr="00FB27BF">
        <w:trPr>
          <w:trHeight w:val="255"/>
        </w:trPr>
        <w:tc>
          <w:tcPr>
            <w:tcW w:w="3261" w:type="dxa"/>
            <w:shd w:val="clear" w:color="FCE4D6" w:fill="FCE4D6"/>
            <w:noWrap/>
            <w:vAlign w:val="center"/>
            <w:hideMark/>
          </w:tcPr>
          <w:p w14:paraId="28525E6D" w14:textId="77777777" w:rsidR="00C86CEF" w:rsidRPr="00C86CEF" w:rsidRDefault="00C86CEF" w:rsidP="00C86CEF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Aguascalientes</w:t>
            </w:r>
          </w:p>
        </w:tc>
        <w:tc>
          <w:tcPr>
            <w:tcW w:w="2409" w:type="dxa"/>
            <w:shd w:val="clear" w:color="FCE4D6" w:fill="FCE4D6"/>
            <w:noWrap/>
            <w:vAlign w:val="center"/>
            <w:hideMark/>
          </w:tcPr>
          <w:p w14:paraId="7AFD3464" w14:textId="77777777" w:rsidR="00C86CEF" w:rsidRPr="00C86CEF" w:rsidRDefault="00C86CEF" w:rsidP="00C86CEF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Aguascalientes</w:t>
            </w:r>
          </w:p>
        </w:tc>
        <w:tc>
          <w:tcPr>
            <w:tcW w:w="2552" w:type="dxa"/>
            <w:shd w:val="clear" w:color="FCE4D6" w:fill="FCE4D6"/>
            <w:noWrap/>
            <w:vAlign w:val="center"/>
            <w:hideMark/>
          </w:tcPr>
          <w:p w14:paraId="5ECFD464" w14:textId="77777777" w:rsidR="00C86CEF" w:rsidRPr="00C86CEF" w:rsidRDefault="00C86CEF" w:rsidP="007122E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19</w:t>
            </w:r>
          </w:p>
        </w:tc>
        <w:tc>
          <w:tcPr>
            <w:tcW w:w="1559" w:type="dxa"/>
            <w:shd w:val="clear" w:color="FCE4D6" w:fill="FCE4D6"/>
            <w:noWrap/>
            <w:vAlign w:val="center"/>
            <w:hideMark/>
          </w:tcPr>
          <w:p w14:paraId="6613E81A" w14:textId="77777777" w:rsidR="00C86CEF" w:rsidRPr="00C86CEF" w:rsidRDefault="00C86CEF" w:rsidP="007122E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363</w:t>
            </w:r>
          </w:p>
        </w:tc>
      </w:tr>
      <w:tr w:rsidR="009059FF" w:rsidRPr="00C86CEF" w14:paraId="4E70E32C" w14:textId="77777777" w:rsidTr="00FB27BF">
        <w:trPr>
          <w:trHeight w:val="255"/>
        </w:trPr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5FBA874C" w14:textId="77777777" w:rsidR="00C86CEF" w:rsidRPr="00C86CEF" w:rsidRDefault="00C86CEF" w:rsidP="00C86CEF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México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11E55C28" w14:textId="77777777" w:rsidR="00C86CEF" w:rsidRPr="00C86CEF" w:rsidRDefault="00C86CEF" w:rsidP="00C86CEF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Tlalnepantla de Baz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270D3370" w14:textId="77777777" w:rsidR="00C86CEF" w:rsidRPr="00C86CEF" w:rsidRDefault="00C86CEF" w:rsidP="007122E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07B1F69" w14:textId="77777777" w:rsidR="00C86CEF" w:rsidRPr="00C86CEF" w:rsidRDefault="00C86CEF" w:rsidP="007122E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223</w:t>
            </w:r>
          </w:p>
        </w:tc>
      </w:tr>
      <w:tr w:rsidR="00C86CEF" w:rsidRPr="00C86CEF" w14:paraId="48C971A7" w14:textId="77777777" w:rsidTr="00FB27BF">
        <w:trPr>
          <w:trHeight w:val="255"/>
        </w:trPr>
        <w:tc>
          <w:tcPr>
            <w:tcW w:w="3261" w:type="dxa"/>
            <w:shd w:val="clear" w:color="FCE4D6" w:fill="FCE4D6"/>
            <w:noWrap/>
            <w:vAlign w:val="center"/>
            <w:hideMark/>
          </w:tcPr>
          <w:p w14:paraId="5BC7FBA1" w14:textId="77777777" w:rsidR="00C86CEF" w:rsidRPr="00C86CEF" w:rsidRDefault="00C86CEF" w:rsidP="00C86CEF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Quintana Roo</w:t>
            </w:r>
          </w:p>
        </w:tc>
        <w:tc>
          <w:tcPr>
            <w:tcW w:w="2409" w:type="dxa"/>
            <w:shd w:val="clear" w:color="FCE4D6" w:fill="FCE4D6"/>
            <w:noWrap/>
            <w:vAlign w:val="center"/>
            <w:hideMark/>
          </w:tcPr>
          <w:p w14:paraId="220D37DE" w14:textId="77777777" w:rsidR="00C86CEF" w:rsidRPr="00C86CEF" w:rsidRDefault="00C86CEF" w:rsidP="00C86CEF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Benito Juárez</w:t>
            </w:r>
          </w:p>
        </w:tc>
        <w:tc>
          <w:tcPr>
            <w:tcW w:w="2552" w:type="dxa"/>
            <w:shd w:val="clear" w:color="FCE4D6" w:fill="FCE4D6"/>
            <w:noWrap/>
            <w:vAlign w:val="center"/>
            <w:hideMark/>
          </w:tcPr>
          <w:p w14:paraId="7024F418" w14:textId="77777777" w:rsidR="00C86CEF" w:rsidRPr="00C86CEF" w:rsidRDefault="00C86CEF" w:rsidP="007122E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19</w:t>
            </w:r>
          </w:p>
        </w:tc>
        <w:tc>
          <w:tcPr>
            <w:tcW w:w="1559" w:type="dxa"/>
            <w:shd w:val="clear" w:color="FCE4D6" w:fill="FCE4D6"/>
            <w:noWrap/>
            <w:vAlign w:val="center"/>
            <w:hideMark/>
          </w:tcPr>
          <w:p w14:paraId="54B5429D" w14:textId="77777777" w:rsidR="00C86CEF" w:rsidRPr="00C86CEF" w:rsidRDefault="00C86CEF" w:rsidP="007122E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219</w:t>
            </w:r>
          </w:p>
        </w:tc>
      </w:tr>
      <w:tr w:rsidR="009059FF" w:rsidRPr="00C86CEF" w14:paraId="2A7773D4" w14:textId="77777777" w:rsidTr="00FB27BF">
        <w:trPr>
          <w:trHeight w:val="255"/>
        </w:trPr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7319EDBB" w14:textId="77777777" w:rsidR="00C86CEF" w:rsidRPr="00C86CEF" w:rsidRDefault="00C86CEF" w:rsidP="00C86CEF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Baja California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44C20583" w14:textId="77777777" w:rsidR="00C86CEF" w:rsidRPr="00C86CEF" w:rsidRDefault="00C86CEF" w:rsidP="00C86CEF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Mexicali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625A3FB0" w14:textId="77777777" w:rsidR="00C86CEF" w:rsidRPr="00C86CEF" w:rsidRDefault="00C86CEF" w:rsidP="007122E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18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B4A3F9E" w14:textId="77777777" w:rsidR="00C86CEF" w:rsidRPr="00C86CEF" w:rsidRDefault="00C86CEF" w:rsidP="007122E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231</w:t>
            </w:r>
          </w:p>
        </w:tc>
      </w:tr>
      <w:tr w:rsidR="00C86CEF" w:rsidRPr="00C86CEF" w14:paraId="45858F80" w14:textId="77777777" w:rsidTr="00FB27BF">
        <w:trPr>
          <w:trHeight w:val="255"/>
        </w:trPr>
        <w:tc>
          <w:tcPr>
            <w:tcW w:w="3261" w:type="dxa"/>
            <w:shd w:val="clear" w:color="FCE4D6" w:fill="FCE4D6"/>
            <w:noWrap/>
            <w:vAlign w:val="center"/>
            <w:hideMark/>
          </w:tcPr>
          <w:p w14:paraId="43A36747" w14:textId="77777777" w:rsidR="00C86CEF" w:rsidRPr="00C86CEF" w:rsidRDefault="00C86CEF" w:rsidP="00C86CEF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Guanajuato</w:t>
            </w:r>
          </w:p>
        </w:tc>
        <w:tc>
          <w:tcPr>
            <w:tcW w:w="2409" w:type="dxa"/>
            <w:shd w:val="clear" w:color="FCE4D6" w:fill="FCE4D6"/>
            <w:noWrap/>
            <w:vAlign w:val="center"/>
            <w:hideMark/>
          </w:tcPr>
          <w:p w14:paraId="6EBDF1C5" w14:textId="77777777" w:rsidR="00C86CEF" w:rsidRPr="00C86CEF" w:rsidRDefault="00C86CEF" w:rsidP="00C86CEF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Irapuato</w:t>
            </w:r>
          </w:p>
        </w:tc>
        <w:tc>
          <w:tcPr>
            <w:tcW w:w="2552" w:type="dxa"/>
            <w:shd w:val="clear" w:color="FCE4D6" w:fill="FCE4D6"/>
            <w:noWrap/>
            <w:vAlign w:val="center"/>
            <w:hideMark/>
          </w:tcPr>
          <w:p w14:paraId="07F110C0" w14:textId="77777777" w:rsidR="00C86CEF" w:rsidRPr="00C86CEF" w:rsidRDefault="00C86CEF" w:rsidP="007122E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18</w:t>
            </w:r>
          </w:p>
        </w:tc>
        <w:tc>
          <w:tcPr>
            <w:tcW w:w="1559" w:type="dxa"/>
            <w:shd w:val="clear" w:color="FCE4D6" w:fill="FCE4D6"/>
            <w:noWrap/>
            <w:vAlign w:val="center"/>
            <w:hideMark/>
          </w:tcPr>
          <w:p w14:paraId="461C44BB" w14:textId="77777777" w:rsidR="00C86CEF" w:rsidRPr="00C86CEF" w:rsidRDefault="00C86CEF" w:rsidP="007122E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221</w:t>
            </w:r>
          </w:p>
        </w:tc>
      </w:tr>
      <w:tr w:rsidR="009059FF" w:rsidRPr="00C86CEF" w14:paraId="6A5A45A4" w14:textId="77777777" w:rsidTr="00FB27BF">
        <w:trPr>
          <w:trHeight w:val="255"/>
        </w:trPr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2FDF0BF9" w14:textId="77777777" w:rsidR="00C86CEF" w:rsidRPr="00C86CEF" w:rsidRDefault="00C86CEF" w:rsidP="00C86CEF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Tamaulipas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1ADB2D92" w14:textId="77777777" w:rsidR="00C86CEF" w:rsidRPr="00C86CEF" w:rsidRDefault="00C86CEF" w:rsidP="00C86CEF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Matamoros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656FF2E8" w14:textId="77777777" w:rsidR="00C86CEF" w:rsidRPr="00C86CEF" w:rsidRDefault="00C86CEF" w:rsidP="007122E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18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2C6A951" w14:textId="77777777" w:rsidR="00C86CEF" w:rsidRPr="00C86CEF" w:rsidRDefault="00C86CEF" w:rsidP="007122E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185</w:t>
            </w:r>
          </w:p>
        </w:tc>
      </w:tr>
      <w:tr w:rsidR="00C86CEF" w:rsidRPr="00C86CEF" w14:paraId="38D307B3" w14:textId="77777777" w:rsidTr="00FB27BF">
        <w:trPr>
          <w:trHeight w:val="255"/>
        </w:trPr>
        <w:tc>
          <w:tcPr>
            <w:tcW w:w="3261" w:type="dxa"/>
            <w:shd w:val="clear" w:color="FCE4D6" w:fill="FCE4D6"/>
            <w:noWrap/>
            <w:vAlign w:val="center"/>
            <w:hideMark/>
          </w:tcPr>
          <w:p w14:paraId="242E8DC8" w14:textId="77777777" w:rsidR="00C86CEF" w:rsidRPr="00C86CEF" w:rsidRDefault="00C86CEF" w:rsidP="00C86CEF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Guanajuato</w:t>
            </w:r>
          </w:p>
        </w:tc>
        <w:tc>
          <w:tcPr>
            <w:tcW w:w="2409" w:type="dxa"/>
            <w:shd w:val="clear" w:color="FCE4D6" w:fill="FCE4D6"/>
            <w:noWrap/>
            <w:vAlign w:val="center"/>
            <w:hideMark/>
          </w:tcPr>
          <w:p w14:paraId="2901E608" w14:textId="77777777" w:rsidR="00C86CEF" w:rsidRPr="00C86CEF" w:rsidRDefault="00C86CEF" w:rsidP="00C86CEF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Celaya</w:t>
            </w:r>
          </w:p>
        </w:tc>
        <w:tc>
          <w:tcPr>
            <w:tcW w:w="2552" w:type="dxa"/>
            <w:shd w:val="clear" w:color="FCE4D6" w:fill="FCE4D6"/>
            <w:noWrap/>
            <w:vAlign w:val="center"/>
            <w:hideMark/>
          </w:tcPr>
          <w:p w14:paraId="48E29979" w14:textId="77777777" w:rsidR="00C86CEF" w:rsidRPr="00C86CEF" w:rsidRDefault="00C86CEF" w:rsidP="007122E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17</w:t>
            </w:r>
          </w:p>
        </w:tc>
        <w:tc>
          <w:tcPr>
            <w:tcW w:w="1559" w:type="dxa"/>
            <w:shd w:val="clear" w:color="FCE4D6" w:fill="FCE4D6"/>
            <w:noWrap/>
            <w:vAlign w:val="center"/>
            <w:hideMark/>
          </w:tcPr>
          <w:p w14:paraId="38268542" w14:textId="77777777" w:rsidR="00C86CEF" w:rsidRPr="00C86CEF" w:rsidRDefault="00C86CEF" w:rsidP="007122E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264</w:t>
            </w:r>
          </w:p>
        </w:tc>
      </w:tr>
      <w:tr w:rsidR="009059FF" w:rsidRPr="00C86CEF" w14:paraId="3CC03441" w14:textId="77777777" w:rsidTr="00FB27BF">
        <w:trPr>
          <w:trHeight w:val="255"/>
        </w:trPr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12DB25E3" w14:textId="77777777" w:rsidR="00C86CEF" w:rsidRPr="00C86CEF" w:rsidRDefault="00C86CEF" w:rsidP="00C86CEF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México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7C49305B" w14:textId="77777777" w:rsidR="00C86CEF" w:rsidRPr="00C86CEF" w:rsidRDefault="00C86CEF" w:rsidP="00C86CEF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Texcoco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1ED10A6C" w14:textId="77777777" w:rsidR="00C86CEF" w:rsidRPr="00C86CEF" w:rsidRDefault="00C86CEF" w:rsidP="007122E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17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4899259" w14:textId="77777777" w:rsidR="00C86CEF" w:rsidRPr="00C86CEF" w:rsidRDefault="00C86CEF" w:rsidP="007122E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132</w:t>
            </w:r>
          </w:p>
        </w:tc>
      </w:tr>
      <w:tr w:rsidR="00C86CEF" w:rsidRPr="00C86CEF" w14:paraId="24637A22" w14:textId="77777777" w:rsidTr="00FB27BF">
        <w:trPr>
          <w:trHeight w:val="255"/>
        </w:trPr>
        <w:tc>
          <w:tcPr>
            <w:tcW w:w="3261" w:type="dxa"/>
            <w:shd w:val="clear" w:color="FCE4D6" w:fill="FCE4D6"/>
            <w:noWrap/>
            <w:vAlign w:val="center"/>
            <w:hideMark/>
          </w:tcPr>
          <w:p w14:paraId="34A165E0" w14:textId="77777777" w:rsidR="00C86CEF" w:rsidRPr="00C86CEF" w:rsidRDefault="00C86CEF" w:rsidP="00C86CEF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Chihuahua</w:t>
            </w:r>
          </w:p>
        </w:tc>
        <w:tc>
          <w:tcPr>
            <w:tcW w:w="2409" w:type="dxa"/>
            <w:shd w:val="clear" w:color="FCE4D6" w:fill="FCE4D6"/>
            <w:noWrap/>
            <w:vAlign w:val="center"/>
            <w:hideMark/>
          </w:tcPr>
          <w:p w14:paraId="2ECE080F" w14:textId="77777777" w:rsidR="00C86CEF" w:rsidRPr="00C86CEF" w:rsidRDefault="00C86CEF" w:rsidP="00C86CEF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Chihuahua</w:t>
            </w:r>
          </w:p>
        </w:tc>
        <w:tc>
          <w:tcPr>
            <w:tcW w:w="2552" w:type="dxa"/>
            <w:shd w:val="clear" w:color="FCE4D6" w:fill="FCE4D6"/>
            <w:noWrap/>
            <w:vAlign w:val="center"/>
            <w:hideMark/>
          </w:tcPr>
          <w:p w14:paraId="3117FE71" w14:textId="77777777" w:rsidR="00C86CEF" w:rsidRPr="00C86CEF" w:rsidRDefault="00C86CEF" w:rsidP="007122E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16</w:t>
            </w:r>
          </w:p>
        </w:tc>
        <w:tc>
          <w:tcPr>
            <w:tcW w:w="1559" w:type="dxa"/>
            <w:shd w:val="clear" w:color="FCE4D6" w:fill="FCE4D6"/>
            <w:noWrap/>
            <w:vAlign w:val="center"/>
            <w:hideMark/>
          </w:tcPr>
          <w:p w14:paraId="00890A79" w14:textId="77777777" w:rsidR="00C86CEF" w:rsidRPr="00C86CEF" w:rsidRDefault="00C86CEF" w:rsidP="007122E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415</w:t>
            </w:r>
          </w:p>
        </w:tc>
      </w:tr>
      <w:tr w:rsidR="009059FF" w:rsidRPr="00C86CEF" w14:paraId="5E3C8A8F" w14:textId="77777777" w:rsidTr="00FB27BF">
        <w:trPr>
          <w:trHeight w:val="255"/>
        </w:trPr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17512A58" w14:textId="77777777" w:rsidR="00C86CEF" w:rsidRPr="00C86CEF" w:rsidRDefault="00C86CEF" w:rsidP="00C86CEF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México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1FD23598" w14:textId="77777777" w:rsidR="00C86CEF" w:rsidRPr="00C86CEF" w:rsidRDefault="00C86CEF" w:rsidP="00C86CEF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Cuautitlán Izcalli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5E5ECC37" w14:textId="77777777" w:rsidR="00C86CEF" w:rsidRPr="00C86CEF" w:rsidRDefault="00C86CEF" w:rsidP="007122E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16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5CD40D1" w14:textId="77777777" w:rsidR="00C86CEF" w:rsidRPr="00C86CEF" w:rsidRDefault="00C86CEF" w:rsidP="007122E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191</w:t>
            </w:r>
          </w:p>
        </w:tc>
      </w:tr>
      <w:tr w:rsidR="00C86CEF" w:rsidRPr="00C86CEF" w14:paraId="4716C2BE" w14:textId="77777777" w:rsidTr="00FB27BF">
        <w:trPr>
          <w:trHeight w:val="255"/>
        </w:trPr>
        <w:tc>
          <w:tcPr>
            <w:tcW w:w="3261" w:type="dxa"/>
            <w:shd w:val="clear" w:color="FCE4D6" w:fill="FCE4D6"/>
            <w:noWrap/>
            <w:vAlign w:val="center"/>
            <w:hideMark/>
          </w:tcPr>
          <w:p w14:paraId="539C7ADF" w14:textId="77777777" w:rsidR="00C86CEF" w:rsidRPr="00C86CEF" w:rsidRDefault="00C86CEF" w:rsidP="00C86CEF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Veracruz de Ignacio de la </w:t>
            </w:r>
            <w:r w:rsidR="007122E6"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Llave</w:t>
            </w:r>
          </w:p>
        </w:tc>
        <w:tc>
          <w:tcPr>
            <w:tcW w:w="2409" w:type="dxa"/>
            <w:shd w:val="clear" w:color="FCE4D6" w:fill="FCE4D6"/>
            <w:noWrap/>
            <w:vAlign w:val="center"/>
            <w:hideMark/>
          </w:tcPr>
          <w:p w14:paraId="35229E92" w14:textId="77777777" w:rsidR="00C86CEF" w:rsidRPr="00C86CEF" w:rsidRDefault="00C86CEF" w:rsidP="00C86CEF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Poza Rica de Hidalgo</w:t>
            </w:r>
          </w:p>
        </w:tc>
        <w:tc>
          <w:tcPr>
            <w:tcW w:w="2552" w:type="dxa"/>
            <w:shd w:val="clear" w:color="FCE4D6" w:fill="FCE4D6"/>
            <w:noWrap/>
            <w:vAlign w:val="center"/>
            <w:hideMark/>
          </w:tcPr>
          <w:p w14:paraId="0C2A0D8D" w14:textId="77777777" w:rsidR="00C86CEF" w:rsidRPr="00C86CEF" w:rsidRDefault="00C86CEF" w:rsidP="007122E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16</w:t>
            </w:r>
          </w:p>
        </w:tc>
        <w:tc>
          <w:tcPr>
            <w:tcW w:w="1559" w:type="dxa"/>
            <w:shd w:val="clear" w:color="FCE4D6" w:fill="FCE4D6"/>
            <w:noWrap/>
            <w:vAlign w:val="center"/>
            <w:hideMark/>
          </w:tcPr>
          <w:p w14:paraId="44568AC7" w14:textId="77777777" w:rsidR="00C86CEF" w:rsidRPr="00C86CEF" w:rsidRDefault="00C86CEF" w:rsidP="007122E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157</w:t>
            </w:r>
          </w:p>
        </w:tc>
      </w:tr>
      <w:tr w:rsidR="009059FF" w:rsidRPr="00C86CEF" w14:paraId="2D3E08B4" w14:textId="77777777" w:rsidTr="00FB27BF">
        <w:trPr>
          <w:trHeight w:val="255"/>
        </w:trPr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4F39D3AE" w14:textId="77777777" w:rsidR="00C86CEF" w:rsidRPr="00C86CEF" w:rsidRDefault="00C86CEF" w:rsidP="00C86CEF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Ciudad de México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787AA02F" w14:textId="77777777" w:rsidR="00C86CEF" w:rsidRPr="00C86CEF" w:rsidRDefault="00C86CEF" w:rsidP="00C86CEF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Iztacalco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13603372" w14:textId="77777777" w:rsidR="00C86CEF" w:rsidRPr="00C86CEF" w:rsidRDefault="00C86CEF" w:rsidP="007122E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16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CA2665E" w14:textId="77777777" w:rsidR="00C86CEF" w:rsidRPr="00C86CEF" w:rsidRDefault="00C86CEF" w:rsidP="007122E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105</w:t>
            </w:r>
          </w:p>
        </w:tc>
      </w:tr>
      <w:tr w:rsidR="00C86CEF" w:rsidRPr="00C86CEF" w14:paraId="239CF297" w14:textId="77777777" w:rsidTr="00FB27BF">
        <w:trPr>
          <w:trHeight w:val="255"/>
        </w:trPr>
        <w:tc>
          <w:tcPr>
            <w:tcW w:w="3261" w:type="dxa"/>
            <w:shd w:val="clear" w:color="FCE4D6" w:fill="FCE4D6"/>
            <w:noWrap/>
            <w:vAlign w:val="center"/>
            <w:hideMark/>
          </w:tcPr>
          <w:p w14:paraId="3FE0B23D" w14:textId="77777777" w:rsidR="00C86CEF" w:rsidRPr="00C86CEF" w:rsidRDefault="00C86CEF" w:rsidP="00C86CEF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Sinaloa</w:t>
            </w:r>
          </w:p>
        </w:tc>
        <w:tc>
          <w:tcPr>
            <w:tcW w:w="2409" w:type="dxa"/>
            <w:shd w:val="clear" w:color="FCE4D6" w:fill="FCE4D6"/>
            <w:noWrap/>
            <w:vAlign w:val="center"/>
            <w:hideMark/>
          </w:tcPr>
          <w:p w14:paraId="2A22A7A0" w14:textId="77777777" w:rsidR="00C86CEF" w:rsidRPr="00C86CEF" w:rsidRDefault="00C86CEF" w:rsidP="00C86CEF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Mazatlán</w:t>
            </w:r>
          </w:p>
        </w:tc>
        <w:tc>
          <w:tcPr>
            <w:tcW w:w="2552" w:type="dxa"/>
            <w:shd w:val="clear" w:color="FCE4D6" w:fill="FCE4D6"/>
            <w:noWrap/>
            <w:vAlign w:val="center"/>
            <w:hideMark/>
          </w:tcPr>
          <w:p w14:paraId="0E857A52" w14:textId="77777777" w:rsidR="00C86CEF" w:rsidRPr="00C86CEF" w:rsidRDefault="00C86CEF" w:rsidP="007122E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15</w:t>
            </w:r>
          </w:p>
        </w:tc>
        <w:tc>
          <w:tcPr>
            <w:tcW w:w="1559" w:type="dxa"/>
            <w:shd w:val="clear" w:color="FCE4D6" w:fill="FCE4D6"/>
            <w:noWrap/>
            <w:vAlign w:val="center"/>
            <w:hideMark/>
          </w:tcPr>
          <w:p w14:paraId="31B2636C" w14:textId="77777777" w:rsidR="00C86CEF" w:rsidRPr="00C86CEF" w:rsidRDefault="00C86CEF" w:rsidP="007122E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240</w:t>
            </w:r>
          </w:p>
        </w:tc>
      </w:tr>
      <w:tr w:rsidR="009059FF" w:rsidRPr="00C86CEF" w14:paraId="19C5EF70" w14:textId="77777777" w:rsidTr="00FB27BF">
        <w:trPr>
          <w:trHeight w:val="255"/>
        </w:trPr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571341DA" w14:textId="77777777" w:rsidR="00C86CEF" w:rsidRPr="00C86CEF" w:rsidRDefault="00C86CEF" w:rsidP="00C86CEF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Tabasco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18D22E7A" w14:textId="77777777" w:rsidR="00C86CEF" w:rsidRPr="00C86CEF" w:rsidRDefault="00C86CEF" w:rsidP="00C86CEF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Centro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524DAF79" w14:textId="77777777" w:rsidR="00C86CEF" w:rsidRPr="00C86CEF" w:rsidRDefault="00C86CEF" w:rsidP="007122E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95194CB" w14:textId="77777777" w:rsidR="00C86CEF" w:rsidRPr="00C86CEF" w:rsidRDefault="00C86CEF" w:rsidP="007122E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221</w:t>
            </w:r>
          </w:p>
        </w:tc>
      </w:tr>
      <w:tr w:rsidR="00C86CEF" w:rsidRPr="00C86CEF" w14:paraId="0F47C6AD" w14:textId="77777777" w:rsidTr="00FB27BF">
        <w:trPr>
          <w:trHeight w:val="255"/>
        </w:trPr>
        <w:tc>
          <w:tcPr>
            <w:tcW w:w="3261" w:type="dxa"/>
            <w:shd w:val="clear" w:color="FCE4D6" w:fill="FCE4D6"/>
            <w:noWrap/>
            <w:vAlign w:val="center"/>
            <w:hideMark/>
          </w:tcPr>
          <w:p w14:paraId="597F5E4C" w14:textId="77777777" w:rsidR="00C86CEF" w:rsidRPr="00C86CEF" w:rsidRDefault="00C86CEF" w:rsidP="00C86CEF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Ciudad de México</w:t>
            </w:r>
          </w:p>
        </w:tc>
        <w:tc>
          <w:tcPr>
            <w:tcW w:w="2409" w:type="dxa"/>
            <w:shd w:val="clear" w:color="FCE4D6" w:fill="FCE4D6"/>
            <w:noWrap/>
            <w:vAlign w:val="center"/>
            <w:hideMark/>
          </w:tcPr>
          <w:p w14:paraId="065175CF" w14:textId="77777777" w:rsidR="00C86CEF" w:rsidRPr="00C86CEF" w:rsidRDefault="00C86CEF" w:rsidP="00C86CEF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Venustiano Carranza</w:t>
            </w:r>
          </w:p>
        </w:tc>
        <w:tc>
          <w:tcPr>
            <w:tcW w:w="2552" w:type="dxa"/>
            <w:shd w:val="clear" w:color="FCE4D6" w:fill="FCE4D6"/>
            <w:noWrap/>
            <w:vAlign w:val="center"/>
            <w:hideMark/>
          </w:tcPr>
          <w:p w14:paraId="7E2144C3" w14:textId="77777777" w:rsidR="00C86CEF" w:rsidRPr="00C86CEF" w:rsidRDefault="00C86CEF" w:rsidP="007122E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15</w:t>
            </w:r>
          </w:p>
        </w:tc>
        <w:tc>
          <w:tcPr>
            <w:tcW w:w="1559" w:type="dxa"/>
            <w:shd w:val="clear" w:color="FCE4D6" w:fill="FCE4D6"/>
            <w:noWrap/>
            <w:vAlign w:val="center"/>
            <w:hideMark/>
          </w:tcPr>
          <w:p w14:paraId="5D57E061" w14:textId="77777777" w:rsidR="00C86CEF" w:rsidRPr="00C86CEF" w:rsidRDefault="00C86CEF" w:rsidP="007122E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163</w:t>
            </w:r>
          </w:p>
        </w:tc>
      </w:tr>
      <w:tr w:rsidR="009059FF" w:rsidRPr="00C86CEF" w14:paraId="74D2CA07" w14:textId="77777777" w:rsidTr="00FB27BF">
        <w:trPr>
          <w:trHeight w:val="255"/>
        </w:trPr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4F9DA1BB" w14:textId="77777777" w:rsidR="00C86CEF" w:rsidRPr="00C86CEF" w:rsidRDefault="00C86CEF" w:rsidP="00C86CEF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Ciudad de México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6D525654" w14:textId="77777777" w:rsidR="00C86CEF" w:rsidRPr="00C86CEF" w:rsidRDefault="00C86CEF" w:rsidP="00C86CEF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Miguel Hidalgo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0AC6B4BA" w14:textId="77777777" w:rsidR="00C86CEF" w:rsidRPr="00C86CEF" w:rsidRDefault="00C86CEF" w:rsidP="007122E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40FFFBE" w14:textId="77777777" w:rsidR="00C86CEF" w:rsidRPr="00C86CEF" w:rsidRDefault="00C86CEF" w:rsidP="007122E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784</w:t>
            </w:r>
          </w:p>
        </w:tc>
      </w:tr>
      <w:tr w:rsidR="00C86CEF" w:rsidRPr="00C86CEF" w14:paraId="3C0B4A8A" w14:textId="77777777" w:rsidTr="00FB27BF">
        <w:trPr>
          <w:trHeight w:val="255"/>
        </w:trPr>
        <w:tc>
          <w:tcPr>
            <w:tcW w:w="3261" w:type="dxa"/>
            <w:shd w:val="clear" w:color="FCE4D6" w:fill="FCE4D6"/>
            <w:noWrap/>
            <w:vAlign w:val="center"/>
            <w:hideMark/>
          </w:tcPr>
          <w:p w14:paraId="559D5C9D" w14:textId="77777777" w:rsidR="00C86CEF" w:rsidRPr="00C86CEF" w:rsidRDefault="00C86CEF" w:rsidP="00C86CEF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Ciudad de México</w:t>
            </w:r>
          </w:p>
        </w:tc>
        <w:tc>
          <w:tcPr>
            <w:tcW w:w="2409" w:type="dxa"/>
            <w:shd w:val="clear" w:color="FCE4D6" w:fill="FCE4D6"/>
            <w:noWrap/>
            <w:vAlign w:val="center"/>
            <w:hideMark/>
          </w:tcPr>
          <w:p w14:paraId="10F6C66F" w14:textId="77777777" w:rsidR="00C86CEF" w:rsidRPr="00C86CEF" w:rsidRDefault="00C86CEF" w:rsidP="00C86CEF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Coyoacán</w:t>
            </w:r>
          </w:p>
        </w:tc>
        <w:tc>
          <w:tcPr>
            <w:tcW w:w="2552" w:type="dxa"/>
            <w:shd w:val="clear" w:color="FCE4D6" w:fill="FCE4D6"/>
            <w:noWrap/>
            <w:vAlign w:val="center"/>
            <w:hideMark/>
          </w:tcPr>
          <w:p w14:paraId="66274A2B" w14:textId="77777777" w:rsidR="00C86CEF" w:rsidRPr="00C86CEF" w:rsidRDefault="00C86CEF" w:rsidP="007122E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14</w:t>
            </w:r>
          </w:p>
        </w:tc>
        <w:tc>
          <w:tcPr>
            <w:tcW w:w="1559" w:type="dxa"/>
            <w:shd w:val="clear" w:color="FCE4D6" w:fill="FCE4D6"/>
            <w:noWrap/>
            <w:vAlign w:val="center"/>
            <w:hideMark/>
          </w:tcPr>
          <w:p w14:paraId="0C553628" w14:textId="77777777" w:rsidR="00C86CEF" w:rsidRPr="00C86CEF" w:rsidRDefault="00C86CEF" w:rsidP="007122E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330</w:t>
            </w:r>
          </w:p>
        </w:tc>
      </w:tr>
      <w:tr w:rsidR="009059FF" w:rsidRPr="00C86CEF" w14:paraId="00C96AD7" w14:textId="77777777" w:rsidTr="00FB27BF">
        <w:trPr>
          <w:trHeight w:val="255"/>
        </w:trPr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183757D8" w14:textId="77777777" w:rsidR="00C86CEF" w:rsidRPr="00C86CEF" w:rsidRDefault="00C86CEF" w:rsidP="00C86CEF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Veracruz de Ignacio de la </w:t>
            </w:r>
            <w:r w:rsidR="007122E6"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Llave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1E31A66E" w14:textId="77777777" w:rsidR="00C86CEF" w:rsidRPr="00C86CEF" w:rsidRDefault="00C86CEF" w:rsidP="00C86CEF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Veracruz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71CA7CD6" w14:textId="77777777" w:rsidR="00C86CEF" w:rsidRPr="00C86CEF" w:rsidRDefault="00C86CEF" w:rsidP="007122E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0240466" w14:textId="77777777" w:rsidR="00C86CEF" w:rsidRPr="00C86CEF" w:rsidRDefault="00C86CEF" w:rsidP="007122E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165</w:t>
            </w:r>
          </w:p>
        </w:tc>
      </w:tr>
      <w:tr w:rsidR="00C86CEF" w:rsidRPr="00C86CEF" w14:paraId="65831583" w14:textId="77777777" w:rsidTr="00FB27BF">
        <w:trPr>
          <w:trHeight w:val="255"/>
        </w:trPr>
        <w:tc>
          <w:tcPr>
            <w:tcW w:w="3261" w:type="dxa"/>
            <w:tcBorders>
              <w:bottom w:val="single" w:sz="4" w:space="0" w:color="auto"/>
            </w:tcBorders>
            <w:shd w:val="clear" w:color="FCE4D6" w:fill="FCE4D6"/>
            <w:noWrap/>
            <w:vAlign w:val="center"/>
            <w:hideMark/>
          </w:tcPr>
          <w:p w14:paraId="4A146CE8" w14:textId="77777777" w:rsidR="00C86CEF" w:rsidRPr="00C86CEF" w:rsidRDefault="00C86CEF" w:rsidP="00C86CEF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lastRenderedPageBreak/>
              <w:t>Yucatán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FCE4D6" w:fill="FCE4D6"/>
            <w:noWrap/>
            <w:vAlign w:val="center"/>
            <w:hideMark/>
          </w:tcPr>
          <w:p w14:paraId="0CA2EE57" w14:textId="77777777" w:rsidR="00C86CEF" w:rsidRPr="00C86CEF" w:rsidRDefault="00C86CEF" w:rsidP="00C86CEF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Mérida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FCE4D6" w:fill="FCE4D6"/>
            <w:noWrap/>
            <w:vAlign w:val="center"/>
            <w:hideMark/>
          </w:tcPr>
          <w:p w14:paraId="619E4789" w14:textId="77777777" w:rsidR="00C86CEF" w:rsidRPr="00C86CEF" w:rsidRDefault="00C86CEF" w:rsidP="007122E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13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FCE4D6" w:fill="FCE4D6"/>
            <w:noWrap/>
            <w:vAlign w:val="center"/>
            <w:hideMark/>
          </w:tcPr>
          <w:p w14:paraId="102B3AFF" w14:textId="77777777" w:rsidR="00C86CEF" w:rsidRPr="00C86CEF" w:rsidRDefault="00C86CEF" w:rsidP="007122E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369</w:t>
            </w:r>
          </w:p>
        </w:tc>
      </w:tr>
      <w:tr w:rsidR="007122E6" w:rsidRPr="00C86CEF" w14:paraId="20E82102" w14:textId="77777777" w:rsidTr="00FB27BF">
        <w:trPr>
          <w:trHeight w:val="255"/>
        </w:trPr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70DD2A5D" w14:textId="77777777" w:rsidR="007122E6" w:rsidRPr="00C86CEF" w:rsidRDefault="007122E6" w:rsidP="007122E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Sinaloa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6FAF2193" w14:textId="77777777" w:rsidR="007122E6" w:rsidRPr="00C86CEF" w:rsidRDefault="007122E6" w:rsidP="007122E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Ahome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2CA804E8" w14:textId="77777777" w:rsidR="007122E6" w:rsidRPr="00C86CEF" w:rsidRDefault="007122E6" w:rsidP="007122E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4D0FF8A" w14:textId="77777777" w:rsidR="007122E6" w:rsidRPr="00C86CEF" w:rsidRDefault="007122E6" w:rsidP="007122E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162</w:t>
            </w:r>
          </w:p>
        </w:tc>
      </w:tr>
      <w:tr w:rsidR="007122E6" w:rsidRPr="00C86CEF" w14:paraId="24F7D6F8" w14:textId="77777777" w:rsidTr="00FB27BF">
        <w:trPr>
          <w:trHeight w:val="255"/>
        </w:trPr>
        <w:tc>
          <w:tcPr>
            <w:tcW w:w="3261" w:type="dxa"/>
            <w:shd w:val="clear" w:color="FCE4D6" w:fill="FCE4D6"/>
            <w:noWrap/>
            <w:vAlign w:val="center"/>
            <w:hideMark/>
          </w:tcPr>
          <w:p w14:paraId="04471555" w14:textId="77777777" w:rsidR="007122E6" w:rsidRPr="00C86CEF" w:rsidRDefault="007122E6" w:rsidP="007122E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Jalisco</w:t>
            </w:r>
          </w:p>
        </w:tc>
        <w:tc>
          <w:tcPr>
            <w:tcW w:w="2409" w:type="dxa"/>
            <w:shd w:val="clear" w:color="FCE4D6" w:fill="FCE4D6"/>
            <w:noWrap/>
            <w:vAlign w:val="center"/>
            <w:hideMark/>
          </w:tcPr>
          <w:p w14:paraId="360A1BEC" w14:textId="77777777" w:rsidR="007122E6" w:rsidRPr="00C86CEF" w:rsidRDefault="007122E6" w:rsidP="007122E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Puerto Vallarta</w:t>
            </w:r>
          </w:p>
        </w:tc>
        <w:tc>
          <w:tcPr>
            <w:tcW w:w="2552" w:type="dxa"/>
            <w:shd w:val="clear" w:color="FCE4D6" w:fill="FCE4D6"/>
            <w:noWrap/>
            <w:vAlign w:val="center"/>
            <w:hideMark/>
          </w:tcPr>
          <w:p w14:paraId="3CDDEF7F" w14:textId="77777777" w:rsidR="007122E6" w:rsidRPr="00C86CEF" w:rsidRDefault="007122E6" w:rsidP="007122E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13</w:t>
            </w:r>
          </w:p>
        </w:tc>
        <w:tc>
          <w:tcPr>
            <w:tcW w:w="1559" w:type="dxa"/>
            <w:shd w:val="clear" w:color="FCE4D6" w:fill="FCE4D6"/>
            <w:noWrap/>
            <w:vAlign w:val="center"/>
            <w:hideMark/>
          </w:tcPr>
          <w:p w14:paraId="2939AEE9" w14:textId="77777777" w:rsidR="007122E6" w:rsidRPr="00C86CEF" w:rsidRDefault="007122E6" w:rsidP="007122E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151</w:t>
            </w:r>
          </w:p>
        </w:tc>
      </w:tr>
      <w:tr w:rsidR="007122E6" w:rsidRPr="00C86CEF" w14:paraId="61D20839" w14:textId="77777777" w:rsidTr="00FB27BF">
        <w:trPr>
          <w:trHeight w:val="255"/>
        </w:trPr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52FEB605" w14:textId="77777777" w:rsidR="007122E6" w:rsidRPr="00C86CEF" w:rsidRDefault="007122E6" w:rsidP="007122E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Hidalgo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1099B410" w14:textId="77777777" w:rsidR="007122E6" w:rsidRPr="00C86CEF" w:rsidRDefault="007122E6" w:rsidP="007122E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Tulancingo de Bravo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739D7FE8" w14:textId="77777777" w:rsidR="007122E6" w:rsidRPr="00C86CEF" w:rsidRDefault="007122E6" w:rsidP="007122E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C40ED06" w14:textId="77777777" w:rsidR="007122E6" w:rsidRPr="00C86CEF" w:rsidRDefault="007122E6" w:rsidP="007122E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137</w:t>
            </w:r>
          </w:p>
        </w:tc>
      </w:tr>
      <w:tr w:rsidR="007122E6" w:rsidRPr="00C86CEF" w14:paraId="00B3E8EF" w14:textId="77777777" w:rsidTr="00FB27BF">
        <w:trPr>
          <w:trHeight w:val="255"/>
        </w:trPr>
        <w:tc>
          <w:tcPr>
            <w:tcW w:w="3261" w:type="dxa"/>
            <w:shd w:val="clear" w:color="FCE4D6" w:fill="FCE4D6"/>
            <w:noWrap/>
            <w:vAlign w:val="center"/>
            <w:hideMark/>
          </w:tcPr>
          <w:p w14:paraId="51925516" w14:textId="77777777" w:rsidR="007122E6" w:rsidRPr="00C86CEF" w:rsidRDefault="007122E6" w:rsidP="007122E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Guanajuato</w:t>
            </w:r>
          </w:p>
        </w:tc>
        <w:tc>
          <w:tcPr>
            <w:tcW w:w="2409" w:type="dxa"/>
            <w:shd w:val="clear" w:color="FCE4D6" w:fill="FCE4D6"/>
            <w:noWrap/>
            <w:vAlign w:val="center"/>
            <w:hideMark/>
          </w:tcPr>
          <w:p w14:paraId="75D719C9" w14:textId="77777777" w:rsidR="007122E6" w:rsidRPr="00C86CEF" w:rsidRDefault="007122E6" w:rsidP="007122E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Salamanca</w:t>
            </w:r>
          </w:p>
        </w:tc>
        <w:tc>
          <w:tcPr>
            <w:tcW w:w="2552" w:type="dxa"/>
            <w:shd w:val="clear" w:color="FCE4D6" w:fill="FCE4D6"/>
            <w:noWrap/>
            <w:vAlign w:val="center"/>
            <w:hideMark/>
          </w:tcPr>
          <w:p w14:paraId="58052A55" w14:textId="77777777" w:rsidR="007122E6" w:rsidRPr="00C86CEF" w:rsidRDefault="007122E6" w:rsidP="007122E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13</w:t>
            </w:r>
          </w:p>
        </w:tc>
        <w:tc>
          <w:tcPr>
            <w:tcW w:w="1559" w:type="dxa"/>
            <w:shd w:val="clear" w:color="FCE4D6" w:fill="FCE4D6"/>
            <w:noWrap/>
            <w:vAlign w:val="center"/>
            <w:hideMark/>
          </w:tcPr>
          <w:p w14:paraId="5935D186" w14:textId="77777777" w:rsidR="007122E6" w:rsidRPr="00C86CEF" w:rsidRDefault="007122E6" w:rsidP="007122E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107</w:t>
            </w:r>
          </w:p>
        </w:tc>
      </w:tr>
      <w:tr w:rsidR="007122E6" w:rsidRPr="00C86CEF" w14:paraId="51332191" w14:textId="77777777" w:rsidTr="00FB27BF">
        <w:trPr>
          <w:trHeight w:val="255"/>
        </w:trPr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10FBD7D8" w14:textId="77777777" w:rsidR="007122E6" w:rsidRPr="00C86CEF" w:rsidRDefault="007122E6" w:rsidP="007122E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Guerrero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289423BB" w14:textId="77777777" w:rsidR="007122E6" w:rsidRPr="00C86CEF" w:rsidRDefault="007122E6" w:rsidP="007122E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Chilpancingo de los Bravo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562B8CFE" w14:textId="77777777" w:rsidR="007122E6" w:rsidRPr="00C86CEF" w:rsidRDefault="007122E6" w:rsidP="007122E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FCCDC7A" w14:textId="77777777" w:rsidR="007122E6" w:rsidRPr="00C86CEF" w:rsidRDefault="007122E6" w:rsidP="007122E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107</w:t>
            </w:r>
          </w:p>
        </w:tc>
      </w:tr>
      <w:tr w:rsidR="007122E6" w:rsidRPr="00C86CEF" w14:paraId="5059DDBB" w14:textId="77777777" w:rsidTr="00FB27BF">
        <w:trPr>
          <w:trHeight w:val="255"/>
        </w:trPr>
        <w:tc>
          <w:tcPr>
            <w:tcW w:w="3261" w:type="dxa"/>
            <w:shd w:val="clear" w:color="FCE4D6" w:fill="FCE4D6"/>
            <w:noWrap/>
            <w:vAlign w:val="center"/>
            <w:hideMark/>
          </w:tcPr>
          <w:p w14:paraId="319B8B12" w14:textId="77777777" w:rsidR="007122E6" w:rsidRPr="00C86CEF" w:rsidRDefault="007122E6" w:rsidP="007122E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Guerrero</w:t>
            </w:r>
          </w:p>
        </w:tc>
        <w:tc>
          <w:tcPr>
            <w:tcW w:w="2409" w:type="dxa"/>
            <w:shd w:val="clear" w:color="FCE4D6" w:fill="FCE4D6"/>
            <w:noWrap/>
            <w:vAlign w:val="center"/>
            <w:hideMark/>
          </w:tcPr>
          <w:p w14:paraId="373311BF" w14:textId="77777777" w:rsidR="007122E6" w:rsidRPr="00C86CEF" w:rsidRDefault="007122E6" w:rsidP="007122E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Iguala de la Independencia</w:t>
            </w:r>
          </w:p>
        </w:tc>
        <w:tc>
          <w:tcPr>
            <w:tcW w:w="2552" w:type="dxa"/>
            <w:shd w:val="clear" w:color="FCE4D6" w:fill="FCE4D6"/>
            <w:noWrap/>
            <w:vAlign w:val="center"/>
            <w:hideMark/>
          </w:tcPr>
          <w:p w14:paraId="3D3CAEEB" w14:textId="77777777" w:rsidR="007122E6" w:rsidRPr="00C86CEF" w:rsidRDefault="007122E6" w:rsidP="007122E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13</w:t>
            </w:r>
          </w:p>
        </w:tc>
        <w:tc>
          <w:tcPr>
            <w:tcW w:w="1559" w:type="dxa"/>
            <w:shd w:val="clear" w:color="FCE4D6" w:fill="FCE4D6"/>
            <w:noWrap/>
            <w:vAlign w:val="center"/>
            <w:hideMark/>
          </w:tcPr>
          <w:p w14:paraId="5C0F41BD" w14:textId="77777777" w:rsidR="007122E6" w:rsidRPr="00C86CEF" w:rsidRDefault="007122E6" w:rsidP="007122E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97</w:t>
            </w:r>
          </w:p>
        </w:tc>
      </w:tr>
      <w:tr w:rsidR="007122E6" w:rsidRPr="00C86CEF" w14:paraId="0150113F" w14:textId="77777777" w:rsidTr="00FB27BF">
        <w:trPr>
          <w:trHeight w:val="255"/>
        </w:trPr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229C2242" w14:textId="77777777" w:rsidR="007122E6" w:rsidRPr="00C86CEF" w:rsidRDefault="007122E6" w:rsidP="007122E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Guerrero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5ADAF0DA" w14:textId="77777777" w:rsidR="007122E6" w:rsidRPr="00C86CEF" w:rsidRDefault="007122E6" w:rsidP="007122E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Pungarabato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1C56C1D9" w14:textId="77777777" w:rsidR="007122E6" w:rsidRPr="00C86CEF" w:rsidRDefault="007122E6" w:rsidP="007122E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75775D4" w14:textId="77777777" w:rsidR="007122E6" w:rsidRPr="00C86CEF" w:rsidRDefault="007122E6" w:rsidP="007122E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97</w:t>
            </w:r>
          </w:p>
        </w:tc>
      </w:tr>
      <w:tr w:rsidR="007122E6" w:rsidRPr="00C86CEF" w14:paraId="5E3F034E" w14:textId="77777777" w:rsidTr="00FB27BF">
        <w:trPr>
          <w:trHeight w:val="255"/>
        </w:trPr>
        <w:tc>
          <w:tcPr>
            <w:tcW w:w="3261" w:type="dxa"/>
            <w:shd w:val="clear" w:color="FCE4D6" w:fill="FCE4D6"/>
            <w:noWrap/>
            <w:vAlign w:val="center"/>
            <w:hideMark/>
          </w:tcPr>
          <w:p w14:paraId="77B25F72" w14:textId="77777777" w:rsidR="007122E6" w:rsidRPr="00C86CEF" w:rsidRDefault="007122E6" w:rsidP="007122E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Baja California Sur</w:t>
            </w:r>
          </w:p>
        </w:tc>
        <w:tc>
          <w:tcPr>
            <w:tcW w:w="2409" w:type="dxa"/>
            <w:shd w:val="clear" w:color="FCE4D6" w:fill="FCE4D6"/>
            <w:noWrap/>
            <w:vAlign w:val="center"/>
            <w:hideMark/>
          </w:tcPr>
          <w:p w14:paraId="11049626" w14:textId="77777777" w:rsidR="007122E6" w:rsidRPr="00C86CEF" w:rsidRDefault="007122E6" w:rsidP="007122E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Cabos, Los</w:t>
            </w:r>
          </w:p>
        </w:tc>
        <w:tc>
          <w:tcPr>
            <w:tcW w:w="2552" w:type="dxa"/>
            <w:shd w:val="clear" w:color="FCE4D6" w:fill="FCE4D6"/>
            <w:noWrap/>
            <w:vAlign w:val="center"/>
            <w:hideMark/>
          </w:tcPr>
          <w:p w14:paraId="7800E6E0" w14:textId="77777777" w:rsidR="007122E6" w:rsidRPr="00C86CEF" w:rsidRDefault="007122E6" w:rsidP="007122E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12</w:t>
            </w:r>
          </w:p>
        </w:tc>
        <w:tc>
          <w:tcPr>
            <w:tcW w:w="1559" w:type="dxa"/>
            <w:shd w:val="clear" w:color="FCE4D6" w:fill="FCE4D6"/>
            <w:noWrap/>
            <w:vAlign w:val="center"/>
            <w:hideMark/>
          </w:tcPr>
          <w:p w14:paraId="55A60C9F" w14:textId="77777777" w:rsidR="007122E6" w:rsidRPr="00C86CEF" w:rsidRDefault="007122E6" w:rsidP="007122E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87</w:t>
            </w:r>
          </w:p>
        </w:tc>
      </w:tr>
      <w:tr w:rsidR="007122E6" w:rsidRPr="00C86CEF" w14:paraId="47E2FC82" w14:textId="77777777" w:rsidTr="00FB27BF">
        <w:trPr>
          <w:trHeight w:val="255"/>
        </w:trPr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326EB57B" w14:textId="77777777" w:rsidR="007122E6" w:rsidRPr="00C86CEF" w:rsidRDefault="007122E6" w:rsidP="007122E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Ciudad de México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5C3509F9" w14:textId="77777777" w:rsidR="007122E6" w:rsidRPr="00C86CEF" w:rsidRDefault="007122E6" w:rsidP="007122E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Tlalpan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79CC6A93" w14:textId="77777777" w:rsidR="007122E6" w:rsidRPr="00C86CEF" w:rsidRDefault="007122E6" w:rsidP="007122E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221706E" w14:textId="77777777" w:rsidR="007122E6" w:rsidRPr="00C86CEF" w:rsidRDefault="007122E6" w:rsidP="007122E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318</w:t>
            </w:r>
          </w:p>
        </w:tc>
      </w:tr>
      <w:tr w:rsidR="007122E6" w:rsidRPr="00C86CEF" w14:paraId="0F987765" w14:textId="77777777" w:rsidTr="00FB27BF">
        <w:trPr>
          <w:trHeight w:val="255"/>
        </w:trPr>
        <w:tc>
          <w:tcPr>
            <w:tcW w:w="3261" w:type="dxa"/>
            <w:shd w:val="clear" w:color="FCE4D6" w:fill="FCE4D6"/>
            <w:noWrap/>
            <w:vAlign w:val="center"/>
            <w:hideMark/>
          </w:tcPr>
          <w:p w14:paraId="69FDEB2E" w14:textId="77777777" w:rsidR="007122E6" w:rsidRPr="00C86CEF" w:rsidRDefault="007122E6" w:rsidP="007122E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Ciudad de México</w:t>
            </w:r>
          </w:p>
        </w:tc>
        <w:tc>
          <w:tcPr>
            <w:tcW w:w="2409" w:type="dxa"/>
            <w:shd w:val="clear" w:color="FCE4D6" w:fill="FCE4D6"/>
            <w:noWrap/>
            <w:vAlign w:val="center"/>
            <w:hideMark/>
          </w:tcPr>
          <w:p w14:paraId="4D342963" w14:textId="77777777" w:rsidR="007122E6" w:rsidRPr="00C86CEF" w:rsidRDefault="007122E6" w:rsidP="007122E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Álvaro Obregón</w:t>
            </w:r>
          </w:p>
        </w:tc>
        <w:tc>
          <w:tcPr>
            <w:tcW w:w="2552" w:type="dxa"/>
            <w:shd w:val="clear" w:color="FCE4D6" w:fill="FCE4D6"/>
            <w:noWrap/>
            <w:vAlign w:val="center"/>
            <w:hideMark/>
          </w:tcPr>
          <w:p w14:paraId="6524A776" w14:textId="77777777" w:rsidR="007122E6" w:rsidRPr="00C86CEF" w:rsidRDefault="007122E6" w:rsidP="007122E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11</w:t>
            </w:r>
          </w:p>
        </w:tc>
        <w:tc>
          <w:tcPr>
            <w:tcW w:w="1559" w:type="dxa"/>
            <w:shd w:val="clear" w:color="FCE4D6" w:fill="FCE4D6"/>
            <w:noWrap/>
            <w:vAlign w:val="center"/>
            <w:hideMark/>
          </w:tcPr>
          <w:p w14:paraId="4A39344E" w14:textId="77777777" w:rsidR="007122E6" w:rsidRPr="00C86CEF" w:rsidRDefault="007122E6" w:rsidP="007122E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292</w:t>
            </w:r>
          </w:p>
        </w:tc>
      </w:tr>
      <w:tr w:rsidR="007122E6" w:rsidRPr="00C86CEF" w14:paraId="571B2628" w14:textId="77777777" w:rsidTr="00FB27BF">
        <w:trPr>
          <w:trHeight w:val="255"/>
        </w:trPr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6729161C" w14:textId="77777777" w:rsidR="007122E6" w:rsidRPr="00C86CEF" w:rsidRDefault="007122E6" w:rsidP="007122E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Tamaulipas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2E4227C2" w14:textId="77777777" w:rsidR="007122E6" w:rsidRPr="00C86CEF" w:rsidRDefault="007122E6" w:rsidP="007122E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Tampico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3AFC136C" w14:textId="77777777" w:rsidR="007122E6" w:rsidRPr="00C86CEF" w:rsidRDefault="007122E6" w:rsidP="007122E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381D6D2" w14:textId="77777777" w:rsidR="007122E6" w:rsidRPr="00C86CEF" w:rsidRDefault="007122E6" w:rsidP="007122E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254</w:t>
            </w:r>
          </w:p>
        </w:tc>
      </w:tr>
      <w:tr w:rsidR="007122E6" w:rsidRPr="00C86CEF" w14:paraId="64C1CD6B" w14:textId="77777777" w:rsidTr="00FB27BF">
        <w:trPr>
          <w:trHeight w:val="255"/>
        </w:trPr>
        <w:tc>
          <w:tcPr>
            <w:tcW w:w="3261" w:type="dxa"/>
            <w:shd w:val="clear" w:color="FCE4D6" w:fill="FCE4D6"/>
            <w:noWrap/>
            <w:vAlign w:val="center"/>
            <w:hideMark/>
          </w:tcPr>
          <w:p w14:paraId="4793ADB7" w14:textId="77777777" w:rsidR="007122E6" w:rsidRPr="00C86CEF" w:rsidRDefault="007122E6" w:rsidP="007122E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Nuevo León</w:t>
            </w:r>
          </w:p>
        </w:tc>
        <w:tc>
          <w:tcPr>
            <w:tcW w:w="2409" w:type="dxa"/>
            <w:shd w:val="clear" w:color="FCE4D6" w:fill="FCE4D6"/>
            <w:noWrap/>
            <w:vAlign w:val="center"/>
            <w:hideMark/>
          </w:tcPr>
          <w:p w14:paraId="077C0F83" w14:textId="77777777" w:rsidR="007122E6" w:rsidRPr="00C86CEF" w:rsidRDefault="007122E6" w:rsidP="007122E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Guadalupe</w:t>
            </w:r>
          </w:p>
        </w:tc>
        <w:tc>
          <w:tcPr>
            <w:tcW w:w="2552" w:type="dxa"/>
            <w:shd w:val="clear" w:color="FCE4D6" w:fill="FCE4D6"/>
            <w:noWrap/>
            <w:vAlign w:val="center"/>
            <w:hideMark/>
          </w:tcPr>
          <w:p w14:paraId="3D6BD9C0" w14:textId="77777777" w:rsidR="007122E6" w:rsidRPr="00C86CEF" w:rsidRDefault="007122E6" w:rsidP="007122E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11</w:t>
            </w:r>
          </w:p>
        </w:tc>
        <w:tc>
          <w:tcPr>
            <w:tcW w:w="1559" w:type="dxa"/>
            <w:shd w:val="clear" w:color="FCE4D6" w:fill="FCE4D6"/>
            <w:noWrap/>
            <w:vAlign w:val="center"/>
            <w:hideMark/>
          </w:tcPr>
          <w:p w14:paraId="6D8D6753" w14:textId="77777777" w:rsidR="007122E6" w:rsidRPr="00C86CEF" w:rsidRDefault="007122E6" w:rsidP="007122E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216</w:t>
            </w:r>
          </w:p>
        </w:tc>
      </w:tr>
      <w:tr w:rsidR="007122E6" w:rsidRPr="00C86CEF" w14:paraId="21191706" w14:textId="77777777" w:rsidTr="00FB27BF">
        <w:trPr>
          <w:trHeight w:val="255"/>
        </w:trPr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79F25BDB" w14:textId="77777777" w:rsidR="007122E6" w:rsidRPr="00C86CEF" w:rsidRDefault="007122E6" w:rsidP="007122E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Veracruz de Ignacio de la Llave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61BAE687" w14:textId="77777777" w:rsidR="007122E6" w:rsidRPr="00C86CEF" w:rsidRDefault="007122E6" w:rsidP="007122E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Xalapa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5A2AC08D" w14:textId="77777777" w:rsidR="007122E6" w:rsidRPr="00C86CEF" w:rsidRDefault="007122E6" w:rsidP="007122E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529D690" w14:textId="77777777" w:rsidR="007122E6" w:rsidRPr="00C86CEF" w:rsidRDefault="007122E6" w:rsidP="007122E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163</w:t>
            </w:r>
          </w:p>
        </w:tc>
      </w:tr>
      <w:tr w:rsidR="007122E6" w:rsidRPr="00C86CEF" w14:paraId="26F2C57F" w14:textId="77777777" w:rsidTr="00FB27BF">
        <w:trPr>
          <w:trHeight w:val="255"/>
        </w:trPr>
        <w:tc>
          <w:tcPr>
            <w:tcW w:w="3261" w:type="dxa"/>
            <w:shd w:val="clear" w:color="FCE4D6" w:fill="FCE4D6"/>
            <w:noWrap/>
            <w:vAlign w:val="center"/>
            <w:hideMark/>
          </w:tcPr>
          <w:p w14:paraId="5A950A4F" w14:textId="77777777" w:rsidR="007122E6" w:rsidRPr="00C86CEF" w:rsidRDefault="007122E6" w:rsidP="007122E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México</w:t>
            </w:r>
          </w:p>
        </w:tc>
        <w:tc>
          <w:tcPr>
            <w:tcW w:w="2409" w:type="dxa"/>
            <w:shd w:val="clear" w:color="FCE4D6" w:fill="FCE4D6"/>
            <w:noWrap/>
            <w:vAlign w:val="center"/>
            <w:hideMark/>
          </w:tcPr>
          <w:p w14:paraId="22B95D54" w14:textId="77777777" w:rsidR="007122E6" w:rsidRPr="00C86CEF" w:rsidRDefault="007122E6" w:rsidP="007122E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Nicolás Romero</w:t>
            </w:r>
          </w:p>
        </w:tc>
        <w:tc>
          <w:tcPr>
            <w:tcW w:w="2552" w:type="dxa"/>
            <w:shd w:val="clear" w:color="FCE4D6" w:fill="FCE4D6"/>
            <w:noWrap/>
            <w:vAlign w:val="center"/>
            <w:hideMark/>
          </w:tcPr>
          <w:p w14:paraId="3C3E372F" w14:textId="77777777" w:rsidR="007122E6" w:rsidRPr="00C86CEF" w:rsidRDefault="007122E6" w:rsidP="007122E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11</w:t>
            </w:r>
          </w:p>
        </w:tc>
        <w:tc>
          <w:tcPr>
            <w:tcW w:w="1559" w:type="dxa"/>
            <w:shd w:val="clear" w:color="FCE4D6" w:fill="FCE4D6"/>
            <w:noWrap/>
            <w:vAlign w:val="center"/>
            <w:hideMark/>
          </w:tcPr>
          <w:p w14:paraId="39D7CD7B" w14:textId="77777777" w:rsidR="007122E6" w:rsidRPr="00C86CEF" w:rsidRDefault="007122E6" w:rsidP="007122E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88</w:t>
            </w:r>
          </w:p>
        </w:tc>
      </w:tr>
      <w:tr w:rsidR="007122E6" w:rsidRPr="00C86CEF" w14:paraId="3E7A3FF9" w14:textId="77777777" w:rsidTr="00FB27BF">
        <w:trPr>
          <w:trHeight w:val="255"/>
        </w:trPr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4A8F5C7F" w14:textId="77777777" w:rsidR="007122E6" w:rsidRPr="00C86CEF" w:rsidRDefault="007122E6" w:rsidP="007122E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Tabasco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78DC5949" w14:textId="77777777" w:rsidR="007122E6" w:rsidRPr="00C86CEF" w:rsidRDefault="007122E6" w:rsidP="007122E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Comalcalco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385A4DF7" w14:textId="77777777" w:rsidR="007122E6" w:rsidRPr="00C86CEF" w:rsidRDefault="007122E6" w:rsidP="007122E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B6DCDBA" w14:textId="77777777" w:rsidR="007122E6" w:rsidRPr="00C86CEF" w:rsidRDefault="007122E6" w:rsidP="007122E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79</w:t>
            </w:r>
          </w:p>
        </w:tc>
      </w:tr>
      <w:tr w:rsidR="007122E6" w:rsidRPr="00C86CEF" w14:paraId="6AB9DE0E" w14:textId="77777777" w:rsidTr="00FB27BF">
        <w:trPr>
          <w:trHeight w:val="255"/>
        </w:trPr>
        <w:tc>
          <w:tcPr>
            <w:tcW w:w="3261" w:type="dxa"/>
            <w:shd w:val="clear" w:color="FCE4D6" w:fill="FCE4D6"/>
            <w:noWrap/>
            <w:vAlign w:val="center"/>
            <w:hideMark/>
          </w:tcPr>
          <w:p w14:paraId="72F50068" w14:textId="77777777" w:rsidR="007122E6" w:rsidRPr="00C86CEF" w:rsidRDefault="007122E6" w:rsidP="007122E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Querétaro de Arteaga</w:t>
            </w:r>
          </w:p>
        </w:tc>
        <w:tc>
          <w:tcPr>
            <w:tcW w:w="2409" w:type="dxa"/>
            <w:shd w:val="clear" w:color="FCE4D6" w:fill="FCE4D6"/>
            <w:noWrap/>
            <w:vAlign w:val="center"/>
            <w:hideMark/>
          </w:tcPr>
          <w:p w14:paraId="3C1D8487" w14:textId="77777777" w:rsidR="007122E6" w:rsidRPr="00C86CEF" w:rsidRDefault="007122E6" w:rsidP="007122E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San Juan del Río</w:t>
            </w:r>
          </w:p>
        </w:tc>
        <w:tc>
          <w:tcPr>
            <w:tcW w:w="2552" w:type="dxa"/>
            <w:shd w:val="clear" w:color="FCE4D6" w:fill="FCE4D6"/>
            <w:noWrap/>
            <w:vAlign w:val="center"/>
            <w:hideMark/>
          </w:tcPr>
          <w:p w14:paraId="5371F480" w14:textId="77777777" w:rsidR="007122E6" w:rsidRPr="00C86CEF" w:rsidRDefault="007122E6" w:rsidP="007122E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11</w:t>
            </w:r>
          </w:p>
        </w:tc>
        <w:tc>
          <w:tcPr>
            <w:tcW w:w="1559" w:type="dxa"/>
            <w:shd w:val="clear" w:color="FCE4D6" w:fill="FCE4D6"/>
            <w:noWrap/>
            <w:vAlign w:val="center"/>
            <w:hideMark/>
          </w:tcPr>
          <w:p w14:paraId="55BDBAF3" w14:textId="77777777" w:rsidR="007122E6" w:rsidRPr="00C86CEF" w:rsidRDefault="007122E6" w:rsidP="007122E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69</w:t>
            </w:r>
          </w:p>
        </w:tc>
      </w:tr>
      <w:tr w:rsidR="007122E6" w:rsidRPr="00C86CEF" w14:paraId="33A754C1" w14:textId="77777777" w:rsidTr="00FB27BF">
        <w:trPr>
          <w:trHeight w:val="255"/>
        </w:trPr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7788C0DC" w14:textId="77777777" w:rsidR="007122E6" w:rsidRPr="00C86CEF" w:rsidRDefault="007122E6" w:rsidP="007122E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Michoacán de Ocampo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545BA8D7" w14:textId="77777777" w:rsidR="007122E6" w:rsidRPr="00C86CEF" w:rsidRDefault="007122E6" w:rsidP="007122E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Apatzingán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5B690FC1" w14:textId="77777777" w:rsidR="007122E6" w:rsidRPr="00C86CEF" w:rsidRDefault="007122E6" w:rsidP="007122E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88E3C2C" w14:textId="77777777" w:rsidR="007122E6" w:rsidRPr="00C86CEF" w:rsidRDefault="007122E6" w:rsidP="007122E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64</w:t>
            </w:r>
          </w:p>
        </w:tc>
      </w:tr>
      <w:tr w:rsidR="007122E6" w:rsidRPr="00C86CEF" w14:paraId="2342DE75" w14:textId="77777777" w:rsidTr="00FB27BF">
        <w:trPr>
          <w:trHeight w:val="255"/>
        </w:trPr>
        <w:tc>
          <w:tcPr>
            <w:tcW w:w="3261" w:type="dxa"/>
            <w:shd w:val="clear" w:color="FCE4D6" w:fill="FCE4D6"/>
            <w:noWrap/>
            <w:vAlign w:val="center"/>
            <w:hideMark/>
          </w:tcPr>
          <w:p w14:paraId="356B31C0" w14:textId="77777777" w:rsidR="007122E6" w:rsidRPr="00C86CEF" w:rsidRDefault="007122E6" w:rsidP="007122E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Veracruz de Ignacio de la Llave</w:t>
            </w:r>
          </w:p>
        </w:tc>
        <w:tc>
          <w:tcPr>
            <w:tcW w:w="2409" w:type="dxa"/>
            <w:shd w:val="clear" w:color="FCE4D6" w:fill="FCE4D6"/>
            <w:noWrap/>
            <w:vAlign w:val="center"/>
            <w:hideMark/>
          </w:tcPr>
          <w:p w14:paraId="6C607115" w14:textId="77777777" w:rsidR="007122E6" w:rsidRPr="00C86CEF" w:rsidRDefault="007122E6" w:rsidP="007122E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Orizaba</w:t>
            </w:r>
          </w:p>
        </w:tc>
        <w:tc>
          <w:tcPr>
            <w:tcW w:w="2552" w:type="dxa"/>
            <w:shd w:val="clear" w:color="FCE4D6" w:fill="FCE4D6"/>
            <w:noWrap/>
            <w:vAlign w:val="center"/>
            <w:hideMark/>
          </w:tcPr>
          <w:p w14:paraId="4ADF26C4" w14:textId="77777777" w:rsidR="007122E6" w:rsidRPr="00C86CEF" w:rsidRDefault="007122E6" w:rsidP="007122E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1559" w:type="dxa"/>
            <w:shd w:val="clear" w:color="FCE4D6" w:fill="FCE4D6"/>
            <w:noWrap/>
            <w:vAlign w:val="center"/>
            <w:hideMark/>
          </w:tcPr>
          <w:p w14:paraId="6DDF1C05" w14:textId="77777777" w:rsidR="007122E6" w:rsidRPr="00C86CEF" w:rsidRDefault="007122E6" w:rsidP="007122E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204</w:t>
            </w:r>
          </w:p>
        </w:tc>
      </w:tr>
      <w:tr w:rsidR="007122E6" w:rsidRPr="00C86CEF" w14:paraId="34FE824F" w14:textId="77777777" w:rsidTr="00FB27BF">
        <w:trPr>
          <w:trHeight w:val="255"/>
        </w:trPr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575D050C" w14:textId="77777777" w:rsidR="007122E6" w:rsidRPr="00C86CEF" w:rsidRDefault="007122E6" w:rsidP="007122E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Hidalgo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26976F55" w14:textId="77777777" w:rsidR="007122E6" w:rsidRPr="00C86CEF" w:rsidRDefault="007122E6" w:rsidP="007122E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Pachuca de Soto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1A96DEC8" w14:textId="77777777" w:rsidR="007122E6" w:rsidRPr="00C86CEF" w:rsidRDefault="007122E6" w:rsidP="007122E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8ED5C66" w14:textId="77777777" w:rsidR="007122E6" w:rsidRPr="00C86CEF" w:rsidRDefault="007122E6" w:rsidP="007122E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161</w:t>
            </w:r>
          </w:p>
        </w:tc>
      </w:tr>
      <w:tr w:rsidR="007122E6" w:rsidRPr="00C86CEF" w14:paraId="1F8082BB" w14:textId="77777777" w:rsidTr="00FB27BF">
        <w:trPr>
          <w:trHeight w:val="255"/>
        </w:trPr>
        <w:tc>
          <w:tcPr>
            <w:tcW w:w="3261" w:type="dxa"/>
            <w:shd w:val="clear" w:color="FCE4D6" w:fill="FCE4D6"/>
            <w:noWrap/>
            <w:vAlign w:val="center"/>
            <w:hideMark/>
          </w:tcPr>
          <w:p w14:paraId="22D9CE98" w14:textId="77777777" w:rsidR="007122E6" w:rsidRPr="00C86CEF" w:rsidRDefault="007122E6" w:rsidP="007122E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Veracruz de Ignacio de la Llave</w:t>
            </w:r>
          </w:p>
        </w:tc>
        <w:tc>
          <w:tcPr>
            <w:tcW w:w="2409" w:type="dxa"/>
            <w:shd w:val="clear" w:color="FCE4D6" w:fill="FCE4D6"/>
            <w:noWrap/>
            <w:vAlign w:val="center"/>
            <w:hideMark/>
          </w:tcPr>
          <w:p w14:paraId="18D7520C" w14:textId="77777777" w:rsidR="007122E6" w:rsidRPr="00C86CEF" w:rsidRDefault="007122E6" w:rsidP="007122E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Córdoba</w:t>
            </w:r>
          </w:p>
        </w:tc>
        <w:tc>
          <w:tcPr>
            <w:tcW w:w="2552" w:type="dxa"/>
            <w:shd w:val="clear" w:color="FCE4D6" w:fill="FCE4D6"/>
            <w:noWrap/>
            <w:vAlign w:val="center"/>
            <w:hideMark/>
          </w:tcPr>
          <w:p w14:paraId="17734C03" w14:textId="77777777" w:rsidR="007122E6" w:rsidRPr="00C86CEF" w:rsidRDefault="007122E6" w:rsidP="007122E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1559" w:type="dxa"/>
            <w:shd w:val="clear" w:color="FCE4D6" w:fill="FCE4D6"/>
            <w:noWrap/>
            <w:vAlign w:val="center"/>
            <w:hideMark/>
          </w:tcPr>
          <w:p w14:paraId="3D37C4AA" w14:textId="77777777" w:rsidR="007122E6" w:rsidRPr="00C86CEF" w:rsidRDefault="007122E6" w:rsidP="007122E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159</w:t>
            </w:r>
          </w:p>
        </w:tc>
      </w:tr>
      <w:tr w:rsidR="007122E6" w:rsidRPr="00C86CEF" w14:paraId="0BF4DCE2" w14:textId="77777777" w:rsidTr="00FB27BF">
        <w:trPr>
          <w:trHeight w:val="255"/>
        </w:trPr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2023F2AA" w14:textId="77777777" w:rsidR="007122E6" w:rsidRPr="00C86CEF" w:rsidRDefault="007122E6" w:rsidP="007122E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Chiapas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1E21161D" w14:textId="77777777" w:rsidR="007122E6" w:rsidRPr="00C86CEF" w:rsidRDefault="007122E6" w:rsidP="007122E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Tapachula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765A0C68" w14:textId="77777777" w:rsidR="007122E6" w:rsidRPr="00C86CEF" w:rsidRDefault="007122E6" w:rsidP="007122E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79AE29F" w14:textId="77777777" w:rsidR="007122E6" w:rsidRPr="00C86CEF" w:rsidRDefault="007122E6" w:rsidP="007122E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99</w:t>
            </w:r>
          </w:p>
        </w:tc>
      </w:tr>
      <w:tr w:rsidR="007122E6" w:rsidRPr="00C86CEF" w14:paraId="4E4CE75F" w14:textId="77777777" w:rsidTr="00FB27BF">
        <w:trPr>
          <w:trHeight w:val="255"/>
        </w:trPr>
        <w:tc>
          <w:tcPr>
            <w:tcW w:w="3261" w:type="dxa"/>
            <w:shd w:val="clear" w:color="FCE4D6" w:fill="FCE4D6"/>
            <w:noWrap/>
            <w:vAlign w:val="center"/>
            <w:hideMark/>
          </w:tcPr>
          <w:p w14:paraId="4BCA8BF7" w14:textId="77777777" w:rsidR="007122E6" w:rsidRPr="00C86CEF" w:rsidRDefault="007122E6" w:rsidP="007122E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Morelos</w:t>
            </w:r>
          </w:p>
        </w:tc>
        <w:tc>
          <w:tcPr>
            <w:tcW w:w="2409" w:type="dxa"/>
            <w:shd w:val="clear" w:color="FCE4D6" w:fill="FCE4D6"/>
            <w:noWrap/>
            <w:vAlign w:val="center"/>
            <w:hideMark/>
          </w:tcPr>
          <w:p w14:paraId="34684F9C" w14:textId="77777777" w:rsidR="007122E6" w:rsidRPr="00C86CEF" w:rsidRDefault="007122E6" w:rsidP="007122E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Cuautla</w:t>
            </w:r>
          </w:p>
        </w:tc>
        <w:tc>
          <w:tcPr>
            <w:tcW w:w="2552" w:type="dxa"/>
            <w:shd w:val="clear" w:color="FCE4D6" w:fill="FCE4D6"/>
            <w:noWrap/>
            <w:vAlign w:val="center"/>
            <w:hideMark/>
          </w:tcPr>
          <w:p w14:paraId="20C2D516" w14:textId="77777777" w:rsidR="007122E6" w:rsidRPr="00C86CEF" w:rsidRDefault="007122E6" w:rsidP="007122E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1559" w:type="dxa"/>
            <w:shd w:val="clear" w:color="FCE4D6" w:fill="FCE4D6"/>
            <w:noWrap/>
            <w:vAlign w:val="center"/>
            <w:hideMark/>
          </w:tcPr>
          <w:p w14:paraId="6D75766B" w14:textId="77777777" w:rsidR="007122E6" w:rsidRPr="00C86CEF" w:rsidRDefault="007122E6" w:rsidP="007122E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89</w:t>
            </w:r>
          </w:p>
        </w:tc>
      </w:tr>
      <w:tr w:rsidR="007122E6" w:rsidRPr="00C86CEF" w14:paraId="3AF08C5F" w14:textId="77777777" w:rsidTr="00FB27BF">
        <w:trPr>
          <w:trHeight w:val="255"/>
        </w:trPr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77551521" w14:textId="77777777" w:rsidR="007122E6" w:rsidRPr="00C86CEF" w:rsidRDefault="007122E6" w:rsidP="007122E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Jalisco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1618893A" w14:textId="77777777" w:rsidR="007122E6" w:rsidRPr="00C86CEF" w:rsidRDefault="007122E6" w:rsidP="007122E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Tlaquepaque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465541D3" w14:textId="77777777" w:rsidR="007122E6" w:rsidRPr="00C86CEF" w:rsidRDefault="007122E6" w:rsidP="007122E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FCB07A1" w14:textId="77777777" w:rsidR="007122E6" w:rsidRPr="00C86CEF" w:rsidRDefault="007122E6" w:rsidP="007122E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88</w:t>
            </w:r>
          </w:p>
        </w:tc>
      </w:tr>
      <w:tr w:rsidR="007122E6" w:rsidRPr="00C86CEF" w14:paraId="1895A50E" w14:textId="77777777" w:rsidTr="00FB27BF">
        <w:trPr>
          <w:trHeight w:val="255"/>
        </w:trPr>
        <w:tc>
          <w:tcPr>
            <w:tcW w:w="3261" w:type="dxa"/>
            <w:shd w:val="clear" w:color="FCE4D6" w:fill="FCE4D6"/>
            <w:noWrap/>
            <w:vAlign w:val="center"/>
            <w:hideMark/>
          </w:tcPr>
          <w:p w14:paraId="3945ED08" w14:textId="77777777" w:rsidR="007122E6" w:rsidRPr="00C86CEF" w:rsidRDefault="007122E6" w:rsidP="007122E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Puebla</w:t>
            </w:r>
          </w:p>
        </w:tc>
        <w:tc>
          <w:tcPr>
            <w:tcW w:w="2409" w:type="dxa"/>
            <w:shd w:val="clear" w:color="FCE4D6" w:fill="FCE4D6"/>
            <w:noWrap/>
            <w:vAlign w:val="center"/>
            <w:hideMark/>
          </w:tcPr>
          <w:p w14:paraId="4AA3218D" w14:textId="77777777" w:rsidR="007122E6" w:rsidRPr="00C86CEF" w:rsidRDefault="007122E6" w:rsidP="007122E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San Martín Texmelucan</w:t>
            </w:r>
          </w:p>
        </w:tc>
        <w:tc>
          <w:tcPr>
            <w:tcW w:w="2552" w:type="dxa"/>
            <w:shd w:val="clear" w:color="FCE4D6" w:fill="FCE4D6"/>
            <w:noWrap/>
            <w:vAlign w:val="center"/>
            <w:hideMark/>
          </w:tcPr>
          <w:p w14:paraId="6F4AE94C" w14:textId="77777777" w:rsidR="007122E6" w:rsidRPr="00C86CEF" w:rsidRDefault="007122E6" w:rsidP="007122E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1559" w:type="dxa"/>
            <w:shd w:val="clear" w:color="FCE4D6" w:fill="FCE4D6"/>
            <w:noWrap/>
            <w:vAlign w:val="center"/>
            <w:hideMark/>
          </w:tcPr>
          <w:p w14:paraId="27E508F7" w14:textId="77777777" w:rsidR="007122E6" w:rsidRPr="00C86CEF" w:rsidRDefault="007122E6" w:rsidP="007122E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82</w:t>
            </w:r>
          </w:p>
        </w:tc>
      </w:tr>
      <w:tr w:rsidR="007122E6" w:rsidRPr="00C86CEF" w14:paraId="3AF9A7D9" w14:textId="77777777" w:rsidTr="00FB27BF">
        <w:trPr>
          <w:trHeight w:val="255"/>
        </w:trPr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3FE9BBD7" w14:textId="77777777" w:rsidR="007122E6" w:rsidRPr="00C86CEF" w:rsidRDefault="007122E6" w:rsidP="007122E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Hidalgo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04D7F1F6" w14:textId="77777777" w:rsidR="007122E6" w:rsidRPr="00C86CEF" w:rsidRDefault="007122E6" w:rsidP="007122E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Tula de Allende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6B6A2F73" w14:textId="77777777" w:rsidR="007122E6" w:rsidRPr="00C86CEF" w:rsidRDefault="007122E6" w:rsidP="007122E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3AB3ABF" w14:textId="77777777" w:rsidR="007122E6" w:rsidRPr="00C86CEF" w:rsidRDefault="007122E6" w:rsidP="007122E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74</w:t>
            </w:r>
          </w:p>
        </w:tc>
      </w:tr>
      <w:tr w:rsidR="007122E6" w:rsidRPr="00C86CEF" w14:paraId="1CAA07B4" w14:textId="77777777" w:rsidTr="00FB27BF">
        <w:trPr>
          <w:trHeight w:val="255"/>
        </w:trPr>
        <w:tc>
          <w:tcPr>
            <w:tcW w:w="3261" w:type="dxa"/>
            <w:shd w:val="clear" w:color="FCE4D6" w:fill="FCE4D6"/>
            <w:noWrap/>
            <w:vAlign w:val="center"/>
            <w:hideMark/>
          </w:tcPr>
          <w:p w14:paraId="16A91058" w14:textId="77777777" w:rsidR="007122E6" w:rsidRPr="00C86CEF" w:rsidRDefault="007122E6" w:rsidP="007122E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Michoacán de Ocampo</w:t>
            </w:r>
          </w:p>
        </w:tc>
        <w:tc>
          <w:tcPr>
            <w:tcW w:w="2409" w:type="dxa"/>
            <w:shd w:val="clear" w:color="FCE4D6" w:fill="FCE4D6"/>
            <w:noWrap/>
            <w:vAlign w:val="center"/>
            <w:hideMark/>
          </w:tcPr>
          <w:p w14:paraId="6EE4B1A5" w14:textId="77777777" w:rsidR="007122E6" w:rsidRPr="00C86CEF" w:rsidRDefault="007122E6" w:rsidP="007122E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Zacapu</w:t>
            </w:r>
          </w:p>
        </w:tc>
        <w:tc>
          <w:tcPr>
            <w:tcW w:w="2552" w:type="dxa"/>
            <w:shd w:val="clear" w:color="FCE4D6" w:fill="FCE4D6"/>
            <w:noWrap/>
            <w:vAlign w:val="center"/>
            <w:hideMark/>
          </w:tcPr>
          <w:p w14:paraId="567FF130" w14:textId="77777777" w:rsidR="007122E6" w:rsidRPr="00C86CEF" w:rsidRDefault="007122E6" w:rsidP="007122E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1559" w:type="dxa"/>
            <w:shd w:val="clear" w:color="FCE4D6" w:fill="FCE4D6"/>
            <w:noWrap/>
            <w:vAlign w:val="center"/>
            <w:hideMark/>
          </w:tcPr>
          <w:p w14:paraId="0554AE29" w14:textId="77777777" w:rsidR="007122E6" w:rsidRPr="00C86CEF" w:rsidRDefault="007122E6" w:rsidP="007122E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70</w:t>
            </w:r>
          </w:p>
        </w:tc>
      </w:tr>
      <w:tr w:rsidR="007122E6" w:rsidRPr="00C86CEF" w14:paraId="015DC449" w14:textId="77777777" w:rsidTr="00FB27BF">
        <w:trPr>
          <w:trHeight w:val="255"/>
        </w:trPr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41F64FB2" w14:textId="77777777" w:rsidR="007122E6" w:rsidRPr="00C86CEF" w:rsidRDefault="007122E6" w:rsidP="007122E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México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215C2832" w14:textId="77777777" w:rsidR="007122E6" w:rsidRPr="00C86CEF" w:rsidRDefault="007122E6" w:rsidP="007122E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Atizapán de Zaragoza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677ED968" w14:textId="77777777" w:rsidR="007122E6" w:rsidRPr="00C86CEF" w:rsidRDefault="007122E6" w:rsidP="007122E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867636B" w14:textId="77777777" w:rsidR="007122E6" w:rsidRPr="00C86CEF" w:rsidRDefault="007122E6" w:rsidP="007122E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C86CEF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63</w:t>
            </w:r>
          </w:p>
        </w:tc>
      </w:tr>
    </w:tbl>
    <w:p w14:paraId="053FD1C8" w14:textId="77777777" w:rsidR="00061A0F" w:rsidRDefault="004F4D30" w:rsidP="00FB27BF">
      <w:pPr>
        <w:spacing w:after="240"/>
        <w:ind w:hanging="567"/>
        <w:rPr>
          <w:rFonts w:ascii="Arial" w:eastAsia="Times New Roman" w:hAnsi="Arial" w:cs="Arial"/>
          <w:sz w:val="16"/>
          <w:szCs w:val="16"/>
          <w:lang w:val="es-MX" w:eastAsia="es-MX"/>
        </w:rPr>
      </w:pPr>
      <w:r>
        <w:rPr>
          <w:rFonts w:ascii="Arial" w:eastAsia="Times New Roman" w:hAnsi="Arial" w:cs="Arial"/>
          <w:sz w:val="16"/>
          <w:szCs w:val="16"/>
          <w:lang w:val="es-MX" w:eastAsia="es-MX"/>
        </w:rPr>
        <w:t xml:space="preserve">Fuente: INEGI. Estadísticas de Salud en Establecimientos Particulares (ESEP), </w: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begin"/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instrText xml:space="preserve"> MERGEFIELD Año </w:instrTex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separate"/>
      </w:r>
      <w:r w:rsidR="00054621" w:rsidRPr="008F1C94">
        <w:rPr>
          <w:rFonts w:ascii="Arial" w:eastAsia="Times New Roman" w:hAnsi="Arial" w:cs="Arial"/>
          <w:noProof/>
          <w:sz w:val="16"/>
          <w:szCs w:val="16"/>
          <w:lang w:val="es-MX" w:eastAsia="es-MX"/>
        </w:rPr>
        <w:t>2022</w:t>
      </w:r>
      <w:r>
        <w:rPr>
          <w:rFonts w:ascii="Arial" w:eastAsia="Times New Roman" w:hAnsi="Arial" w:cs="Arial"/>
          <w:sz w:val="16"/>
          <w:szCs w:val="16"/>
          <w:lang w:val="es-MX" w:eastAsia="es-MX"/>
        </w:rPr>
        <w:fldChar w:fldCharType="end"/>
      </w:r>
    </w:p>
    <w:p w14:paraId="7C5F8E0A" w14:textId="77777777" w:rsidR="00264B3A" w:rsidRPr="00437AB4" w:rsidRDefault="00264B3A" w:rsidP="00061A0F">
      <w:pPr>
        <w:keepLines/>
        <w:widowControl/>
        <w:spacing w:before="360" w:after="720"/>
        <w:rPr>
          <w:rFonts w:ascii="Arial" w:eastAsia="Times New Roman" w:hAnsi="Arial" w:cs="Arial"/>
          <w:sz w:val="16"/>
          <w:szCs w:val="16"/>
          <w:lang w:val="es-MX" w:eastAsia="es-MX"/>
        </w:rPr>
      </w:pPr>
    </w:p>
    <w:p w14:paraId="78D91DA8" w14:textId="77777777" w:rsidR="00837944" w:rsidRDefault="00837944" w:rsidP="00837944">
      <w:pPr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sectPr w:rsidR="00837944" w:rsidSect="00CA4D57">
          <w:headerReference w:type="default" r:id="rId65"/>
          <w:pgSz w:w="12240" w:h="15840" w:code="119"/>
          <w:pgMar w:top="2121" w:right="1021" w:bottom="680" w:left="1843" w:header="1134" w:footer="567" w:gutter="0"/>
          <w:cols w:space="720"/>
          <w:docGrid w:linePitch="299"/>
        </w:sectPr>
      </w:pPr>
    </w:p>
    <w:p w14:paraId="3C53B8EE" w14:textId="77777777" w:rsidR="00EA2729" w:rsidRPr="00AD6643" w:rsidRDefault="00061A0F" w:rsidP="00CA4D57">
      <w:pPr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</w:pPr>
      <w:r w:rsidRPr="00AD6643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lastRenderedPageBreak/>
        <w:t>T</w:t>
      </w:r>
      <w:r w:rsidR="00EA2729" w:rsidRPr="00AD6643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abla 3</w:t>
      </w:r>
    </w:p>
    <w:p w14:paraId="72EA68E3" w14:textId="77777777" w:rsidR="00DA7052" w:rsidRPr="00AD6643" w:rsidRDefault="00AD6643" w:rsidP="00FB27BF">
      <w:pPr>
        <w:jc w:val="center"/>
        <w:rPr>
          <w:rFonts w:ascii="Arial" w:hAnsi="Arial" w:cs="Arial"/>
          <w:b/>
          <w:smallCaps/>
        </w:rPr>
      </w:pPr>
      <w:r>
        <w:rPr>
          <w:rFonts w:ascii="Arial" w:hAnsi="Arial" w:cs="Arial"/>
          <w:b/>
          <w:smallCaps/>
        </w:rPr>
        <w:t>E</w:t>
      </w:r>
      <w:r w:rsidRPr="00AD6643">
        <w:rPr>
          <w:rFonts w:ascii="Arial" w:hAnsi="Arial" w:cs="Arial"/>
          <w:b/>
          <w:smallCaps/>
        </w:rPr>
        <w:t>gresos hospitalarios según diagnóstico definitivo</w:t>
      </w:r>
      <w:r w:rsidR="00A57DAF" w:rsidRPr="00D01F74">
        <w:rPr>
          <w:rFonts w:ascii="Arial" w:hAnsi="Arial" w:cs="Arial"/>
          <w:b/>
          <w:smallCaps/>
          <w:vertAlign w:val="superscript"/>
        </w:rPr>
        <w:t>1</w:t>
      </w:r>
      <w:r w:rsidRPr="00AD6643">
        <w:rPr>
          <w:rFonts w:ascii="Arial" w:hAnsi="Arial" w:cs="Arial"/>
          <w:b/>
          <w:smallCaps/>
        </w:rPr>
        <w:t xml:space="preserve"> por camas censables</w:t>
      </w:r>
    </w:p>
    <w:tbl>
      <w:tblPr>
        <w:tblpPr w:leftFromText="141" w:rightFromText="141" w:vertAnchor="page" w:horzAnchor="page" w:tblpX="1125" w:tblpY="3121"/>
        <w:tblW w:w="1388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9"/>
        <w:gridCol w:w="1152"/>
        <w:gridCol w:w="1400"/>
        <w:gridCol w:w="1701"/>
        <w:gridCol w:w="1417"/>
        <w:gridCol w:w="1418"/>
        <w:gridCol w:w="1276"/>
        <w:gridCol w:w="1417"/>
        <w:gridCol w:w="1519"/>
        <w:gridCol w:w="1458"/>
      </w:tblGrid>
      <w:tr w:rsidR="00434436" w:rsidRPr="00434436" w14:paraId="75B0A822" w14:textId="77777777" w:rsidTr="0099722D">
        <w:trPr>
          <w:trHeight w:val="1311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25C6B1EB" w14:textId="77777777" w:rsidR="00137F79" w:rsidRPr="00434436" w:rsidRDefault="00137F79" w:rsidP="00137F79">
            <w:pPr>
              <w:widowControl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434436">
              <w:rPr>
                <w:rFonts w:ascii="Arial" w:hAnsi="Arial" w:cs="Arial"/>
                <w:b/>
                <w:bCs/>
                <w:sz w:val="18"/>
                <w:szCs w:val="18"/>
              </w:rPr>
              <w:t>Camas censables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52A45C1C" w14:textId="77777777" w:rsidR="00137F79" w:rsidRPr="00434436" w:rsidRDefault="00137F79" w:rsidP="00137F79">
            <w:pPr>
              <w:widowControl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434436">
              <w:rPr>
                <w:rFonts w:ascii="Arial" w:hAnsi="Arial" w:cs="Arial"/>
                <w:b/>
                <w:bCs/>
                <w:sz w:val="18"/>
                <w:szCs w:val="18"/>
              </w:rPr>
              <w:t>Embarazo, parto y puerperio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066E92EA" w14:textId="77777777" w:rsidR="00137F79" w:rsidRPr="00434436" w:rsidRDefault="00137F79" w:rsidP="00137F79">
            <w:pPr>
              <w:widowControl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434436">
              <w:rPr>
                <w:rFonts w:ascii="Arial" w:hAnsi="Arial" w:cs="Arial"/>
                <w:b/>
                <w:bCs/>
                <w:sz w:val="18"/>
                <w:szCs w:val="18"/>
              </w:rPr>
              <w:t>Enfermedades del sistema digestivo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5B06CE55" w14:textId="77777777" w:rsidR="00137F79" w:rsidRPr="00434436" w:rsidRDefault="00137F79" w:rsidP="00137F79">
            <w:pPr>
              <w:widowControl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434436">
              <w:rPr>
                <w:rFonts w:ascii="Arial" w:hAnsi="Arial" w:cs="Arial"/>
                <w:b/>
                <w:bCs/>
                <w:sz w:val="18"/>
                <w:szCs w:val="18"/>
              </w:rPr>
              <w:t>Traumatismos, envenenamientos y algunas otras consecuencias de causas externas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2F267CFB" w14:textId="77777777" w:rsidR="00137F79" w:rsidRPr="00434436" w:rsidRDefault="00137F79" w:rsidP="00137F79">
            <w:pPr>
              <w:widowControl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434436">
              <w:rPr>
                <w:rFonts w:ascii="Arial" w:hAnsi="Arial" w:cs="Arial"/>
                <w:b/>
                <w:bCs/>
                <w:sz w:val="18"/>
                <w:szCs w:val="18"/>
              </w:rPr>
              <w:t>Enfermedades del sistema genitourinario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72956473" w14:textId="77777777" w:rsidR="00137F79" w:rsidRPr="00434436" w:rsidRDefault="00137F79" w:rsidP="00137F79">
            <w:pPr>
              <w:widowControl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434436">
              <w:rPr>
                <w:rFonts w:ascii="Arial" w:hAnsi="Arial" w:cs="Arial"/>
                <w:b/>
                <w:bCs/>
                <w:sz w:val="18"/>
                <w:szCs w:val="18"/>
              </w:rPr>
              <w:t>Enfermedades del sistema respiratorio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683B839D" w14:textId="77777777" w:rsidR="00137F79" w:rsidRPr="00434436" w:rsidRDefault="00137F79" w:rsidP="00137F79">
            <w:pPr>
              <w:widowControl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434436">
              <w:rPr>
                <w:rFonts w:ascii="Arial" w:hAnsi="Arial" w:cs="Arial"/>
                <w:b/>
                <w:bCs/>
                <w:sz w:val="18"/>
                <w:szCs w:val="18"/>
              </w:rPr>
              <w:t>Factores que influyen en el estado de salud y contacto con los servicios de salud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4E351758" w14:textId="77777777" w:rsidR="00137F79" w:rsidRPr="00434436" w:rsidRDefault="00137F79" w:rsidP="00137F79">
            <w:pPr>
              <w:widowControl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434436">
              <w:rPr>
                <w:rFonts w:ascii="Arial" w:hAnsi="Arial" w:cs="Arial"/>
                <w:b/>
                <w:bCs/>
                <w:sz w:val="18"/>
                <w:szCs w:val="18"/>
              </w:rPr>
              <w:t>Enfermedades del aparato circulatorio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65CD67BA" w14:textId="77777777" w:rsidR="00137F79" w:rsidRPr="00434436" w:rsidRDefault="00137F79" w:rsidP="00137F79">
            <w:pPr>
              <w:widowControl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434436">
              <w:rPr>
                <w:rFonts w:ascii="Arial" w:hAnsi="Arial" w:cs="Arial"/>
                <w:b/>
                <w:bCs/>
                <w:sz w:val="18"/>
                <w:szCs w:val="18"/>
              </w:rPr>
              <w:t>Enfermedades endócrinas, nutricionales y metabólicas</w:t>
            </w:r>
          </w:p>
        </w:tc>
        <w:tc>
          <w:tcPr>
            <w:tcW w:w="1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141145D5" w14:textId="77777777" w:rsidR="00137F79" w:rsidRPr="00434436" w:rsidRDefault="00137F79" w:rsidP="00137F79">
            <w:pPr>
              <w:widowControl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434436">
              <w:rPr>
                <w:rFonts w:ascii="Arial" w:hAnsi="Arial" w:cs="Arial"/>
                <w:b/>
                <w:bCs/>
                <w:sz w:val="18"/>
                <w:szCs w:val="18"/>
              </w:rPr>
              <w:t>Enfermedades del ojo y sus anexos</w:t>
            </w:r>
          </w:p>
        </w:tc>
      </w:tr>
      <w:tr w:rsidR="00137F79" w:rsidRPr="00434436" w14:paraId="5C7FD701" w14:textId="77777777" w:rsidTr="0099722D">
        <w:trPr>
          <w:trHeight w:val="274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2F238E" w14:textId="77777777" w:rsidR="00137F79" w:rsidRPr="00434436" w:rsidRDefault="00137F79" w:rsidP="00137F79">
            <w:pPr>
              <w:widowControl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434436"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73B429" w14:textId="77777777" w:rsidR="00137F79" w:rsidRPr="00434436" w:rsidRDefault="00137F79" w:rsidP="00137F79">
            <w:pPr>
              <w:widowControl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434436">
              <w:rPr>
                <w:rFonts w:ascii="Arial" w:hAnsi="Arial" w:cs="Arial"/>
                <w:b/>
                <w:bCs/>
                <w:sz w:val="18"/>
                <w:szCs w:val="18"/>
              </w:rPr>
              <w:t>415 970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D35DDE" w14:textId="77777777" w:rsidR="00137F79" w:rsidRPr="00434436" w:rsidRDefault="00137F79" w:rsidP="00137F79">
            <w:pPr>
              <w:widowControl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434436">
              <w:rPr>
                <w:rFonts w:ascii="Arial" w:hAnsi="Arial" w:cs="Arial"/>
                <w:b/>
                <w:bCs/>
                <w:sz w:val="18"/>
                <w:szCs w:val="18"/>
              </w:rPr>
              <w:t>324 916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C4C061" w14:textId="77777777" w:rsidR="00137F79" w:rsidRPr="00434436" w:rsidRDefault="00137F79" w:rsidP="00137F79">
            <w:pPr>
              <w:widowControl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434436">
              <w:rPr>
                <w:rFonts w:ascii="Arial" w:hAnsi="Arial" w:cs="Arial"/>
                <w:b/>
                <w:bCs/>
                <w:sz w:val="18"/>
                <w:szCs w:val="18"/>
              </w:rPr>
              <w:t>192 059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14FB98" w14:textId="77777777" w:rsidR="00137F79" w:rsidRPr="00434436" w:rsidRDefault="00137F79" w:rsidP="00137F79">
            <w:pPr>
              <w:widowControl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434436">
              <w:rPr>
                <w:rFonts w:ascii="Arial" w:hAnsi="Arial" w:cs="Arial"/>
                <w:b/>
                <w:bCs/>
                <w:sz w:val="18"/>
                <w:szCs w:val="18"/>
              </w:rPr>
              <w:t>175 998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04AC19" w14:textId="77777777" w:rsidR="00137F79" w:rsidRPr="00434436" w:rsidRDefault="00137F79" w:rsidP="00137F79">
            <w:pPr>
              <w:widowControl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434436">
              <w:rPr>
                <w:rFonts w:ascii="Arial" w:hAnsi="Arial" w:cs="Arial"/>
                <w:b/>
                <w:bCs/>
                <w:sz w:val="18"/>
                <w:szCs w:val="18"/>
              </w:rPr>
              <w:t>139 702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4AEAB4" w14:textId="77777777" w:rsidR="00137F79" w:rsidRPr="00434436" w:rsidRDefault="00137F79" w:rsidP="00137F79">
            <w:pPr>
              <w:widowControl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434436">
              <w:rPr>
                <w:rFonts w:ascii="Arial" w:hAnsi="Arial" w:cs="Arial"/>
                <w:b/>
                <w:bCs/>
                <w:sz w:val="18"/>
                <w:szCs w:val="18"/>
              </w:rPr>
              <w:t>140 751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1AAC48" w14:textId="77777777" w:rsidR="00137F79" w:rsidRPr="00434436" w:rsidRDefault="00137F79" w:rsidP="00137F79">
            <w:pPr>
              <w:widowControl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434436">
              <w:rPr>
                <w:rFonts w:ascii="Arial" w:hAnsi="Arial" w:cs="Arial"/>
                <w:b/>
                <w:bCs/>
                <w:sz w:val="18"/>
                <w:szCs w:val="18"/>
              </w:rPr>
              <w:t>136 613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5020C8" w14:textId="77777777" w:rsidR="00137F79" w:rsidRPr="00434436" w:rsidRDefault="00137F79" w:rsidP="00137F79">
            <w:pPr>
              <w:widowControl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434436">
              <w:rPr>
                <w:rFonts w:ascii="Arial" w:hAnsi="Arial" w:cs="Arial"/>
                <w:b/>
                <w:bCs/>
                <w:sz w:val="18"/>
                <w:szCs w:val="18"/>
              </w:rPr>
              <w:t>124 307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0679E9" w14:textId="77777777" w:rsidR="00137F79" w:rsidRPr="00434436" w:rsidRDefault="00137F79" w:rsidP="00137F79">
            <w:pPr>
              <w:widowControl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434436">
              <w:rPr>
                <w:rFonts w:ascii="Arial" w:hAnsi="Arial" w:cs="Arial"/>
                <w:b/>
                <w:bCs/>
                <w:sz w:val="18"/>
                <w:szCs w:val="18"/>
              </w:rPr>
              <w:t>122 454</w:t>
            </w:r>
          </w:p>
        </w:tc>
      </w:tr>
      <w:tr w:rsidR="00434436" w:rsidRPr="00434436" w14:paraId="189D272B" w14:textId="77777777" w:rsidTr="0099722D">
        <w:trPr>
          <w:trHeight w:val="274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hideMark/>
          </w:tcPr>
          <w:p w14:paraId="2F6828C4" w14:textId="77777777" w:rsidR="00137F79" w:rsidRPr="00434436" w:rsidRDefault="00137F79" w:rsidP="00137F79">
            <w:pPr>
              <w:widowControl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434436">
              <w:rPr>
                <w:rFonts w:ascii="Arial" w:hAnsi="Arial" w:cs="Arial"/>
                <w:sz w:val="18"/>
                <w:szCs w:val="18"/>
              </w:rPr>
              <w:t>1 - 4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hideMark/>
          </w:tcPr>
          <w:p w14:paraId="49F0B427" w14:textId="77777777" w:rsidR="00137F79" w:rsidRPr="00434436" w:rsidRDefault="00137F79" w:rsidP="00137F79">
            <w:pPr>
              <w:widowControl/>
              <w:jc w:val="right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434436">
              <w:rPr>
                <w:rFonts w:ascii="Arial" w:hAnsi="Arial" w:cs="Arial"/>
                <w:sz w:val="18"/>
                <w:szCs w:val="18"/>
              </w:rPr>
              <w:t>26 095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hideMark/>
          </w:tcPr>
          <w:p w14:paraId="323C2AEA" w14:textId="77777777" w:rsidR="00137F79" w:rsidRPr="00434436" w:rsidRDefault="00137F79" w:rsidP="00137F79">
            <w:pPr>
              <w:widowControl/>
              <w:jc w:val="right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434436">
              <w:rPr>
                <w:rFonts w:ascii="Arial" w:hAnsi="Arial" w:cs="Arial"/>
                <w:sz w:val="18"/>
                <w:szCs w:val="18"/>
              </w:rPr>
              <w:t>18 385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hideMark/>
          </w:tcPr>
          <w:p w14:paraId="49471851" w14:textId="77777777" w:rsidR="00137F79" w:rsidRPr="00434436" w:rsidRDefault="00137F79" w:rsidP="00137F79">
            <w:pPr>
              <w:widowControl/>
              <w:jc w:val="right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434436">
              <w:rPr>
                <w:rFonts w:ascii="Arial" w:hAnsi="Arial" w:cs="Arial"/>
                <w:sz w:val="18"/>
                <w:szCs w:val="18"/>
              </w:rPr>
              <w:t>6 915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hideMark/>
          </w:tcPr>
          <w:p w14:paraId="477CB5F0" w14:textId="77777777" w:rsidR="00137F79" w:rsidRPr="00434436" w:rsidRDefault="00137F79" w:rsidP="00137F79">
            <w:pPr>
              <w:widowControl/>
              <w:jc w:val="right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434436">
              <w:rPr>
                <w:rFonts w:ascii="Arial" w:hAnsi="Arial" w:cs="Arial"/>
                <w:sz w:val="18"/>
                <w:szCs w:val="18"/>
              </w:rPr>
              <w:t>8 605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hideMark/>
          </w:tcPr>
          <w:p w14:paraId="165CA237" w14:textId="77777777" w:rsidR="00137F79" w:rsidRPr="00434436" w:rsidRDefault="00137F79" w:rsidP="00137F79">
            <w:pPr>
              <w:widowControl/>
              <w:jc w:val="right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434436">
              <w:rPr>
                <w:rFonts w:ascii="Arial" w:hAnsi="Arial" w:cs="Arial"/>
                <w:sz w:val="18"/>
                <w:szCs w:val="18"/>
              </w:rPr>
              <w:t>8 645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hideMark/>
          </w:tcPr>
          <w:p w14:paraId="7AC7CC47" w14:textId="77777777" w:rsidR="00137F79" w:rsidRPr="00434436" w:rsidRDefault="00137F79" w:rsidP="00137F79">
            <w:pPr>
              <w:widowControl/>
              <w:jc w:val="right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434436">
              <w:rPr>
                <w:rFonts w:ascii="Arial" w:hAnsi="Arial" w:cs="Arial"/>
                <w:sz w:val="18"/>
                <w:szCs w:val="18"/>
              </w:rPr>
              <w:t>7 366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hideMark/>
          </w:tcPr>
          <w:p w14:paraId="5DF4B7C0" w14:textId="77777777" w:rsidR="00137F79" w:rsidRPr="00434436" w:rsidRDefault="00137F79" w:rsidP="00137F79">
            <w:pPr>
              <w:widowControl/>
              <w:jc w:val="right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434436">
              <w:rPr>
                <w:rFonts w:ascii="Arial" w:hAnsi="Arial" w:cs="Arial"/>
                <w:sz w:val="18"/>
                <w:szCs w:val="18"/>
              </w:rPr>
              <w:t>6 442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hideMark/>
          </w:tcPr>
          <w:p w14:paraId="103A399D" w14:textId="77777777" w:rsidR="00137F79" w:rsidRPr="00434436" w:rsidRDefault="00137F79" w:rsidP="00137F79">
            <w:pPr>
              <w:widowControl/>
              <w:jc w:val="right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434436">
              <w:rPr>
                <w:rFonts w:ascii="Arial" w:hAnsi="Arial" w:cs="Arial"/>
                <w:sz w:val="18"/>
                <w:szCs w:val="18"/>
              </w:rPr>
              <w:t>8 260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hideMark/>
          </w:tcPr>
          <w:p w14:paraId="24C0EEFD" w14:textId="77777777" w:rsidR="00137F79" w:rsidRPr="00434436" w:rsidRDefault="00137F79" w:rsidP="00137F79">
            <w:pPr>
              <w:widowControl/>
              <w:jc w:val="right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434436">
              <w:rPr>
                <w:rFonts w:ascii="Arial" w:hAnsi="Arial" w:cs="Arial"/>
                <w:sz w:val="18"/>
                <w:szCs w:val="18"/>
              </w:rPr>
              <w:t>8 331</w:t>
            </w:r>
          </w:p>
        </w:tc>
      </w:tr>
      <w:tr w:rsidR="00137F79" w:rsidRPr="00434436" w14:paraId="1D5D7CCA" w14:textId="77777777" w:rsidTr="0099722D">
        <w:trPr>
          <w:trHeight w:val="274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F46C7E" w14:textId="77777777" w:rsidR="00137F79" w:rsidRPr="00434436" w:rsidRDefault="00137F79" w:rsidP="00137F79">
            <w:pPr>
              <w:widowControl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434436">
              <w:rPr>
                <w:rFonts w:ascii="Arial" w:hAnsi="Arial" w:cs="Arial"/>
                <w:sz w:val="18"/>
                <w:szCs w:val="18"/>
              </w:rPr>
              <w:t>5 - 9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F30FBD" w14:textId="77777777" w:rsidR="00137F79" w:rsidRPr="00434436" w:rsidRDefault="00137F79" w:rsidP="00137F79">
            <w:pPr>
              <w:widowControl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434436">
              <w:rPr>
                <w:rFonts w:ascii="Arial" w:hAnsi="Arial" w:cs="Arial"/>
                <w:sz w:val="18"/>
                <w:szCs w:val="18"/>
              </w:rPr>
              <w:t>97 578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AFAA11" w14:textId="77777777" w:rsidR="00137F79" w:rsidRPr="00434436" w:rsidRDefault="00137F79" w:rsidP="00137F79">
            <w:pPr>
              <w:widowControl/>
              <w:jc w:val="right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434436">
              <w:rPr>
                <w:rFonts w:ascii="Arial" w:hAnsi="Arial" w:cs="Arial"/>
                <w:sz w:val="18"/>
                <w:szCs w:val="18"/>
              </w:rPr>
              <w:t>65 162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1C10F0" w14:textId="77777777" w:rsidR="00137F79" w:rsidRPr="00434436" w:rsidRDefault="00137F79" w:rsidP="00137F79">
            <w:pPr>
              <w:widowControl/>
              <w:jc w:val="right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434436">
              <w:rPr>
                <w:rFonts w:ascii="Arial" w:hAnsi="Arial" w:cs="Arial"/>
                <w:sz w:val="18"/>
                <w:szCs w:val="18"/>
              </w:rPr>
              <w:t>25 269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C29AF4" w14:textId="77777777" w:rsidR="00137F79" w:rsidRPr="00434436" w:rsidRDefault="00137F79" w:rsidP="00137F79">
            <w:pPr>
              <w:widowControl/>
              <w:jc w:val="right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434436">
              <w:rPr>
                <w:rFonts w:ascii="Arial" w:hAnsi="Arial" w:cs="Arial"/>
                <w:sz w:val="18"/>
                <w:szCs w:val="18"/>
              </w:rPr>
              <w:t>32 544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BF85B1" w14:textId="77777777" w:rsidR="00137F79" w:rsidRPr="00434436" w:rsidRDefault="00137F79" w:rsidP="00137F79">
            <w:pPr>
              <w:widowControl/>
              <w:jc w:val="right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434436">
              <w:rPr>
                <w:rFonts w:ascii="Arial" w:hAnsi="Arial" w:cs="Arial"/>
                <w:sz w:val="18"/>
                <w:szCs w:val="18"/>
              </w:rPr>
              <w:t>30 467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78A54D" w14:textId="77777777" w:rsidR="00137F79" w:rsidRPr="00434436" w:rsidRDefault="00137F79" w:rsidP="00137F79">
            <w:pPr>
              <w:widowControl/>
              <w:jc w:val="right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434436">
              <w:rPr>
                <w:rFonts w:ascii="Arial" w:hAnsi="Arial" w:cs="Arial"/>
                <w:sz w:val="18"/>
                <w:szCs w:val="18"/>
              </w:rPr>
              <w:t>23 314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6A582F" w14:textId="77777777" w:rsidR="00137F79" w:rsidRPr="00434436" w:rsidRDefault="00137F79" w:rsidP="00137F79">
            <w:pPr>
              <w:widowControl/>
              <w:jc w:val="right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434436">
              <w:rPr>
                <w:rFonts w:ascii="Arial" w:hAnsi="Arial" w:cs="Arial"/>
                <w:sz w:val="18"/>
                <w:szCs w:val="18"/>
              </w:rPr>
              <w:t>23 731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C5DB6A" w14:textId="77777777" w:rsidR="00137F79" w:rsidRPr="00434436" w:rsidRDefault="00137F79" w:rsidP="00137F79">
            <w:pPr>
              <w:widowControl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434436">
              <w:rPr>
                <w:rFonts w:ascii="Arial" w:hAnsi="Arial" w:cs="Arial"/>
                <w:sz w:val="18"/>
                <w:szCs w:val="18"/>
              </w:rPr>
              <w:t>27 202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7F5144" w14:textId="77777777" w:rsidR="00137F79" w:rsidRPr="00434436" w:rsidRDefault="00137F79" w:rsidP="00137F79">
            <w:pPr>
              <w:widowControl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434436">
              <w:rPr>
                <w:rFonts w:ascii="Arial" w:hAnsi="Arial" w:cs="Arial"/>
                <w:sz w:val="18"/>
                <w:szCs w:val="18"/>
              </w:rPr>
              <w:t>15 504</w:t>
            </w:r>
          </w:p>
        </w:tc>
      </w:tr>
      <w:tr w:rsidR="00434436" w:rsidRPr="00434436" w14:paraId="51BED17F" w14:textId="77777777" w:rsidTr="0099722D">
        <w:trPr>
          <w:trHeight w:val="274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hideMark/>
          </w:tcPr>
          <w:p w14:paraId="2689181E" w14:textId="77777777" w:rsidR="00137F79" w:rsidRPr="00434436" w:rsidRDefault="00137F79" w:rsidP="00137F79">
            <w:pPr>
              <w:widowControl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434436">
              <w:rPr>
                <w:rFonts w:ascii="Arial" w:hAnsi="Arial" w:cs="Arial"/>
                <w:sz w:val="18"/>
                <w:szCs w:val="18"/>
              </w:rPr>
              <w:t>10 - 14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hideMark/>
          </w:tcPr>
          <w:p w14:paraId="746EFC5B" w14:textId="77777777" w:rsidR="00137F79" w:rsidRPr="00434436" w:rsidRDefault="00137F79" w:rsidP="00137F79">
            <w:pPr>
              <w:widowControl/>
              <w:jc w:val="right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434436">
              <w:rPr>
                <w:rFonts w:ascii="Arial" w:hAnsi="Arial" w:cs="Arial"/>
                <w:sz w:val="18"/>
                <w:szCs w:val="18"/>
              </w:rPr>
              <w:t>74 018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hideMark/>
          </w:tcPr>
          <w:p w14:paraId="60D41782" w14:textId="77777777" w:rsidR="00137F79" w:rsidRPr="00434436" w:rsidRDefault="00137F79" w:rsidP="00137F79">
            <w:pPr>
              <w:widowControl/>
              <w:jc w:val="right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434436">
              <w:rPr>
                <w:rFonts w:ascii="Arial" w:hAnsi="Arial" w:cs="Arial"/>
                <w:sz w:val="18"/>
                <w:szCs w:val="18"/>
              </w:rPr>
              <w:t>50 867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hideMark/>
          </w:tcPr>
          <w:p w14:paraId="4396B828" w14:textId="77777777" w:rsidR="00137F79" w:rsidRPr="00434436" w:rsidRDefault="00137F79" w:rsidP="00137F79">
            <w:pPr>
              <w:widowControl/>
              <w:jc w:val="right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434436">
              <w:rPr>
                <w:rFonts w:ascii="Arial" w:hAnsi="Arial" w:cs="Arial"/>
                <w:sz w:val="18"/>
                <w:szCs w:val="18"/>
              </w:rPr>
              <w:t>30 135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hideMark/>
          </w:tcPr>
          <w:p w14:paraId="0823BFE2" w14:textId="77777777" w:rsidR="00137F79" w:rsidRPr="00434436" w:rsidRDefault="00137F79" w:rsidP="00137F79">
            <w:pPr>
              <w:widowControl/>
              <w:jc w:val="right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434436">
              <w:rPr>
                <w:rFonts w:ascii="Arial" w:hAnsi="Arial" w:cs="Arial"/>
                <w:sz w:val="18"/>
                <w:szCs w:val="18"/>
              </w:rPr>
              <w:t>28 816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hideMark/>
          </w:tcPr>
          <w:p w14:paraId="5E850369" w14:textId="77777777" w:rsidR="00137F79" w:rsidRPr="00434436" w:rsidRDefault="00137F79" w:rsidP="00137F79">
            <w:pPr>
              <w:widowControl/>
              <w:jc w:val="right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434436">
              <w:rPr>
                <w:rFonts w:ascii="Arial" w:hAnsi="Arial" w:cs="Arial"/>
                <w:sz w:val="18"/>
                <w:szCs w:val="18"/>
              </w:rPr>
              <w:t>21 404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hideMark/>
          </w:tcPr>
          <w:p w14:paraId="2FE0C9D5" w14:textId="77777777" w:rsidR="00137F79" w:rsidRPr="00434436" w:rsidRDefault="00137F79" w:rsidP="00137F79">
            <w:pPr>
              <w:widowControl/>
              <w:jc w:val="right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434436">
              <w:rPr>
                <w:rFonts w:ascii="Arial" w:hAnsi="Arial" w:cs="Arial"/>
                <w:sz w:val="18"/>
                <w:szCs w:val="18"/>
              </w:rPr>
              <w:t>18 381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hideMark/>
          </w:tcPr>
          <w:p w14:paraId="5DABBF6D" w14:textId="77777777" w:rsidR="00137F79" w:rsidRPr="00434436" w:rsidRDefault="00137F79" w:rsidP="00137F79">
            <w:pPr>
              <w:widowControl/>
              <w:jc w:val="right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434436">
              <w:rPr>
                <w:rFonts w:ascii="Arial" w:hAnsi="Arial" w:cs="Arial"/>
                <w:sz w:val="18"/>
                <w:szCs w:val="18"/>
              </w:rPr>
              <w:t>19 266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hideMark/>
          </w:tcPr>
          <w:p w14:paraId="20DBAAA4" w14:textId="77777777" w:rsidR="00137F79" w:rsidRPr="00434436" w:rsidRDefault="00137F79" w:rsidP="00137F79">
            <w:pPr>
              <w:widowControl/>
              <w:jc w:val="right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434436">
              <w:rPr>
                <w:rFonts w:ascii="Arial" w:hAnsi="Arial" w:cs="Arial"/>
                <w:sz w:val="18"/>
                <w:szCs w:val="18"/>
              </w:rPr>
              <w:t>21 335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hideMark/>
          </w:tcPr>
          <w:p w14:paraId="262E1A97" w14:textId="77777777" w:rsidR="00137F79" w:rsidRPr="00434436" w:rsidRDefault="00137F79" w:rsidP="00137F79">
            <w:pPr>
              <w:widowControl/>
              <w:jc w:val="right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434436">
              <w:rPr>
                <w:rFonts w:ascii="Arial" w:hAnsi="Arial" w:cs="Arial"/>
                <w:sz w:val="18"/>
                <w:szCs w:val="18"/>
              </w:rPr>
              <w:t>16 845</w:t>
            </w:r>
          </w:p>
        </w:tc>
      </w:tr>
      <w:tr w:rsidR="00137F79" w:rsidRPr="00434436" w14:paraId="5E70110F" w14:textId="77777777" w:rsidTr="0099722D">
        <w:trPr>
          <w:trHeight w:val="274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77C949" w14:textId="77777777" w:rsidR="00137F79" w:rsidRPr="00434436" w:rsidRDefault="00137F79" w:rsidP="00137F79">
            <w:pPr>
              <w:widowControl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434436">
              <w:rPr>
                <w:rFonts w:ascii="Arial" w:hAnsi="Arial" w:cs="Arial"/>
                <w:sz w:val="18"/>
                <w:szCs w:val="18"/>
              </w:rPr>
              <w:t>15 - 24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71A853" w14:textId="77777777" w:rsidR="00137F79" w:rsidRPr="00434436" w:rsidRDefault="00137F79" w:rsidP="00137F79">
            <w:pPr>
              <w:widowControl/>
              <w:jc w:val="right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434436">
              <w:rPr>
                <w:rFonts w:ascii="Arial" w:hAnsi="Arial" w:cs="Arial"/>
                <w:sz w:val="18"/>
                <w:szCs w:val="18"/>
              </w:rPr>
              <w:t>93 553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533179" w14:textId="77777777" w:rsidR="00137F79" w:rsidRPr="00434436" w:rsidRDefault="00137F79" w:rsidP="00137F79">
            <w:pPr>
              <w:widowControl/>
              <w:jc w:val="right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434436">
              <w:rPr>
                <w:rFonts w:ascii="Arial" w:hAnsi="Arial" w:cs="Arial"/>
                <w:sz w:val="18"/>
                <w:szCs w:val="18"/>
              </w:rPr>
              <w:t>66 799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9DC712" w14:textId="77777777" w:rsidR="00137F79" w:rsidRPr="00434436" w:rsidRDefault="00137F79" w:rsidP="00137F79">
            <w:pPr>
              <w:widowControl/>
              <w:jc w:val="right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434436">
              <w:rPr>
                <w:rFonts w:ascii="Arial" w:hAnsi="Arial" w:cs="Arial"/>
                <w:sz w:val="18"/>
                <w:szCs w:val="18"/>
              </w:rPr>
              <w:t>38 687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EAEEC2" w14:textId="77777777" w:rsidR="00137F79" w:rsidRPr="00434436" w:rsidRDefault="00137F79" w:rsidP="00137F79">
            <w:pPr>
              <w:widowControl/>
              <w:jc w:val="right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434436">
              <w:rPr>
                <w:rFonts w:ascii="Arial" w:hAnsi="Arial" w:cs="Arial"/>
                <w:sz w:val="18"/>
                <w:szCs w:val="18"/>
              </w:rPr>
              <w:t>33 334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D64D90" w14:textId="77777777" w:rsidR="00137F79" w:rsidRPr="00434436" w:rsidRDefault="00137F79" w:rsidP="00137F79">
            <w:pPr>
              <w:widowControl/>
              <w:jc w:val="right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434436">
              <w:rPr>
                <w:rFonts w:ascii="Arial" w:hAnsi="Arial" w:cs="Arial"/>
                <w:sz w:val="18"/>
                <w:szCs w:val="18"/>
              </w:rPr>
              <w:t>27 118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6A52EB" w14:textId="77777777" w:rsidR="00137F79" w:rsidRPr="00434436" w:rsidRDefault="00137F79" w:rsidP="00137F79">
            <w:pPr>
              <w:widowControl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434436">
              <w:rPr>
                <w:rFonts w:ascii="Arial" w:hAnsi="Arial" w:cs="Arial"/>
                <w:sz w:val="18"/>
                <w:szCs w:val="18"/>
              </w:rPr>
              <w:t>34 003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FBF7C2" w14:textId="77777777" w:rsidR="00137F79" w:rsidRPr="00434436" w:rsidRDefault="00137F79" w:rsidP="00137F79">
            <w:pPr>
              <w:widowControl/>
              <w:jc w:val="right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434436">
              <w:rPr>
                <w:rFonts w:ascii="Arial" w:hAnsi="Arial" w:cs="Arial"/>
                <w:sz w:val="18"/>
                <w:szCs w:val="18"/>
              </w:rPr>
              <w:t>28 326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5CA703" w14:textId="77777777" w:rsidR="00137F79" w:rsidRPr="00434436" w:rsidRDefault="00137F79" w:rsidP="00137F79">
            <w:pPr>
              <w:widowControl/>
              <w:jc w:val="right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434436">
              <w:rPr>
                <w:rFonts w:ascii="Arial" w:hAnsi="Arial" w:cs="Arial"/>
                <w:sz w:val="18"/>
                <w:szCs w:val="18"/>
              </w:rPr>
              <w:t>26 640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80209D" w14:textId="77777777" w:rsidR="00137F79" w:rsidRPr="00434436" w:rsidRDefault="00137F79" w:rsidP="00137F79">
            <w:pPr>
              <w:widowControl/>
              <w:jc w:val="right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434436">
              <w:rPr>
                <w:rFonts w:ascii="Arial" w:hAnsi="Arial" w:cs="Arial"/>
                <w:sz w:val="18"/>
                <w:szCs w:val="18"/>
              </w:rPr>
              <w:t>5 933</w:t>
            </w:r>
          </w:p>
        </w:tc>
      </w:tr>
      <w:tr w:rsidR="00434436" w:rsidRPr="00434436" w14:paraId="3D2CB612" w14:textId="77777777" w:rsidTr="0099722D">
        <w:trPr>
          <w:trHeight w:val="274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hideMark/>
          </w:tcPr>
          <w:p w14:paraId="0C4B471E" w14:textId="77777777" w:rsidR="00137F79" w:rsidRPr="00434436" w:rsidRDefault="00137F79" w:rsidP="00137F79">
            <w:pPr>
              <w:widowControl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434436">
              <w:rPr>
                <w:rFonts w:ascii="Arial" w:hAnsi="Arial" w:cs="Arial"/>
                <w:sz w:val="18"/>
                <w:szCs w:val="18"/>
              </w:rPr>
              <w:t>25 - 49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hideMark/>
          </w:tcPr>
          <w:p w14:paraId="3EF3F522" w14:textId="77777777" w:rsidR="00137F79" w:rsidRPr="00434436" w:rsidRDefault="00137F79" w:rsidP="00137F79">
            <w:pPr>
              <w:widowControl/>
              <w:jc w:val="right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434436">
              <w:rPr>
                <w:rFonts w:ascii="Arial" w:hAnsi="Arial" w:cs="Arial"/>
                <w:sz w:val="18"/>
                <w:szCs w:val="18"/>
              </w:rPr>
              <w:t>60 009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hideMark/>
          </w:tcPr>
          <w:p w14:paraId="300FEBC6" w14:textId="77777777" w:rsidR="00137F79" w:rsidRPr="00434436" w:rsidRDefault="00137F79" w:rsidP="00137F79">
            <w:pPr>
              <w:widowControl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434436">
              <w:rPr>
                <w:rFonts w:ascii="Arial" w:hAnsi="Arial" w:cs="Arial"/>
                <w:sz w:val="18"/>
                <w:szCs w:val="18"/>
              </w:rPr>
              <w:t>53 383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hideMark/>
          </w:tcPr>
          <w:p w14:paraId="6DD4DD46" w14:textId="77777777" w:rsidR="00137F79" w:rsidRPr="00434436" w:rsidRDefault="00137F79" w:rsidP="00137F79">
            <w:pPr>
              <w:widowControl/>
              <w:jc w:val="right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434436">
              <w:rPr>
                <w:rFonts w:ascii="Arial" w:hAnsi="Arial" w:cs="Arial"/>
                <w:sz w:val="18"/>
                <w:szCs w:val="18"/>
              </w:rPr>
              <w:t>39 577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hideMark/>
          </w:tcPr>
          <w:p w14:paraId="1A39B82C" w14:textId="77777777" w:rsidR="00137F79" w:rsidRPr="00434436" w:rsidRDefault="00137F79" w:rsidP="00137F79">
            <w:pPr>
              <w:widowControl/>
              <w:jc w:val="right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434436">
              <w:rPr>
                <w:rFonts w:ascii="Arial" w:hAnsi="Arial" w:cs="Arial"/>
                <w:sz w:val="18"/>
                <w:szCs w:val="18"/>
              </w:rPr>
              <w:t>29 095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hideMark/>
          </w:tcPr>
          <w:p w14:paraId="335B3FA2" w14:textId="77777777" w:rsidR="00137F79" w:rsidRPr="00434436" w:rsidRDefault="00137F79" w:rsidP="00137F79">
            <w:pPr>
              <w:widowControl/>
              <w:jc w:val="right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434436">
              <w:rPr>
                <w:rFonts w:ascii="Arial" w:hAnsi="Arial" w:cs="Arial"/>
                <w:sz w:val="18"/>
                <w:szCs w:val="18"/>
              </w:rPr>
              <w:t>21 088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hideMark/>
          </w:tcPr>
          <w:p w14:paraId="4EA506E9" w14:textId="77777777" w:rsidR="00137F79" w:rsidRPr="00434436" w:rsidRDefault="00137F79" w:rsidP="00137F79">
            <w:pPr>
              <w:widowControl/>
              <w:jc w:val="right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434436">
              <w:rPr>
                <w:rFonts w:ascii="Arial" w:hAnsi="Arial" w:cs="Arial"/>
                <w:sz w:val="18"/>
                <w:szCs w:val="18"/>
              </w:rPr>
              <w:t>29 515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hideMark/>
          </w:tcPr>
          <w:p w14:paraId="2C07096A" w14:textId="77777777" w:rsidR="00137F79" w:rsidRPr="00434436" w:rsidRDefault="00137F79" w:rsidP="00137F79">
            <w:pPr>
              <w:widowControl/>
              <w:jc w:val="right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434436">
              <w:rPr>
                <w:rFonts w:ascii="Arial" w:hAnsi="Arial" w:cs="Arial"/>
                <w:sz w:val="18"/>
                <w:szCs w:val="18"/>
              </w:rPr>
              <w:t>25 326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hideMark/>
          </w:tcPr>
          <w:p w14:paraId="2500E926" w14:textId="77777777" w:rsidR="00137F79" w:rsidRPr="00434436" w:rsidRDefault="00137F79" w:rsidP="00137F79">
            <w:pPr>
              <w:widowControl/>
              <w:jc w:val="right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434436">
              <w:rPr>
                <w:rFonts w:ascii="Arial" w:hAnsi="Arial" w:cs="Arial"/>
                <w:sz w:val="18"/>
                <w:szCs w:val="18"/>
              </w:rPr>
              <w:t>22 862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hideMark/>
          </w:tcPr>
          <w:p w14:paraId="2EFD0EC7" w14:textId="77777777" w:rsidR="00137F79" w:rsidRPr="00434436" w:rsidRDefault="00137F79" w:rsidP="00137F79">
            <w:pPr>
              <w:widowControl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434436">
              <w:rPr>
                <w:rFonts w:ascii="Arial" w:hAnsi="Arial" w:cs="Arial"/>
                <w:sz w:val="18"/>
                <w:szCs w:val="18"/>
              </w:rPr>
              <w:t>72 647</w:t>
            </w:r>
          </w:p>
        </w:tc>
      </w:tr>
      <w:tr w:rsidR="00137F79" w:rsidRPr="00434436" w14:paraId="4C8BFE76" w14:textId="77777777" w:rsidTr="0099722D">
        <w:trPr>
          <w:trHeight w:val="274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5198D8" w14:textId="77777777" w:rsidR="00137F79" w:rsidRPr="00434436" w:rsidRDefault="00137F79" w:rsidP="00137F79">
            <w:pPr>
              <w:widowControl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434436">
              <w:rPr>
                <w:rFonts w:ascii="Arial" w:hAnsi="Arial" w:cs="Arial"/>
                <w:sz w:val="18"/>
                <w:szCs w:val="18"/>
              </w:rPr>
              <w:t>50 y más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617B2D" w14:textId="77777777" w:rsidR="00137F79" w:rsidRPr="00434436" w:rsidRDefault="00137F79" w:rsidP="00137F79">
            <w:pPr>
              <w:widowControl/>
              <w:jc w:val="right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434436">
              <w:rPr>
                <w:rFonts w:ascii="Arial" w:hAnsi="Arial" w:cs="Arial"/>
                <w:sz w:val="18"/>
                <w:szCs w:val="18"/>
              </w:rPr>
              <w:t>64 717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BF259F" w14:textId="77777777" w:rsidR="00137F79" w:rsidRPr="00434436" w:rsidRDefault="00137F79" w:rsidP="00137F79">
            <w:pPr>
              <w:widowControl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434436">
              <w:rPr>
                <w:rFonts w:ascii="Arial" w:hAnsi="Arial" w:cs="Arial"/>
                <w:sz w:val="18"/>
                <w:szCs w:val="18"/>
              </w:rPr>
              <w:t>70 320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13080B" w14:textId="77777777" w:rsidR="00137F79" w:rsidRPr="00434436" w:rsidRDefault="00137F79" w:rsidP="00137F79">
            <w:pPr>
              <w:widowControl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434436">
              <w:rPr>
                <w:rFonts w:ascii="Arial" w:hAnsi="Arial" w:cs="Arial"/>
                <w:sz w:val="18"/>
                <w:szCs w:val="18"/>
              </w:rPr>
              <w:t>51 476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28928B" w14:textId="77777777" w:rsidR="00137F79" w:rsidRPr="00434436" w:rsidRDefault="00137F79" w:rsidP="00137F79">
            <w:pPr>
              <w:widowControl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434436">
              <w:rPr>
                <w:rFonts w:ascii="Arial" w:hAnsi="Arial" w:cs="Arial"/>
                <w:sz w:val="18"/>
                <w:szCs w:val="18"/>
              </w:rPr>
              <w:t>43 604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8AC4C7" w14:textId="77777777" w:rsidR="00137F79" w:rsidRPr="00434436" w:rsidRDefault="00137F79" w:rsidP="00137F79">
            <w:pPr>
              <w:widowControl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434436">
              <w:rPr>
                <w:rFonts w:ascii="Arial" w:hAnsi="Arial" w:cs="Arial"/>
                <w:sz w:val="18"/>
                <w:szCs w:val="18"/>
              </w:rPr>
              <w:t>30 980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ABB784" w14:textId="77777777" w:rsidR="00137F79" w:rsidRPr="00434436" w:rsidRDefault="00137F79" w:rsidP="00137F79">
            <w:pPr>
              <w:widowControl/>
              <w:jc w:val="right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434436">
              <w:rPr>
                <w:rFonts w:ascii="Arial" w:hAnsi="Arial" w:cs="Arial"/>
                <w:sz w:val="18"/>
                <w:szCs w:val="18"/>
              </w:rPr>
              <w:t>28 172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AC501E" w14:textId="77777777" w:rsidR="00137F79" w:rsidRPr="00434436" w:rsidRDefault="00137F79" w:rsidP="00137F79">
            <w:pPr>
              <w:widowControl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434436">
              <w:rPr>
                <w:rFonts w:ascii="Arial" w:hAnsi="Arial" w:cs="Arial"/>
                <w:sz w:val="18"/>
                <w:szCs w:val="18"/>
              </w:rPr>
              <w:t>33 522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8A70D5" w14:textId="77777777" w:rsidR="00137F79" w:rsidRPr="00434436" w:rsidRDefault="00137F79" w:rsidP="00137F79">
            <w:pPr>
              <w:widowControl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434436">
              <w:rPr>
                <w:rFonts w:ascii="Arial" w:hAnsi="Arial" w:cs="Arial"/>
                <w:sz w:val="18"/>
                <w:szCs w:val="18"/>
              </w:rPr>
              <w:t>18 008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175E5D" w14:textId="77777777" w:rsidR="00137F79" w:rsidRPr="00434436" w:rsidRDefault="00137F79" w:rsidP="00137F79">
            <w:pPr>
              <w:widowControl/>
              <w:jc w:val="right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434436">
              <w:rPr>
                <w:rFonts w:ascii="Arial" w:hAnsi="Arial" w:cs="Arial"/>
                <w:sz w:val="18"/>
                <w:szCs w:val="18"/>
              </w:rPr>
              <w:t>3 194</w:t>
            </w:r>
          </w:p>
        </w:tc>
      </w:tr>
    </w:tbl>
    <w:p w14:paraId="31ADC531" w14:textId="77777777" w:rsidR="00EA2729" w:rsidRDefault="00EA2729" w:rsidP="00AD6643">
      <w:pPr>
        <w:spacing w:after="240"/>
        <w:ind w:hanging="426"/>
        <w:jc w:val="center"/>
        <w:rPr>
          <w:rFonts w:ascii="Arial" w:eastAsia="Times New Roman" w:hAnsi="Arial" w:cs="Arial"/>
          <w:bCs/>
          <w:noProof/>
          <w:sz w:val="24"/>
          <w:szCs w:val="24"/>
          <w:lang w:eastAsia="es-MX"/>
        </w:rPr>
      </w:pPr>
    </w:p>
    <w:p w14:paraId="7272B7D9" w14:textId="77777777" w:rsidR="00137F79" w:rsidRDefault="00E201FB" w:rsidP="00137F79">
      <w:pPr>
        <w:pStyle w:val="Textoindependiente"/>
        <w:keepNext/>
        <w:keepLines/>
        <w:ind w:left="567" w:hanging="567"/>
        <w:rPr>
          <w:rFonts w:cs="Arial"/>
          <w:sz w:val="16"/>
          <w:szCs w:val="16"/>
        </w:rPr>
      </w:pPr>
      <w:r>
        <w:rPr>
          <w:rFonts w:eastAsia="Times New Roman" w:cs="Arial"/>
          <w:sz w:val="16"/>
          <w:szCs w:val="16"/>
          <w:lang w:val="es-MX" w:eastAsia="es-MX"/>
        </w:rPr>
        <w:br/>
      </w:r>
      <w:r w:rsidR="00137F79" w:rsidRPr="002A1B58">
        <w:rPr>
          <w:rFonts w:cs="Arial"/>
          <w:sz w:val="16"/>
          <w:szCs w:val="16"/>
          <w:vertAlign w:val="superscript"/>
        </w:rPr>
        <w:t>1</w:t>
      </w:r>
      <w:r w:rsidR="00A57DAF">
        <w:rPr>
          <w:rFonts w:cs="Arial"/>
          <w:sz w:val="16"/>
          <w:szCs w:val="16"/>
          <w:vertAlign w:val="superscript"/>
        </w:rPr>
        <w:tab/>
      </w:r>
      <w:r w:rsidR="00137F79">
        <w:rPr>
          <w:rFonts w:cs="Arial"/>
          <w:sz w:val="16"/>
          <w:szCs w:val="16"/>
          <w:vertAlign w:val="superscript"/>
        </w:rPr>
        <w:tab/>
      </w:r>
      <w:r w:rsidR="00137F79" w:rsidRPr="007C5920">
        <w:rPr>
          <w:rFonts w:cs="Arial"/>
          <w:sz w:val="16"/>
          <w:szCs w:val="16"/>
          <w:lang w:val="es-MX"/>
        </w:rPr>
        <w:t>Se refiere a los capítulos según diagnóstico definitivo que tienen el mayor número de egresos hospitalarios</w:t>
      </w:r>
      <w:r w:rsidR="00364C28">
        <w:rPr>
          <w:rFonts w:cs="Arial"/>
          <w:sz w:val="16"/>
          <w:szCs w:val="16"/>
          <w:lang w:val="es-MX"/>
        </w:rPr>
        <w:t>,</w:t>
      </w:r>
      <w:r w:rsidR="00137F79" w:rsidRPr="007C5920">
        <w:rPr>
          <w:rFonts w:cs="Arial"/>
          <w:sz w:val="16"/>
          <w:szCs w:val="16"/>
          <w:lang w:val="es-MX"/>
        </w:rPr>
        <w:t xml:space="preserve"> según rangos de camas censables.</w:t>
      </w:r>
    </w:p>
    <w:p w14:paraId="3603F1E0" w14:textId="77777777" w:rsidR="00137F79" w:rsidRPr="00591DD6" w:rsidRDefault="00137F79" w:rsidP="00D01F74">
      <w:pPr>
        <w:pStyle w:val="Textoindependiente"/>
        <w:keepNext/>
        <w:keepLines/>
        <w:ind w:left="142" w:firstLine="425"/>
        <w:rPr>
          <w:rFonts w:eastAsia="Calibri" w:cs="Arial"/>
          <w:bCs/>
        </w:rPr>
      </w:pPr>
      <w:r>
        <w:rPr>
          <w:rFonts w:eastAsia="Times New Roman" w:cs="Arial"/>
          <w:sz w:val="16"/>
          <w:szCs w:val="16"/>
          <w:lang w:val="es-MX" w:eastAsia="es-MX"/>
        </w:rPr>
        <w:t xml:space="preserve">Fuente: </w:t>
      </w:r>
      <w:r w:rsidR="00A57DAF">
        <w:rPr>
          <w:rFonts w:eastAsia="Times New Roman" w:cs="Arial"/>
          <w:sz w:val="16"/>
          <w:szCs w:val="16"/>
          <w:lang w:val="es-MX" w:eastAsia="es-MX"/>
        </w:rPr>
        <w:tab/>
      </w:r>
      <w:r>
        <w:rPr>
          <w:rFonts w:eastAsia="Times New Roman" w:cs="Arial"/>
          <w:sz w:val="16"/>
          <w:szCs w:val="16"/>
          <w:lang w:val="es-MX" w:eastAsia="es-MX"/>
        </w:rPr>
        <w:t xml:space="preserve">INEGI. Estadísticas de Salud en Establecimientos Particulares (ESEP), </w:t>
      </w:r>
      <w:r>
        <w:rPr>
          <w:rFonts w:eastAsia="Times New Roman" w:cs="Arial"/>
          <w:sz w:val="16"/>
          <w:szCs w:val="16"/>
          <w:lang w:val="es-MX" w:eastAsia="es-MX"/>
        </w:rPr>
        <w:fldChar w:fldCharType="begin"/>
      </w:r>
      <w:r>
        <w:rPr>
          <w:rFonts w:eastAsia="Times New Roman" w:cs="Arial"/>
          <w:sz w:val="16"/>
          <w:szCs w:val="16"/>
          <w:lang w:val="es-MX" w:eastAsia="es-MX"/>
        </w:rPr>
        <w:instrText xml:space="preserve"> MERGEFIELD Año </w:instrText>
      </w:r>
      <w:r>
        <w:rPr>
          <w:rFonts w:eastAsia="Times New Roman" w:cs="Arial"/>
          <w:sz w:val="16"/>
          <w:szCs w:val="16"/>
          <w:lang w:val="es-MX" w:eastAsia="es-MX"/>
        </w:rPr>
        <w:fldChar w:fldCharType="separate"/>
      </w:r>
      <w:r w:rsidRPr="008F1C94">
        <w:rPr>
          <w:rFonts w:eastAsia="Times New Roman" w:cs="Arial"/>
          <w:noProof/>
          <w:sz w:val="16"/>
          <w:szCs w:val="16"/>
          <w:lang w:val="es-MX" w:eastAsia="es-MX"/>
        </w:rPr>
        <w:t>2022</w:t>
      </w:r>
      <w:r>
        <w:rPr>
          <w:rFonts w:eastAsia="Times New Roman" w:cs="Arial"/>
          <w:sz w:val="16"/>
          <w:szCs w:val="16"/>
          <w:lang w:val="es-MX" w:eastAsia="es-MX"/>
        </w:rPr>
        <w:fldChar w:fldCharType="end"/>
      </w:r>
    </w:p>
    <w:p w14:paraId="5062E388" w14:textId="77777777" w:rsidR="00137F79" w:rsidRDefault="00137F79" w:rsidP="00061A0F">
      <w:pPr>
        <w:keepLines/>
        <w:widowControl/>
        <w:spacing w:after="720"/>
        <w:rPr>
          <w:rFonts w:ascii="Arial" w:eastAsia="Times New Roman" w:hAnsi="Arial" w:cs="Arial"/>
          <w:sz w:val="16"/>
          <w:szCs w:val="16"/>
          <w:lang w:val="es-MX" w:eastAsia="es-MX"/>
        </w:rPr>
      </w:pPr>
    </w:p>
    <w:p w14:paraId="7CBFCB58" w14:textId="77777777" w:rsidR="00061A0F" w:rsidRPr="00437AB4" w:rsidRDefault="00061A0F" w:rsidP="00061A0F">
      <w:pPr>
        <w:keepLines/>
        <w:widowControl/>
        <w:spacing w:after="720"/>
        <w:rPr>
          <w:rFonts w:ascii="Arial" w:eastAsia="Times New Roman" w:hAnsi="Arial" w:cs="Arial"/>
          <w:sz w:val="16"/>
          <w:szCs w:val="16"/>
          <w:lang w:val="es-MX" w:eastAsia="es-MX"/>
        </w:rPr>
      </w:pPr>
    </w:p>
    <w:sectPr w:rsidR="00061A0F" w:rsidRPr="00437AB4" w:rsidSect="00CA4D57">
      <w:headerReference w:type="default" r:id="rId66"/>
      <w:pgSz w:w="15840" w:h="12240" w:orient="landscape" w:code="119"/>
      <w:pgMar w:top="1843" w:right="672" w:bottom="1021" w:left="680" w:header="1134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3D3929" w14:textId="77777777" w:rsidR="00190EA5" w:rsidRDefault="00190EA5">
      <w:r>
        <w:separator/>
      </w:r>
    </w:p>
  </w:endnote>
  <w:endnote w:type="continuationSeparator" w:id="0">
    <w:p w14:paraId="359CAAF9" w14:textId="77777777" w:rsidR="00190EA5" w:rsidRDefault="00190EA5">
      <w:r>
        <w:continuationSeparator/>
      </w:r>
    </w:p>
  </w:endnote>
  <w:endnote w:type="continuationNotice" w:id="1">
    <w:p w14:paraId="074A4330" w14:textId="77777777" w:rsidR="00190EA5" w:rsidRDefault="00190EA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egrita">
    <w:panose1 w:val="020B0704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C042B" w14:textId="77777777" w:rsidR="00600D37" w:rsidRPr="00481DC7" w:rsidRDefault="00600D37" w:rsidP="00756FB0">
    <w:pPr>
      <w:pStyle w:val="Piedepgina"/>
      <w:jc w:val="center"/>
      <w:rPr>
        <w:b/>
        <w:color w:val="002060"/>
      </w:rPr>
    </w:pPr>
    <w:r w:rsidRPr="00481DC7">
      <w:rPr>
        <w:b/>
        <w:color w:val="002060"/>
      </w:rPr>
      <w:t>COMUNICACIÓN SOCIAL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86F580" w14:textId="77777777" w:rsidR="00190EA5" w:rsidRDefault="00190EA5">
      <w:r>
        <w:separator/>
      </w:r>
    </w:p>
  </w:footnote>
  <w:footnote w:type="continuationSeparator" w:id="0">
    <w:p w14:paraId="03659B92" w14:textId="77777777" w:rsidR="00190EA5" w:rsidRDefault="00190EA5">
      <w:r>
        <w:continuationSeparator/>
      </w:r>
    </w:p>
  </w:footnote>
  <w:footnote w:type="continuationNotice" w:id="1">
    <w:p w14:paraId="69E14783" w14:textId="77777777" w:rsidR="00190EA5" w:rsidRDefault="00190EA5"/>
  </w:footnote>
  <w:footnote w:id="2">
    <w:p w14:paraId="2200C6DE" w14:textId="77777777" w:rsidR="00600D37" w:rsidRPr="00364E99" w:rsidRDefault="00600D37" w:rsidP="00B31051">
      <w:pPr>
        <w:widowControl/>
        <w:autoSpaceDE w:val="0"/>
        <w:autoSpaceDN w:val="0"/>
        <w:adjustRightInd w:val="0"/>
        <w:spacing w:after="240"/>
        <w:ind w:left="142" w:right="23" w:hanging="142"/>
        <w:jc w:val="both"/>
        <w:rPr>
          <w:rFonts w:eastAsia="Calibri" w:cs="Arial"/>
          <w:bCs/>
          <w:color w:val="000000" w:themeColor="text1"/>
          <w:sz w:val="16"/>
          <w:szCs w:val="16"/>
          <w:lang w:val="es-MX"/>
        </w:rPr>
      </w:pPr>
      <w:r w:rsidRPr="00364E99">
        <w:rPr>
          <w:rStyle w:val="Refdenotaalpie"/>
          <w:rFonts w:ascii="Arial" w:hAnsi="Arial" w:cs="Arial"/>
          <w:sz w:val="16"/>
          <w:szCs w:val="16"/>
        </w:rPr>
        <w:footnoteRef/>
      </w:r>
      <w:r w:rsidRPr="00364E99">
        <w:rPr>
          <w:rFonts w:ascii="Arial" w:hAnsi="Arial" w:cs="Arial"/>
          <w:sz w:val="16"/>
          <w:szCs w:val="16"/>
        </w:rPr>
        <w:t xml:space="preserve"> Ver Anexo 2 </w:t>
      </w:r>
      <w:r>
        <w:rPr>
          <w:rFonts w:ascii="Arial" w:hAnsi="Arial" w:cs="Arial"/>
          <w:sz w:val="16"/>
          <w:szCs w:val="16"/>
        </w:rPr>
        <w:t>«</w:t>
      </w:r>
      <w:r w:rsidRPr="00364E99">
        <w:rPr>
          <w:rFonts w:ascii="Arial" w:hAnsi="Arial" w:cs="Arial"/>
          <w:sz w:val="16"/>
          <w:szCs w:val="16"/>
        </w:rPr>
        <w:t xml:space="preserve">Municipios con 10 y más </w:t>
      </w:r>
      <w:r>
        <w:rPr>
          <w:rFonts w:ascii="Arial" w:hAnsi="Arial" w:cs="Arial"/>
          <w:sz w:val="16"/>
          <w:szCs w:val="16"/>
        </w:rPr>
        <w:t>e</w:t>
      </w:r>
      <w:r w:rsidRPr="00364E99">
        <w:rPr>
          <w:rFonts w:ascii="Arial" w:hAnsi="Arial" w:cs="Arial"/>
          <w:sz w:val="16"/>
          <w:szCs w:val="16"/>
        </w:rPr>
        <w:t xml:space="preserve">stablecimientos </w:t>
      </w:r>
      <w:r>
        <w:rPr>
          <w:rFonts w:ascii="Arial" w:hAnsi="Arial" w:cs="Arial"/>
          <w:sz w:val="16"/>
          <w:szCs w:val="16"/>
        </w:rPr>
        <w:t>p</w:t>
      </w:r>
      <w:r w:rsidRPr="00364E99">
        <w:rPr>
          <w:rFonts w:ascii="Arial" w:hAnsi="Arial" w:cs="Arial"/>
          <w:sz w:val="16"/>
          <w:szCs w:val="16"/>
        </w:rPr>
        <w:t>articulares que brindan servicios de salud</w:t>
      </w:r>
      <w:r>
        <w:rPr>
          <w:rFonts w:ascii="Arial" w:hAnsi="Arial" w:cs="Arial"/>
          <w:b/>
          <w:sz w:val="16"/>
          <w:szCs w:val="16"/>
        </w:rPr>
        <w:t>»</w:t>
      </w:r>
      <w:r w:rsidRPr="00364E99">
        <w:rPr>
          <w:rFonts w:ascii="Arial" w:hAnsi="Arial" w:cs="Arial"/>
          <w:b/>
          <w:sz w:val="16"/>
          <w:szCs w:val="16"/>
        </w:rPr>
        <w:t>.</w:t>
      </w:r>
    </w:p>
    <w:p w14:paraId="12DA066C" w14:textId="77777777" w:rsidR="00600D37" w:rsidRPr="00364E99" w:rsidRDefault="00600D37" w:rsidP="00B31051">
      <w:pPr>
        <w:pStyle w:val="Textonotapie"/>
        <w:rPr>
          <w:lang w:val="es-MX"/>
        </w:rPr>
      </w:pPr>
    </w:p>
  </w:footnote>
  <w:footnote w:id="3">
    <w:p w14:paraId="5135138F" w14:textId="77777777" w:rsidR="00600D37" w:rsidRPr="007C5920" w:rsidRDefault="00600D37">
      <w:pPr>
        <w:pStyle w:val="Textonotapie"/>
        <w:rPr>
          <w:rFonts w:ascii="Arial" w:hAnsi="Arial" w:cs="Arial"/>
          <w:sz w:val="16"/>
          <w:szCs w:val="16"/>
        </w:rPr>
      </w:pPr>
      <w:r w:rsidRPr="007C5920">
        <w:rPr>
          <w:rStyle w:val="Refdenotaalpie"/>
          <w:rFonts w:ascii="Arial" w:hAnsi="Arial" w:cs="Arial"/>
          <w:sz w:val="16"/>
          <w:szCs w:val="16"/>
        </w:rPr>
        <w:footnoteRef/>
      </w:r>
      <w:r w:rsidRPr="007C5920">
        <w:rPr>
          <w:rFonts w:ascii="Arial" w:hAnsi="Arial" w:cs="Arial"/>
          <w:sz w:val="16"/>
          <w:szCs w:val="16"/>
        </w:rPr>
        <w:t xml:space="preserve"> Método anticonceptivo femenino que consiste en ligar y seccionar la tuba uterina.</w:t>
      </w:r>
    </w:p>
  </w:footnote>
  <w:footnote w:id="4">
    <w:p w14:paraId="7C3C22DF" w14:textId="77777777" w:rsidR="00600D37" w:rsidRDefault="00600D37">
      <w:pPr>
        <w:pStyle w:val="Textonotapie"/>
      </w:pPr>
      <w:r w:rsidRPr="007C5920">
        <w:rPr>
          <w:rStyle w:val="Refdenotaalpie"/>
          <w:rFonts w:ascii="Arial" w:hAnsi="Arial" w:cs="Arial"/>
          <w:sz w:val="16"/>
          <w:szCs w:val="16"/>
        </w:rPr>
        <w:footnoteRef/>
      </w:r>
      <w:r w:rsidRPr="007C5920">
        <w:rPr>
          <w:rFonts w:ascii="Arial" w:hAnsi="Arial" w:cs="Arial"/>
          <w:sz w:val="16"/>
          <w:szCs w:val="16"/>
        </w:rPr>
        <w:t xml:space="preserve"> Procedimiento que corta o bloquea los conductos que transportan los espermatozoides.</w:t>
      </w:r>
    </w:p>
  </w:footnote>
  <w:footnote w:id="5">
    <w:p w14:paraId="2A12C19E" w14:textId="77777777" w:rsidR="00600D37" w:rsidRPr="00364E99" w:rsidRDefault="00600D37">
      <w:pPr>
        <w:pStyle w:val="Textonotapie"/>
        <w:rPr>
          <w:rFonts w:ascii="Arial" w:hAnsi="Arial" w:cs="Arial"/>
          <w:sz w:val="16"/>
          <w:szCs w:val="16"/>
          <w:lang w:val="es-MX"/>
        </w:rPr>
      </w:pPr>
      <w:r w:rsidRPr="00364E99">
        <w:rPr>
          <w:rStyle w:val="Refdenotaalpie"/>
          <w:rFonts w:ascii="Arial" w:hAnsi="Arial" w:cs="Arial"/>
          <w:sz w:val="16"/>
          <w:szCs w:val="16"/>
        </w:rPr>
        <w:footnoteRef/>
      </w:r>
      <w:r w:rsidRPr="00364E99">
        <w:rPr>
          <w:rFonts w:ascii="Arial" w:hAnsi="Arial" w:cs="Arial"/>
          <w:sz w:val="16"/>
          <w:szCs w:val="16"/>
        </w:rPr>
        <w:t xml:space="preserve"> </w:t>
      </w:r>
      <w:r w:rsidRPr="00364E99">
        <w:rPr>
          <w:rFonts w:ascii="Arial" w:hAnsi="Arial" w:cs="Arial"/>
          <w:sz w:val="16"/>
          <w:szCs w:val="16"/>
          <w:lang w:val="es-MX"/>
        </w:rPr>
        <w:t xml:space="preserve">En los procedimientos </w:t>
      </w:r>
      <w:r>
        <w:rPr>
          <w:rFonts w:ascii="Arial" w:hAnsi="Arial" w:cs="Arial"/>
          <w:sz w:val="16"/>
          <w:szCs w:val="16"/>
          <w:lang w:val="es-MX"/>
        </w:rPr>
        <w:t xml:space="preserve">médicos </w:t>
      </w:r>
      <w:r w:rsidRPr="00364E99">
        <w:rPr>
          <w:rFonts w:ascii="Arial" w:hAnsi="Arial" w:cs="Arial"/>
          <w:sz w:val="16"/>
          <w:szCs w:val="16"/>
          <w:lang w:val="es-MX"/>
        </w:rPr>
        <w:t>de rehabilitación se incluye</w:t>
      </w:r>
      <w:r>
        <w:rPr>
          <w:rFonts w:ascii="Arial" w:hAnsi="Arial" w:cs="Arial"/>
          <w:sz w:val="16"/>
          <w:szCs w:val="16"/>
          <w:lang w:val="es-MX"/>
        </w:rPr>
        <w:t xml:space="preserve"> la </w:t>
      </w:r>
      <w:r w:rsidRPr="00364E99">
        <w:rPr>
          <w:rFonts w:ascii="Arial" w:hAnsi="Arial" w:cs="Arial"/>
          <w:sz w:val="16"/>
          <w:szCs w:val="16"/>
          <w:lang w:val="es-MX"/>
        </w:rPr>
        <w:t>fisioterapia.</w:t>
      </w:r>
    </w:p>
  </w:footnote>
  <w:footnote w:id="6">
    <w:p w14:paraId="2C9AA6F0" w14:textId="77777777" w:rsidR="00600D37" w:rsidRPr="00466A99" w:rsidRDefault="00600D37" w:rsidP="00B554CA">
      <w:pPr>
        <w:pStyle w:val="Textonotapie"/>
        <w:rPr>
          <w:lang w:val="es-MX"/>
        </w:rPr>
      </w:pPr>
      <w:r w:rsidRPr="00364E99">
        <w:rPr>
          <w:rStyle w:val="Refdenotaalpie"/>
          <w:rFonts w:ascii="Arial" w:hAnsi="Arial" w:cs="Arial"/>
          <w:sz w:val="16"/>
          <w:szCs w:val="16"/>
        </w:rPr>
        <w:footnoteRef/>
      </w:r>
      <w:r w:rsidRPr="00364E99">
        <w:rPr>
          <w:rFonts w:ascii="Arial" w:hAnsi="Arial" w:cs="Arial"/>
          <w:sz w:val="16"/>
          <w:szCs w:val="16"/>
        </w:rPr>
        <w:t xml:space="preserve"> </w:t>
      </w:r>
      <w:r w:rsidRPr="00364E99">
        <w:rPr>
          <w:rFonts w:ascii="Arial" w:hAnsi="Arial" w:cs="Arial"/>
          <w:sz w:val="16"/>
          <w:szCs w:val="16"/>
          <w:lang w:val="es-MX"/>
        </w:rPr>
        <w:t xml:space="preserve">En los procedimientos </w:t>
      </w:r>
      <w:r>
        <w:rPr>
          <w:rFonts w:ascii="Arial" w:hAnsi="Arial" w:cs="Arial"/>
          <w:sz w:val="16"/>
          <w:szCs w:val="16"/>
          <w:lang w:val="es-MX"/>
        </w:rPr>
        <w:t>médicos de r</w:t>
      </w:r>
      <w:r w:rsidRPr="00364E99">
        <w:rPr>
          <w:rFonts w:ascii="Arial" w:hAnsi="Arial" w:cs="Arial"/>
          <w:sz w:val="16"/>
          <w:szCs w:val="16"/>
          <w:lang w:val="es-MX"/>
        </w:rPr>
        <w:t>ehabilitación se incluye</w:t>
      </w:r>
      <w:r>
        <w:rPr>
          <w:rFonts w:ascii="Arial" w:hAnsi="Arial" w:cs="Arial"/>
          <w:sz w:val="16"/>
          <w:szCs w:val="16"/>
          <w:lang w:val="es-MX"/>
        </w:rPr>
        <w:t xml:space="preserve"> la</w:t>
      </w:r>
      <w:r w:rsidRPr="00364E99">
        <w:rPr>
          <w:rFonts w:ascii="Arial" w:hAnsi="Arial" w:cs="Arial"/>
          <w:sz w:val="16"/>
          <w:szCs w:val="16"/>
          <w:lang w:val="es-MX"/>
        </w:rPr>
        <w:t xml:space="preserve"> </w:t>
      </w:r>
      <w:r>
        <w:rPr>
          <w:rFonts w:ascii="Arial" w:hAnsi="Arial" w:cs="Arial"/>
          <w:sz w:val="16"/>
          <w:szCs w:val="16"/>
          <w:lang w:val="es-MX"/>
        </w:rPr>
        <w:t>f</w:t>
      </w:r>
      <w:r w:rsidRPr="00364E99">
        <w:rPr>
          <w:rFonts w:ascii="Arial" w:hAnsi="Arial" w:cs="Arial"/>
          <w:sz w:val="16"/>
          <w:szCs w:val="16"/>
          <w:lang w:val="es-MX"/>
        </w:rPr>
        <w:t>isioterapia</w:t>
      </w:r>
      <w:r>
        <w:rPr>
          <w:lang w:val="es-MX"/>
        </w:rPr>
        <w:t>.</w:t>
      </w:r>
    </w:p>
  </w:footnote>
  <w:footnote w:id="7">
    <w:p w14:paraId="4403052D" w14:textId="77777777" w:rsidR="00600D37" w:rsidRDefault="00600D37" w:rsidP="004464CB">
      <w:pPr>
        <w:widowControl/>
        <w:autoSpaceDE w:val="0"/>
        <w:autoSpaceDN w:val="0"/>
        <w:adjustRightInd w:val="0"/>
        <w:ind w:right="23"/>
        <w:jc w:val="both"/>
        <w:rPr>
          <w:rFonts w:cs="Arial"/>
          <w:b/>
        </w:rPr>
      </w:pPr>
      <w:r>
        <w:rPr>
          <w:rStyle w:val="Refdenotaalpie"/>
        </w:rPr>
        <w:footnoteRef/>
      </w:r>
      <w:r>
        <w:t xml:space="preserve"> </w:t>
      </w:r>
      <w:r w:rsidRPr="00364E99">
        <w:rPr>
          <w:rFonts w:ascii="Arial" w:hAnsi="Arial" w:cs="Arial"/>
          <w:sz w:val="16"/>
          <w:szCs w:val="16"/>
        </w:rPr>
        <w:t xml:space="preserve">Para mayor detalle, consulte la </w:t>
      </w:r>
      <w:r>
        <w:rPr>
          <w:rFonts w:ascii="Arial" w:eastAsia="Calibri" w:hAnsi="Arial" w:cs="Arial"/>
          <w:bCs/>
          <w:color w:val="000000" w:themeColor="text1"/>
          <w:sz w:val="16"/>
          <w:szCs w:val="16"/>
          <w:lang w:val="es-MX"/>
        </w:rPr>
        <w:t>t</w:t>
      </w:r>
      <w:r w:rsidRPr="00364E99">
        <w:rPr>
          <w:rFonts w:ascii="Arial" w:eastAsia="Calibri" w:hAnsi="Arial" w:cs="Arial"/>
          <w:bCs/>
          <w:color w:val="000000" w:themeColor="text1"/>
          <w:sz w:val="16"/>
          <w:szCs w:val="16"/>
          <w:lang w:val="es-MX"/>
        </w:rPr>
        <w:t>abla 3</w:t>
      </w:r>
      <w:r>
        <w:rPr>
          <w:rFonts w:ascii="Arial" w:eastAsia="Calibri" w:hAnsi="Arial" w:cs="Arial"/>
          <w:bCs/>
          <w:color w:val="000000" w:themeColor="text1"/>
          <w:sz w:val="16"/>
          <w:szCs w:val="16"/>
          <w:lang w:val="es-MX"/>
        </w:rPr>
        <w:t>,</w:t>
      </w:r>
      <w:r w:rsidRPr="00364E99">
        <w:rPr>
          <w:rFonts w:ascii="Arial" w:eastAsia="Calibri" w:hAnsi="Arial" w:cs="Arial"/>
          <w:bCs/>
          <w:color w:val="000000" w:themeColor="text1"/>
          <w:sz w:val="16"/>
          <w:szCs w:val="16"/>
          <w:lang w:val="es-MX"/>
        </w:rPr>
        <w:t xml:space="preserve"> </w:t>
      </w:r>
      <w:r>
        <w:rPr>
          <w:rFonts w:ascii="Arial" w:eastAsia="Calibri" w:hAnsi="Arial" w:cs="Arial"/>
          <w:bCs/>
          <w:color w:val="000000" w:themeColor="text1"/>
          <w:sz w:val="16"/>
          <w:szCs w:val="16"/>
          <w:lang w:val="es-MX"/>
        </w:rPr>
        <w:t>«</w:t>
      </w:r>
      <w:r w:rsidRPr="00364E99">
        <w:rPr>
          <w:rFonts w:ascii="Arial" w:hAnsi="Arial" w:cs="Arial"/>
          <w:sz w:val="16"/>
          <w:szCs w:val="16"/>
        </w:rPr>
        <w:t>Egresos hospitalarios según diagnóstico definitivo por camas censables</w:t>
      </w:r>
      <w:r>
        <w:rPr>
          <w:rFonts w:ascii="Arial" w:hAnsi="Arial" w:cs="Arial"/>
          <w:sz w:val="16"/>
          <w:szCs w:val="16"/>
        </w:rPr>
        <w:t>»</w:t>
      </w:r>
      <w:r w:rsidRPr="00364E99">
        <w:rPr>
          <w:rFonts w:ascii="Arial" w:hAnsi="Arial" w:cs="Arial"/>
          <w:sz w:val="16"/>
          <w:szCs w:val="16"/>
        </w:rPr>
        <w:t>, en el Anexo 2</w:t>
      </w:r>
      <w:r w:rsidRPr="00364E99">
        <w:rPr>
          <w:rFonts w:ascii="Arial" w:hAnsi="Arial" w:cs="Arial"/>
          <w:b/>
          <w:sz w:val="16"/>
          <w:szCs w:val="16"/>
        </w:rPr>
        <w:t>.</w:t>
      </w:r>
    </w:p>
    <w:p w14:paraId="42EA6DD5" w14:textId="77777777" w:rsidR="00600D37" w:rsidRPr="00364E99" w:rsidRDefault="00600D37">
      <w:pPr>
        <w:pStyle w:val="Textonotapie"/>
        <w:rPr>
          <w:lang w:val="es-MX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25F2F" w14:textId="77777777" w:rsidR="00600D37" w:rsidRDefault="00600D37">
    <w:pPr>
      <w:spacing w:line="14" w:lineRule="auto"/>
      <w:rPr>
        <w:sz w:val="20"/>
        <w:szCs w:val="20"/>
      </w:rPr>
    </w:pPr>
    <w:r>
      <w:rPr>
        <w:noProof/>
        <w:lang w:val="es-MX" w:eastAsia="es-MX"/>
      </w:rPr>
      <w:drawing>
        <wp:anchor distT="0" distB="0" distL="114300" distR="114300" simplePos="0" relativeHeight="251658241" behindDoc="0" locked="0" layoutInCell="1" allowOverlap="1" wp14:anchorId="7339B3B0" wp14:editId="07AF668B">
          <wp:simplePos x="0" y="0"/>
          <wp:positionH relativeFrom="margin">
            <wp:posOffset>0</wp:posOffset>
          </wp:positionH>
          <wp:positionV relativeFrom="margin">
            <wp:posOffset>-829945</wp:posOffset>
          </wp:positionV>
          <wp:extent cx="676275" cy="701675"/>
          <wp:effectExtent l="0" t="0" r="9525" b="3175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701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EFDA2DB" wp14:editId="135DACE3">
              <wp:simplePos x="0" y="0"/>
              <wp:positionH relativeFrom="margin">
                <wp:posOffset>2956560</wp:posOffset>
              </wp:positionH>
              <wp:positionV relativeFrom="page">
                <wp:posOffset>428625</wp:posOffset>
              </wp:positionV>
              <wp:extent cx="3448050" cy="528320"/>
              <wp:effectExtent l="0" t="0" r="0" b="5080"/>
              <wp:wrapNone/>
              <wp:docPr id="6" name="Cuadro de tex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8050" cy="528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671315" w14:textId="4AEF8E44" w:rsidR="00600D37" w:rsidRDefault="00600D37" w:rsidP="00FB24EF">
                          <w:pPr>
                            <w:spacing w:line="265" w:lineRule="exact"/>
                            <w:ind w:right="49"/>
                            <w:jc w:val="righ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002060"/>
                              <w:sz w:val="24"/>
                            </w:rPr>
                            <w:t>C</w:t>
                          </w:r>
                          <w:r w:rsidRPr="00890D68">
                            <w:rPr>
                              <w:rFonts w:ascii="Arial" w:hAnsi="Arial"/>
                              <w:b/>
                              <w:color w:val="002060"/>
                              <w:sz w:val="24"/>
                            </w:rPr>
                            <w:t>OM</w:t>
                          </w:r>
                          <w:r>
                            <w:rPr>
                              <w:rFonts w:ascii="Arial" w:hAnsi="Arial"/>
                              <w:b/>
                              <w:color w:val="002060"/>
                              <w:sz w:val="24"/>
                            </w:rPr>
                            <w:t>UNICADO</w:t>
                          </w:r>
                          <w:r>
                            <w:rPr>
                              <w:rFonts w:ascii="Arial" w:hAnsi="Arial"/>
                              <w:b/>
                              <w:color w:val="002060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002060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color w:val="002060"/>
                              <w:spacing w:val="-11"/>
                              <w:sz w:val="24"/>
                            </w:rPr>
                            <w:t xml:space="preserve"> P</w:t>
                          </w:r>
                          <w:r>
                            <w:rPr>
                              <w:rFonts w:ascii="Arial" w:hAnsi="Arial"/>
                              <w:b/>
                              <w:color w:val="002060"/>
                              <w:spacing w:val="-1"/>
                              <w:sz w:val="24"/>
                            </w:rPr>
                            <w:t>RENSA</w:t>
                          </w:r>
                          <w:r>
                            <w:rPr>
                              <w:rFonts w:ascii="Arial" w:hAnsi="Arial"/>
                              <w:b/>
                              <w:color w:val="002060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002060"/>
                              <w:sz w:val="24"/>
                            </w:rPr>
                            <w:t>NÚM. 4</w:t>
                          </w:r>
                          <w:r w:rsidR="00B07603">
                            <w:rPr>
                              <w:rFonts w:ascii="Arial" w:hAnsi="Arial"/>
                              <w:b/>
                              <w:color w:val="002060"/>
                              <w:sz w:val="24"/>
                            </w:rPr>
                            <w:t>58</w:t>
                          </w:r>
                          <w:r w:rsidRPr="00DF3C3C">
                            <w:rPr>
                              <w:rFonts w:ascii="Arial" w:hAnsi="Arial"/>
                              <w:b/>
                              <w:color w:val="002060"/>
                              <w:sz w:val="24"/>
                            </w:rPr>
                            <w:t>/2</w:t>
                          </w:r>
                          <w:r w:rsidR="00B25AFE">
                            <w:rPr>
                              <w:rFonts w:ascii="Arial" w:hAnsi="Arial"/>
                              <w:b/>
                              <w:color w:val="002060"/>
                              <w:sz w:val="24"/>
                            </w:rPr>
                            <w:t>3</w:t>
                          </w:r>
                        </w:p>
                        <w:p w14:paraId="5153B697" w14:textId="77777777" w:rsidR="00600D37" w:rsidRDefault="00600D37" w:rsidP="00FB24EF">
                          <w:pPr>
                            <w:ind w:right="49"/>
                            <w:jc w:val="right"/>
                            <w:rPr>
                              <w:rFonts w:ascii="Arial"/>
                              <w:b/>
                              <w:color w:val="002060"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002060"/>
                              <w:sz w:val="24"/>
                            </w:rPr>
                            <w:t>31</w:t>
                          </w:r>
                          <w:r>
                            <w:rPr>
                              <w:rFonts w:ascii="Arial"/>
                              <w:b/>
                              <w:color w:val="00206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002060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color w:val="002060"/>
                              <w:spacing w:val="-5"/>
                              <w:sz w:val="24"/>
                            </w:rPr>
                            <w:t xml:space="preserve"> JULIO</w:t>
                          </w:r>
                          <w:r>
                            <w:rPr>
                              <w:rFonts w:ascii="Arial"/>
                              <w:b/>
                              <w:color w:val="00206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002060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color w:val="00206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002060"/>
                              <w:sz w:val="24"/>
                            </w:rPr>
                            <w:t>2023</w:t>
                          </w:r>
                        </w:p>
                        <w:p w14:paraId="13908DE8" w14:textId="6230F80B" w:rsidR="00600D37" w:rsidRPr="00B5006C" w:rsidRDefault="00600D37" w:rsidP="00FB24EF">
                          <w:pPr>
                            <w:ind w:right="49"/>
                            <w:jc w:val="right"/>
                            <w:rPr>
                              <w:rFonts w:ascii="Arial" w:hAnsi="Arial"/>
                              <w:b/>
                              <w:color w:val="002060"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002060"/>
                              <w:sz w:val="24"/>
                            </w:rPr>
                            <w:t>PÁGINA</w:t>
                          </w:r>
                          <w:r>
                            <w:rPr>
                              <w:rFonts w:ascii="Arial" w:hAnsi="Arial"/>
                              <w:b/>
                              <w:color w:val="002060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hAnsi="Arial"/>
                              <w:b/>
                              <w:color w:val="00206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hAnsi="Arial"/>
                              <w:b/>
                              <w:noProof/>
                              <w:color w:val="002060"/>
                              <w:sz w:val="24"/>
                            </w:rPr>
                            <w:t>20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hAnsi="Arial"/>
                              <w:b/>
                              <w:color w:val="002060"/>
                              <w:sz w:val="24"/>
                            </w:rPr>
                            <w:t>/3</w:t>
                          </w:r>
                          <w:r w:rsidR="002E0DEE">
                            <w:rPr>
                              <w:rFonts w:ascii="Arial" w:hAnsi="Arial"/>
                              <w:b/>
                              <w:color w:val="002060"/>
                              <w:sz w:val="24"/>
                            </w:rPr>
                            <w:t>6</w:t>
                          </w:r>
                        </w:p>
                        <w:p w14:paraId="2BA0C8F6" w14:textId="77777777" w:rsidR="00600D37" w:rsidRDefault="00600D37" w:rsidP="00832A57">
                          <w:pPr>
                            <w:ind w:right="75"/>
                            <w:jc w:val="righ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FDA2DB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9" type="#_x0000_t202" style="position:absolute;margin-left:232.8pt;margin-top:33.75pt;width:271.5pt;height:41.6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" filled="f" stroked="f">
              <v:textbox inset="0,0,0,0">
                <w:txbxContent>
                  <w:p w14:paraId="14671315" w14:textId="4AEF8E44" w:rsidR="00600D37" w:rsidRDefault="00600D37" w:rsidP="00FB24EF">
                    <w:pPr>
                      <w:spacing w:line="265" w:lineRule="exact"/>
                      <w:ind w:right="49"/>
                      <w:jc w:val="right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hAnsi="Arial"/>
                        <w:b/>
                        <w:color w:val="002060"/>
                        <w:sz w:val="24"/>
                      </w:rPr>
                      <w:t>C</w:t>
                    </w:r>
                    <w:r w:rsidRPr="00890D68">
                      <w:rPr>
                        <w:rFonts w:ascii="Arial" w:hAnsi="Arial"/>
                        <w:b/>
                        <w:color w:val="002060"/>
                        <w:sz w:val="24"/>
                      </w:rPr>
                      <w:t>OM</w:t>
                    </w:r>
                    <w:r>
                      <w:rPr>
                        <w:rFonts w:ascii="Arial" w:hAnsi="Arial"/>
                        <w:b/>
                        <w:color w:val="002060"/>
                        <w:sz w:val="24"/>
                      </w:rPr>
                      <w:t>UNICADO</w:t>
                    </w:r>
                    <w:r>
                      <w:rPr>
                        <w:rFonts w:ascii="Arial" w:hAnsi="Arial"/>
                        <w:b/>
                        <w:color w:val="00206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2060"/>
                        <w:sz w:val="24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002060"/>
                        <w:spacing w:val="-11"/>
                        <w:sz w:val="24"/>
                      </w:rPr>
                      <w:t xml:space="preserve"> P</w:t>
                    </w:r>
                    <w:r>
                      <w:rPr>
                        <w:rFonts w:ascii="Arial" w:hAnsi="Arial"/>
                        <w:b/>
                        <w:color w:val="002060"/>
                        <w:spacing w:val="-1"/>
                        <w:sz w:val="24"/>
                      </w:rPr>
                      <w:t>RENSA</w:t>
                    </w:r>
                    <w:r>
                      <w:rPr>
                        <w:rFonts w:ascii="Arial" w:hAnsi="Arial"/>
                        <w:b/>
                        <w:color w:val="00206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2060"/>
                        <w:sz w:val="24"/>
                      </w:rPr>
                      <w:t>NÚM. 4</w:t>
                    </w:r>
                    <w:r w:rsidR="00B07603">
                      <w:rPr>
                        <w:rFonts w:ascii="Arial" w:hAnsi="Arial"/>
                        <w:b/>
                        <w:color w:val="002060"/>
                        <w:sz w:val="24"/>
                      </w:rPr>
                      <w:t>58</w:t>
                    </w:r>
                    <w:r w:rsidRPr="00DF3C3C">
                      <w:rPr>
                        <w:rFonts w:ascii="Arial" w:hAnsi="Arial"/>
                        <w:b/>
                        <w:color w:val="002060"/>
                        <w:sz w:val="24"/>
                      </w:rPr>
                      <w:t>/2</w:t>
                    </w:r>
                    <w:r w:rsidR="00B25AFE">
                      <w:rPr>
                        <w:rFonts w:ascii="Arial" w:hAnsi="Arial"/>
                        <w:b/>
                        <w:color w:val="002060"/>
                        <w:sz w:val="24"/>
                      </w:rPr>
                      <w:t>3</w:t>
                    </w:r>
                  </w:p>
                  <w:p w14:paraId="5153B697" w14:textId="77777777" w:rsidR="00600D37" w:rsidRDefault="00600D37" w:rsidP="00FB24EF">
                    <w:pPr>
                      <w:ind w:right="49"/>
                      <w:jc w:val="right"/>
                      <w:rPr>
                        <w:rFonts w:ascii="Arial"/>
                        <w:b/>
                        <w:color w:val="00206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002060"/>
                        <w:sz w:val="24"/>
                      </w:rPr>
                      <w:t>31</w:t>
                    </w:r>
                    <w:r>
                      <w:rPr>
                        <w:rFonts w:ascii="Arial"/>
                        <w:b/>
                        <w:color w:val="00206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2060"/>
                        <w:sz w:val="24"/>
                      </w:rPr>
                      <w:t>DE</w:t>
                    </w:r>
                    <w:r>
                      <w:rPr>
                        <w:rFonts w:ascii="Arial"/>
                        <w:b/>
                        <w:color w:val="002060"/>
                        <w:spacing w:val="-5"/>
                        <w:sz w:val="24"/>
                      </w:rPr>
                      <w:t xml:space="preserve"> JULIO</w:t>
                    </w:r>
                    <w:r>
                      <w:rPr>
                        <w:rFonts w:ascii="Arial"/>
                        <w:b/>
                        <w:color w:val="00206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2060"/>
                        <w:sz w:val="24"/>
                      </w:rPr>
                      <w:t>DE</w:t>
                    </w:r>
                    <w:r>
                      <w:rPr>
                        <w:rFonts w:ascii="Arial"/>
                        <w:b/>
                        <w:color w:val="00206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2060"/>
                        <w:sz w:val="24"/>
                      </w:rPr>
                      <w:t>2023</w:t>
                    </w:r>
                  </w:p>
                  <w:p w14:paraId="13908DE8" w14:textId="6230F80B" w:rsidR="00600D37" w:rsidRPr="00B5006C" w:rsidRDefault="00600D37" w:rsidP="00FB24EF">
                    <w:pPr>
                      <w:ind w:right="49"/>
                      <w:jc w:val="right"/>
                      <w:rPr>
                        <w:rFonts w:ascii="Arial" w:hAnsi="Arial"/>
                        <w:b/>
                        <w:color w:val="002060"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002060"/>
                        <w:sz w:val="24"/>
                      </w:rPr>
                      <w:t>PÁGINA</w:t>
                    </w:r>
                    <w:r>
                      <w:rPr>
                        <w:rFonts w:ascii="Arial" w:hAnsi="Arial"/>
                        <w:b/>
                        <w:color w:val="002060"/>
                        <w:spacing w:val="-13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hAnsi="Arial"/>
                        <w:b/>
                        <w:color w:val="00206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 w:hAnsi="Arial"/>
                        <w:b/>
                        <w:noProof/>
                        <w:color w:val="002060"/>
                        <w:sz w:val="24"/>
                      </w:rPr>
                      <w:t>20</w:t>
                    </w:r>
                    <w:r>
                      <w:fldChar w:fldCharType="end"/>
                    </w:r>
                    <w:r>
                      <w:rPr>
                        <w:rFonts w:ascii="Arial" w:hAnsi="Arial"/>
                        <w:b/>
                        <w:color w:val="002060"/>
                        <w:sz w:val="24"/>
                      </w:rPr>
                      <w:t>/3</w:t>
                    </w:r>
                    <w:r w:rsidR="002E0DEE">
                      <w:rPr>
                        <w:rFonts w:ascii="Arial" w:hAnsi="Arial"/>
                        <w:b/>
                        <w:color w:val="002060"/>
                        <w:sz w:val="24"/>
                      </w:rPr>
                      <w:t>6</w:t>
                    </w:r>
                  </w:p>
                  <w:p w14:paraId="2BA0C8F6" w14:textId="77777777" w:rsidR="00600D37" w:rsidRDefault="00600D37" w:rsidP="00832A57">
                    <w:pPr>
                      <w:ind w:right="75"/>
                      <w:jc w:val="right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BEA442" w14:textId="77777777" w:rsidR="00600D37" w:rsidRDefault="00600D37">
    <w:pPr>
      <w:spacing w:line="14" w:lineRule="auto"/>
      <w:rPr>
        <w:sz w:val="20"/>
        <w:szCs w:val="20"/>
      </w:rPr>
    </w:pPr>
    <w:r>
      <w:rPr>
        <w:noProof/>
        <w:lang w:val="es-MX" w:eastAsia="es-MX"/>
      </w:rPr>
      <w:drawing>
        <wp:anchor distT="0" distB="0" distL="114300" distR="114300" simplePos="0" relativeHeight="251658242" behindDoc="0" locked="0" layoutInCell="1" allowOverlap="1" wp14:anchorId="0BBE47BA" wp14:editId="1DD25415">
          <wp:simplePos x="0" y="0"/>
          <wp:positionH relativeFrom="margin">
            <wp:posOffset>2649855</wp:posOffset>
          </wp:positionH>
          <wp:positionV relativeFrom="margin">
            <wp:posOffset>-844550</wp:posOffset>
          </wp:positionV>
          <wp:extent cx="676275" cy="701675"/>
          <wp:effectExtent l="0" t="0" r="9525" b="3175"/>
          <wp:wrapSquare wrapText="bothSides"/>
          <wp:docPr id="65" name="Imagen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701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B24EF">
      <w:rPr>
        <w:sz w:val="20"/>
        <w:szCs w:val="20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3E59C" w14:textId="77777777" w:rsidR="00600D37" w:rsidRDefault="00600D37">
    <w:pPr>
      <w:spacing w:line="14" w:lineRule="auto"/>
      <w:rPr>
        <w:sz w:val="20"/>
        <w:szCs w:val="20"/>
      </w:rPr>
    </w:pPr>
    <w:r>
      <w:rPr>
        <w:noProof/>
        <w:lang w:val="es-MX" w:eastAsia="es-MX"/>
      </w:rPr>
      <w:drawing>
        <wp:anchor distT="0" distB="0" distL="114300" distR="114300" simplePos="0" relativeHeight="251658243" behindDoc="0" locked="0" layoutInCell="1" allowOverlap="1" wp14:anchorId="28F0753C" wp14:editId="2BCE3CD7">
          <wp:simplePos x="0" y="0"/>
          <wp:positionH relativeFrom="margin">
            <wp:posOffset>4297680</wp:posOffset>
          </wp:positionH>
          <wp:positionV relativeFrom="margin">
            <wp:posOffset>-844550</wp:posOffset>
          </wp:positionV>
          <wp:extent cx="676275" cy="701675"/>
          <wp:effectExtent l="0" t="0" r="9525" b="3175"/>
          <wp:wrapSquare wrapText="bothSides"/>
          <wp:docPr id="2009918528" name="Imagen 20099185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701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B24EF">
      <w:rPr>
        <w:sz w:val="20"/>
        <w:szCs w:val="2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B4DBA"/>
    <w:multiLevelType w:val="hybridMultilevel"/>
    <w:tmpl w:val="EDCE9254"/>
    <w:lvl w:ilvl="0" w:tplc="03B0C46C">
      <w:start w:val="1"/>
      <w:numFmt w:val="decimal"/>
      <w:lvlText w:val="%1"/>
      <w:lvlJc w:val="left"/>
      <w:pPr>
        <w:ind w:left="1080" w:hanging="720"/>
      </w:pPr>
      <w:rPr>
        <w:rFonts w:eastAsia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E6E4C"/>
    <w:multiLevelType w:val="hybridMultilevel"/>
    <w:tmpl w:val="5EA2D9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953BDC"/>
    <w:multiLevelType w:val="multilevel"/>
    <w:tmpl w:val="4030F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CD93635"/>
    <w:multiLevelType w:val="hybridMultilevel"/>
    <w:tmpl w:val="A9B634EA"/>
    <w:lvl w:ilvl="0" w:tplc="4EA2143A">
      <w:start w:val="1"/>
      <w:numFmt w:val="bullet"/>
      <w:lvlText w:val=""/>
      <w:lvlJc w:val="left"/>
      <w:pPr>
        <w:ind w:left="823" w:hanging="283"/>
      </w:pPr>
      <w:rPr>
        <w:rFonts w:ascii="Symbol" w:eastAsia="Symbol" w:hAnsi="Symbol" w:hint="default"/>
        <w:w w:val="99"/>
        <w:sz w:val="24"/>
        <w:szCs w:val="24"/>
      </w:rPr>
    </w:lvl>
    <w:lvl w:ilvl="1" w:tplc="6810AB0A">
      <w:start w:val="1"/>
      <w:numFmt w:val="bullet"/>
      <w:lvlText w:val=""/>
      <w:lvlJc w:val="left"/>
      <w:pPr>
        <w:ind w:left="1112" w:hanging="357"/>
      </w:pPr>
      <w:rPr>
        <w:rFonts w:ascii="Symbol" w:eastAsia="Symbol" w:hAnsi="Symbol" w:hint="default"/>
        <w:sz w:val="24"/>
        <w:szCs w:val="24"/>
      </w:rPr>
    </w:lvl>
    <w:lvl w:ilvl="2" w:tplc="298898CE">
      <w:start w:val="1"/>
      <w:numFmt w:val="bullet"/>
      <w:lvlText w:val="•"/>
      <w:lvlJc w:val="left"/>
      <w:pPr>
        <w:ind w:left="2179" w:hanging="357"/>
      </w:pPr>
      <w:rPr>
        <w:rFonts w:hint="default"/>
      </w:rPr>
    </w:lvl>
    <w:lvl w:ilvl="3" w:tplc="AE9AB87C">
      <w:start w:val="1"/>
      <w:numFmt w:val="bullet"/>
      <w:lvlText w:val="•"/>
      <w:lvlJc w:val="left"/>
      <w:pPr>
        <w:ind w:left="3247" w:hanging="357"/>
      </w:pPr>
      <w:rPr>
        <w:rFonts w:hint="default"/>
      </w:rPr>
    </w:lvl>
    <w:lvl w:ilvl="4" w:tplc="23B42078">
      <w:start w:val="1"/>
      <w:numFmt w:val="bullet"/>
      <w:lvlText w:val="•"/>
      <w:lvlJc w:val="left"/>
      <w:pPr>
        <w:ind w:left="4314" w:hanging="357"/>
      </w:pPr>
      <w:rPr>
        <w:rFonts w:hint="default"/>
      </w:rPr>
    </w:lvl>
    <w:lvl w:ilvl="5" w:tplc="0F802342">
      <w:start w:val="1"/>
      <w:numFmt w:val="bullet"/>
      <w:lvlText w:val="•"/>
      <w:lvlJc w:val="left"/>
      <w:pPr>
        <w:ind w:left="5382" w:hanging="357"/>
      </w:pPr>
      <w:rPr>
        <w:rFonts w:hint="default"/>
      </w:rPr>
    </w:lvl>
    <w:lvl w:ilvl="6" w:tplc="228CA712">
      <w:start w:val="1"/>
      <w:numFmt w:val="bullet"/>
      <w:lvlText w:val="•"/>
      <w:lvlJc w:val="left"/>
      <w:pPr>
        <w:ind w:left="6449" w:hanging="357"/>
      </w:pPr>
      <w:rPr>
        <w:rFonts w:hint="default"/>
      </w:rPr>
    </w:lvl>
    <w:lvl w:ilvl="7" w:tplc="0AA6EC88">
      <w:start w:val="1"/>
      <w:numFmt w:val="bullet"/>
      <w:lvlText w:val="•"/>
      <w:lvlJc w:val="left"/>
      <w:pPr>
        <w:ind w:left="7517" w:hanging="357"/>
      </w:pPr>
      <w:rPr>
        <w:rFonts w:hint="default"/>
      </w:rPr>
    </w:lvl>
    <w:lvl w:ilvl="8" w:tplc="BB58A67A">
      <w:start w:val="1"/>
      <w:numFmt w:val="bullet"/>
      <w:lvlText w:val="•"/>
      <w:lvlJc w:val="left"/>
      <w:pPr>
        <w:ind w:left="8584" w:hanging="357"/>
      </w:pPr>
      <w:rPr>
        <w:rFonts w:hint="default"/>
      </w:rPr>
    </w:lvl>
  </w:abstractNum>
  <w:abstractNum w:abstractNumId="4" w15:restartNumberingAfterBreak="0">
    <w:nsid w:val="2DE44555"/>
    <w:multiLevelType w:val="multilevel"/>
    <w:tmpl w:val="01488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21A4A52"/>
    <w:multiLevelType w:val="hybridMultilevel"/>
    <w:tmpl w:val="BC382086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6F0749"/>
    <w:multiLevelType w:val="hybridMultilevel"/>
    <w:tmpl w:val="36FCA9B8"/>
    <w:lvl w:ilvl="0" w:tplc="015C872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1C3DC1"/>
    <w:multiLevelType w:val="hybridMultilevel"/>
    <w:tmpl w:val="D0B449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0E220D"/>
    <w:multiLevelType w:val="hybridMultilevel"/>
    <w:tmpl w:val="BE041D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D038BC"/>
    <w:multiLevelType w:val="hybridMultilevel"/>
    <w:tmpl w:val="69B49C3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2C6CE4"/>
    <w:multiLevelType w:val="multilevel"/>
    <w:tmpl w:val="7804A80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25D034F"/>
    <w:multiLevelType w:val="hybridMultilevel"/>
    <w:tmpl w:val="1660CD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7860B2"/>
    <w:multiLevelType w:val="hybridMultilevel"/>
    <w:tmpl w:val="BC78BB5E"/>
    <w:lvl w:ilvl="0" w:tplc="015C872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381F7F"/>
    <w:multiLevelType w:val="hybridMultilevel"/>
    <w:tmpl w:val="16AE52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C01AAB"/>
    <w:multiLevelType w:val="hybridMultilevel"/>
    <w:tmpl w:val="B4E2B0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D103DC"/>
    <w:multiLevelType w:val="hybridMultilevel"/>
    <w:tmpl w:val="85C2EFEA"/>
    <w:lvl w:ilvl="0" w:tplc="015C872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B86862"/>
    <w:multiLevelType w:val="hybridMultilevel"/>
    <w:tmpl w:val="890867A2"/>
    <w:lvl w:ilvl="0" w:tplc="4CA0F0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9411360">
    <w:abstractNumId w:val="3"/>
  </w:num>
  <w:num w:numId="2" w16cid:durableId="1677415235">
    <w:abstractNumId w:val="8"/>
  </w:num>
  <w:num w:numId="3" w16cid:durableId="638996571">
    <w:abstractNumId w:val="5"/>
  </w:num>
  <w:num w:numId="4" w16cid:durableId="1998610642">
    <w:abstractNumId w:val="15"/>
  </w:num>
  <w:num w:numId="5" w16cid:durableId="393553307">
    <w:abstractNumId w:val="6"/>
  </w:num>
  <w:num w:numId="6" w16cid:durableId="1599170607">
    <w:abstractNumId w:val="12"/>
  </w:num>
  <w:num w:numId="7" w16cid:durableId="351341665">
    <w:abstractNumId w:val="14"/>
  </w:num>
  <w:num w:numId="8" w16cid:durableId="590309621">
    <w:abstractNumId w:val="16"/>
  </w:num>
  <w:num w:numId="9" w16cid:durableId="1769958098">
    <w:abstractNumId w:val="7"/>
  </w:num>
  <w:num w:numId="10" w16cid:durableId="1691955751">
    <w:abstractNumId w:val="13"/>
  </w:num>
  <w:num w:numId="11" w16cid:durableId="1755124960">
    <w:abstractNumId w:val="1"/>
  </w:num>
  <w:num w:numId="12" w16cid:durableId="1499491840">
    <w:abstractNumId w:val="9"/>
  </w:num>
  <w:num w:numId="13" w16cid:durableId="1435246792">
    <w:abstractNumId w:val="11"/>
  </w:num>
  <w:num w:numId="14" w16cid:durableId="992836195">
    <w:abstractNumId w:val="2"/>
  </w:num>
  <w:num w:numId="15" w16cid:durableId="1472944370">
    <w:abstractNumId w:val="4"/>
  </w:num>
  <w:num w:numId="16" w16cid:durableId="451942835">
    <w:abstractNumId w:val="10"/>
  </w:num>
  <w:num w:numId="17" w16cid:durableId="7214907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mailMerge>
    <w:mainDocumentType w:val="formLetters"/>
    <w:linkToQuery/>
    <w:dataType w:val="native"/>
    <w:connectString w:val="Provider=Microsoft.ACE.OLEDB.12.0;User ID=Admin;Data Source=D:\Usuarios\alejandra.moreno\Documentos\Requerimientos_iktan\Sociodemograficas\Chayito\26032020\confornta\2021\Graficas 2022\Graficas boletin ESEP_2022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'vinculos word$'`"/>
    <w:activeRecord w:val="-1"/>
    <w:odso>
      <w:udl w:val="Provider=Microsoft.ACE.OLEDB.12.0;User ID=Admin;Data Source=D:\Usuarios\alejandra.moreno\Documentos\Requerimientos_iktan\Sociodemograficas\Chayito\26032020\confornta\2021\Graficas 2022\Graficas boletin ESEP_2022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'vinculos word$'"/>
      <w:src r:id="rId1"/>
      <w:colDelim w:val="9"/>
      <w:type w:val="database"/>
      <w:fHdr/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</w:odso>
  </w:mailMerge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230F"/>
    <w:rsid w:val="00001529"/>
    <w:rsid w:val="0000241B"/>
    <w:rsid w:val="0000279D"/>
    <w:rsid w:val="00003FD0"/>
    <w:rsid w:val="00004E23"/>
    <w:rsid w:val="000064C9"/>
    <w:rsid w:val="00010C4D"/>
    <w:rsid w:val="00011A22"/>
    <w:rsid w:val="00011CDB"/>
    <w:rsid w:val="00011D91"/>
    <w:rsid w:val="0001294E"/>
    <w:rsid w:val="00012E00"/>
    <w:rsid w:val="000134D9"/>
    <w:rsid w:val="0001378F"/>
    <w:rsid w:val="000137C9"/>
    <w:rsid w:val="00014990"/>
    <w:rsid w:val="00015A71"/>
    <w:rsid w:val="00015EBD"/>
    <w:rsid w:val="00016525"/>
    <w:rsid w:val="00017D6F"/>
    <w:rsid w:val="000202E4"/>
    <w:rsid w:val="00020D2E"/>
    <w:rsid w:val="00021735"/>
    <w:rsid w:val="00021A72"/>
    <w:rsid w:val="000221D6"/>
    <w:rsid w:val="000229B9"/>
    <w:rsid w:val="00023A8B"/>
    <w:rsid w:val="0003058C"/>
    <w:rsid w:val="00030AF8"/>
    <w:rsid w:val="00030C12"/>
    <w:rsid w:val="00032A78"/>
    <w:rsid w:val="00033F0C"/>
    <w:rsid w:val="0003411E"/>
    <w:rsid w:val="000361BD"/>
    <w:rsid w:val="00037A19"/>
    <w:rsid w:val="0004036D"/>
    <w:rsid w:val="000406C7"/>
    <w:rsid w:val="00040BF4"/>
    <w:rsid w:val="00040DE6"/>
    <w:rsid w:val="00041F56"/>
    <w:rsid w:val="000438D1"/>
    <w:rsid w:val="00044231"/>
    <w:rsid w:val="000445EB"/>
    <w:rsid w:val="00044E87"/>
    <w:rsid w:val="00044FB8"/>
    <w:rsid w:val="00045FCD"/>
    <w:rsid w:val="000462A7"/>
    <w:rsid w:val="00046762"/>
    <w:rsid w:val="00046862"/>
    <w:rsid w:val="0004773B"/>
    <w:rsid w:val="000506AC"/>
    <w:rsid w:val="00051139"/>
    <w:rsid w:val="000511DC"/>
    <w:rsid w:val="00051F49"/>
    <w:rsid w:val="00053666"/>
    <w:rsid w:val="00053728"/>
    <w:rsid w:val="00054137"/>
    <w:rsid w:val="00054621"/>
    <w:rsid w:val="00054E1F"/>
    <w:rsid w:val="000550AE"/>
    <w:rsid w:val="00055322"/>
    <w:rsid w:val="000554CC"/>
    <w:rsid w:val="00055DFE"/>
    <w:rsid w:val="0005614C"/>
    <w:rsid w:val="000562A6"/>
    <w:rsid w:val="00056412"/>
    <w:rsid w:val="000568A1"/>
    <w:rsid w:val="00056A69"/>
    <w:rsid w:val="00056E35"/>
    <w:rsid w:val="0005767B"/>
    <w:rsid w:val="0006136C"/>
    <w:rsid w:val="00061480"/>
    <w:rsid w:val="00061A0F"/>
    <w:rsid w:val="00062478"/>
    <w:rsid w:val="00064AD7"/>
    <w:rsid w:val="00064F44"/>
    <w:rsid w:val="000718D3"/>
    <w:rsid w:val="00072068"/>
    <w:rsid w:val="000721CD"/>
    <w:rsid w:val="00072261"/>
    <w:rsid w:val="00072D74"/>
    <w:rsid w:val="00073105"/>
    <w:rsid w:val="000737A4"/>
    <w:rsid w:val="000755A8"/>
    <w:rsid w:val="000814F7"/>
    <w:rsid w:val="00081D6E"/>
    <w:rsid w:val="000822A0"/>
    <w:rsid w:val="00082481"/>
    <w:rsid w:val="00082AA6"/>
    <w:rsid w:val="00083184"/>
    <w:rsid w:val="000843F8"/>
    <w:rsid w:val="000849E4"/>
    <w:rsid w:val="0008654E"/>
    <w:rsid w:val="000871A5"/>
    <w:rsid w:val="0008770F"/>
    <w:rsid w:val="00087A37"/>
    <w:rsid w:val="00090302"/>
    <w:rsid w:val="0009036D"/>
    <w:rsid w:val="00090C71"/>
    <w:rsid w:val="00090F5D"/>
    <w:rsid w:val="000911F0"/>
    <w:rsid w:val="00091757"/>
    <w:rsid w:val="00091D2B"/>
    <w:rsid w:val="00092E16"/>
    <w:rsid w:val="0009325A"/>
    <w:rsid w:val="00093BBD"/>
    <w:rsid w:val="000941F0"/>
    <w:rsid w:val="00094255"/>
    <w:rsid w:val="00094261"/>
    <w:rsid w:val="0009488B"/>
    <w:rsid w:val="00094F16"/>
    <w:rsid w:val="000958B5"/>
    <w:rsid w:val="00095CAE"/>
    <w:rsid w:val="00096CEC"/>
    <w:rsid w:val="00096D8D"/>
    <w:rsid w:val="000A0142"/>
    <w:rsid w:val="000A0325"/>
    <w:rsid w:val="000A039A"/>
    <w:rsid w:val="000A0699"/>
    <w:rsid w:val="000A62C8"/>
    <w:rsid w:val="000A66BB"/>
    <w:rsid w:val="000A6D2E"/>
    <w:rsid w:val="000B0AA2"/>
    <w:rsid w:val="000B0D77"/>
    <w:rsid w:val="000B0FCD"/>
    <w:rsid w:val="000B1419"/>
    <w:rsid w:val="000B1FD7"/>
    <w:rsid w:val="000B2392"/>
    <w:rsid w:val="000B252D"/>
    <w:rsid w:val="000B3242"/>
    <w:rsid w:val="000B4EF0"/>
    <w:rsid w:val="000B4F6D"/>
    <w:rsid w:val="000B5C73"/>
    <w:rsid w:val="000B7483"/>
    <w:rsid w:val="000B79E8"/>
    <w:rsid w:val="000C13E1"/>
    <w:rsid w:val="000C1ECE"/>
    <w:rsid w:val="000C2173"/>
    <w:rsid w:val="000C2E0D"/>
    <w:rsid w:val="000C5676"/>
    <w:rsid w:val="000C61D7"/>
    <w:rsid w:val="000C6A3A"/>
    <w:rsid w:val="000C7F69"/>
    <w:rsid w:val="000D27EC"/>
    <w:rsid w:val="000D2B54"/>
    <w:rsid w:val="000D2C18"/>
    <w:rsid w:val="000D4202"/>
    <w:rsid w:val="000D481D"/>
    <w:rsid w:val="000D538E"/>
    <w:rsid w:val="000D672C"/>
    <w:rsid w:val="000D6E36"/>
    <w:rsid w:val="000E1A60"/>
    <w:rsid w:val="000E210F"/>
    <w:rsid w:val="000E23D4"/>
    <w:rsid w:val="000E4E25"/>
    <w:rsid w:val="000E57DF"/>
    <w:rsid w:val="000E6E9F"/>
    <w:rsid w:val="000E72B9"/>
    <w:rsid w:val="000F0C40"/>
    <w:rsid w:val="000F238B"/>
    <w:rsid w:val="000F3195"/>
    <w:rsid w:val="000F38DD"/>
    <w:rsid w:val="000F3E94"/>
    <w:rsid w:val="000F612E"/>
    <w:rsid w:val="000F6A77"/>
    <w:rsid w:val="000F7A92"/>
    <w:rsid w:val="001004BB"/>
    <w:rsid w:val="00100B04"/>
    <w:rsid w:val="00101280"/>
    <w:rsid w:val="00101B26"/>
    <w:rsid w:val="00102C8E"/>
    <w:rsid w:val="001032E4"/>
    <w:rsid w:val="00103E96"/>
    <w:rsid w:val="00104E5A"/>
    <w:rsid w:val="00105450"/>
    <w:rsid w:val="00105990"/>
    <w:rsid w:val="00105A98"/>
    <w:rsid w:val="00106ED1"/>
    <w:rsid w:val="00107B9E"/>
    <w:rsid w:val="00110225"/>
    <w:rsid w:val="00112863"/>
    <w:rsid w:val="00113CA6"/>
    <w:rsid w:val="00114899"/>
    <w:rsid w:val="0011493F"/>
    <w:rsid w:val="00114FAD"/>
    <w:rsid w:val="0011535B"/>
    <w:rsid w:val="00115FFB"/>
    <w:rsid w:val="00116359"/>
    <w:rsid w:val="00116AD4"/>
    <w:rsid w:val="0011735E"/>
    <w:rsid w:val="00117DC7"/>
    <w:rsid w:val="00120147"/>
    <w:rsid w:val="00120E59"/>
    <w:rsid w:val="00121AFE"/>
    <w:rsid w:val="00122E98"/>
    <w:rsid w:val="00123682"/>
    <w:rsid w:val="00123B3F"/>
    <w:rsid w:val="00123EFA"/>
    <w:rsid w:val="0012417E"/>
    <w:rsid w:val="001246CD"/>
    <w:rsid w:val="00126372"/>
    <w:rsid w:val="001270FB"/>
    <w:rsid w:val="001271CD"/>
    <w:rsid w:val="00127415"/>
    <w:rsid w:val="00127B7B"/>
    <w:rsid w:val="0013075D"/>
    <w:rsid w:val="001308A8"/>
    <w:rsid w:val="00130D34"/>
    <w:rsid w:val="001316A9"/>
    <w:rsid w:val="00132617"/>
    <w:rsid w:val="00132D32"/>
    <w:rsid w:val="00132D3D"/>
    <w:rsid w:val="00132F60"/>
    <w:rsid w:val="001349FB"/>
    <w:rsid w:val="00134A12"/>
    <w:rsid w:val="00134A2F"/>
    <w:rsid w:val="00135458"/>
    <w:rsid w:val="00135BF1"/>
    <w:rsid w:val="00137DA1"/>
    <w:rsid w:val="00137E68"/>
    <w:rsid w:val="00137F79"/>
    <w:rsid w:val="00140A05"/>
    <w:rsid w:val="00143576"/>
    <w:rsid w:val="00143AC2"/>
    <w:rsid w:val="00144234"/>
    <w:rsid w:val="00145690"/>
    <w:rsid w:val="00146E83"/>
    <w:rsid w:val="0015061D"/>
    <w:rsid w:val="001512B1"/>
    <w:rsid w:val="00151341"/>
    <w:rsid w:val="001518B5"/>
    <w:rsid w:val="001519EB"/>
    <w:rsid w:val="00152171"/>
    <w:rsid w:val="0015263C"/>
    <w:rsid w:val="00152CFB"/>
    <w:rsid w:val="00153785"/>
    <w:rsid w:val="00153792"/>
    <w:rsid w:val="001542DC"/>
    <w:rsid w:val="001569C2"/>
    <w:rsid w:val="00157644"/>
    <w:rsid w:val="0015768E"/>
    <w:rsid w:val="00157DB8"/>
    <w:rsid w:val="0016062D"/>
    <w:rsid w:val="0016234C"/>
    <w:rsid w:val="001623EA"/>
    <w:rsid w:val="00162CCE"/>
    <w:rsid w:val="00163082"/>
    <w:rsid w:val="001637BA"/>
    <w:rsid w:val="00163B2E"/>
    <w:rsid w:val="00164AAF"/>
    <w:rsid w:val="00165700"/>
    <w:rsid w:val="00166D45"/>
    <w:rsid w:val="001678E4"/>
    <w:rsid w:val="001706A4"/>
    <w:rsid w:val="001712BD"/>
    <w:rsid w:val="00171583"/>
    <w:rsid w:val="001719C4"/>
    <w:rsid w:val="0017335D"/>
    <w:rsid w:val="00173621"/>
    <w:rsid w:val="00176940"/>
    <w:rsid w:val="00176B9E"/>
    <w:rsid w:val="00177CA0"/>
    <w:rsid w:val="00180C0C"/>
    <w:rsid w:val="0018167D"/>
    <w:rsid w:val="00181AD3"/>
    <w:rsid w:val="00182B85"/>
    <w:rsid w:val="001831AB"/>
    <w:rsid w:val="0018396D"/>
    <w:rsid w:val="00184B34"/>
    <w:rsid w:val="00184E05"/>
    <w:rsid w:val="00184E47"/>
    <w:rsid w:val="001852C6"/>
    <w:rsid w:val="0018538F"/>
    <w:rsid w:val="00185942"/>
    <w:rsid w:val="00190E24"/>
    <w:rsid w:val="00190EA5"/>
    <w:rsid w:val="0019131B"/>
    <w:rsid w:val="001914B1"/>
    <w:rsid w:val="00191FAB"/>
    <w:rsid w:val="0019210E"/>
    <w:rsid w:val="00192643"/>
    <w:rsid w:val="00194404"/>
    <w:rsid w:val="001945B0"/>
    <w:rsid w:val="00194B35"/>
    <w:rsid w:val="0019518C"/>
    <w:rsid w:val="00195432"/>
    <w:rsid w:val="00195BE0"/>
    <w:rsid w:val="00196CDF"/>
    <w:rsid w:val="001971F7"/>
    <w:rsid w:val="0019720F"/>
    <w:rsid w:val="001A03BF"/>
    <w:rsid w:val="001A157D"/>
    <w:rsid w:val="001A1DE2"/>
    <w:rsid w:val="001A29DD"/>
    <w:rsid w:val="001A3C69"/>
    <w:rsid w:val="001A46B4"/>
    <w:rsid w:val="001A4B80"/>
    <w:rsid w:val="001A5005"/>
    <w:rsid w:val="001A53DA"/>
    <w:rsid w:val="001A54A1"/>
    <w:rsid w:val="001A694A"/>
    <w:rsid w:val="001A6AA1"/>
    <w:rsid w:val="001A6B96"/>
    <w:rsid w:val="001A752F"/>
    <w:rsid w:val="001B0B6C"/>
    <w:rsid w:val="001B1603"/>
    <w:rsid w:val="001B2593"/>
    <w:rsid w:val="001B374B"/>
    <w:rsid w:val="001B4C76"/>
    <w:rsid w:val="001B5543"/>
    <w:rsid w:val="001B5E52"/>
    <w:rsid w:val="001B5E93"/>
    <w:rsid w:val="001B722D"/>
    <w:rsid w:val="001C0637"/>
    <w:rsid w:val="001C0F39"/>
    <w:rsid w:val="001C2E05"/>
    <w:rsid w:val="001C3780"/>
    <w:rsid w:val="001C48D4"/>
    <w:rsid w:val="001C4CEF"/>
    <w:rsid w:val="001C5359"/>
    <w:rsid w:val="001C7084"/>
    <w:rsid w:val="001C77F3"/>
    <w:rsid w:val="001C7934"/>
    <w:rsid w:val="001D05E6"/>
    <w:rsid w:val="001D17F6"/>
    <w:rsid w:val="001D290B"/>
    <w:rsid w:val="001D3203"/>
    <w:rsid w:val="001D376F"/>
    <w:rsid w:val="001D7995"/>
    <w:rsid w:val="001E0887"/>
    <w:rsid w:val="001E12E8"/>
    <w:rsid w:val="001E1AA0"/>
    <w:rsid w:val="001E1AB6"/>
    <w:rsid w:val="001E1BBA"/>
    <w:rsid w:val="001E1CAA"/>
    <w:rsid w:val="001E23C9"/>
    <w:rsid w:val="001E2803"/>
    <w:rsid w:val="001E2D31"/>
    <w:rsid w:val="001E2E3E"/>
    <w:rsid w:val="001E359D"/>
    <w:rsid w:val="001E42D2"/>
    <w:rsid w:val="001E5B50"/>
    <w:rsid w:val="001E5EDF"/>
    <w:rsid w:val="001E687C"/>
    <w:rsid w:val="001E7950"/>
    <w:rsid w:val="001E7D62"/>
    <w:rsid w:val="001F16E1"/>
    <w:rsid w:val="001F2513"/>
    <w:rsid w:val="001F3127"/>
    <w:rsid w:val="001F39C2"/>
    <w:rsid w:val="001F41E1"/>
    <w:rsid w:val="001F4344"/>
    <w:rsid w:val="001F49AF"/>
    <w:rsid w:val="001F5067"/>
    <w:rsid w:val="001F578F"/>
    <w:rsid w:val="001F59C4"/>
    <w:rsid w:val="001F675C"/>
    <w:rsid w:val="001F7919"/>
    <w:rsid w:val="00201CCD"/>
    <w:rsid w:val="0020223D"/>
    <w:rsid w:val="00202737"/>
    <w:rsid w:val="00202A81"/>
    <w:rsid w:val="00202DDC"/>
    <w:rsid w:val="0020354E"/>
    <w:rsid w:val="00204BD0"/>
    <w:rsid w:val="002078DA"/>
    <w:rsid w:val="00207A93"/>
    <w:rsid w:val="0021098F"/>
    <w:rsid w:val="00211F23"/>
    <w:rsid w:val="002145B3"/>
    <w:rsid w:val="002155D9"/>
    <w:rsid w:val="00215D8D"/>
    <w:rsid w:val="00216814"/>
    <w:rsid w:val="00217C3A"/>
    <w:rsid w:val="00223E1D"/>
    <w:rsid w:val="002245C5"/>
    <w:rsid w:val="0022521E"/>
    <w:rsid w:val="002256CA"/>
    <w:rsid w:val="00226B7B"/>
    <w:rsid w:val="00226FB3"/>
    <w:rsid w:val="002272D4"/>
    <w:rsid w:val="00227EB1"/>
    <w:rsid w:val="00227F3D"/>
    <w:rsid w:val="00230D94"/>
    <w:rsid w:val="0023190A"/>
    <w:rsid w:val="00234EE2"/>
    <w:rsid w:val="00234FC3"/>
    <w:rsid w:val="0023655E"/>
    <w:rsid w:val="00236616"/>
    <w:rsid w:val="00236D19"/>
    <w:rsid w:val="00237192"/>
    <w:rsid w:val="0023738D"/>
    <w:rsid w:val="0024011C"/>
    <w:rsid w:val="00240486"/>
    <w:rsid w:val="00240D5E"/>
    <w:rsid w:val="00241A07"/>
    <w:rsid w:val="00241C41"/>
    <w:rsid w:val="00243001"/>
    <w:rsid w:val="0024437A"/>
    <w:rsid w:val="002446AA"/>
    <w:rsid w:val="00245AA6"/>
    <w:rsid w:val="00245EFF"/>
    <w:rsid w:val="0024619A"/>
    <w:rsid w:val="002463E6"/>
    <w:rsid w:val="0024662C"/>
    <w:rsid w:val="002466A9"/>
    <w:rsid w:val="00246A0B"/>
    <w:rsid w:val="00246CAC"/>
    <w:rsid w:val="0024720B"/>
    <w:rsid w:val="002472B3"/>
    <w:rsid w:val="00247962"/>
    <w:rsid w:val="0025024B"/>
    <w:rsid w:val="00250295"/>
    <w:rsid w:val="002502B3"/>
    <w:rsid w:val="00251F8E"/>
    <w:rsid w:val="00252932"/>
    <w:rsid w:val="00253D47"/>
    <w:rsid w:val="00253FA0"/>
    <w:rsid w:val="002542E6"/>
    <w:rsid w:val="0025459F"/>
    <w:rsid w:val="00254638"/>
    <w:rsid w:val="0025481E"/>
    <w:rsid w:val="00254B46"/>
    <w:rsid w:val="00255137"/>
    <w:rsid w:val="00255282"/>
    <w:rsid w:val="00256274"/>
    <w:rsid w:val="0025680A"/>
    <w:rsid w:val="0025734B"/>
    <w:rsid w:val="00257D51"/>
    <w:rsid w:val="00260BB6"/>
    <w:rsid w:val="00260FFC"/>
    <w:rsid w:val="00261571"/>
    <w:rsid w:val="00261D47"/>
    <w:rsid w:val="002621FB"/>
    <w:rsid w:val="00262854"/>
    <w:rsid w:val="00263117"/>
    <w:rsid w:val="00263322"/>
    <w:rsid w:val="00263AB4"/>
    <w:rsid w:val="002641D1"/>
    <w:rsid w:val="00264B3A"/>
    <w:rsid w:val="00265550"/>
    <w:rsid w:val="002655FF"/>
    <w:rsid w:val="00266421"/>
    <w:rsid w:val="0026715B"/>
    <w:rsid w:val="00267725"/>
    <w:rsid w:val="002708F0"/>
    <w:rsid w:val="00271223"/>
    <w:rsid w:val="002712A5"/>
    <w:rsid w:val="0027230F"/>
    <w:rsid w:val="00274770"/>
    <w:rsid w:val="0027510A"/>
    <w:rsid w:val="0027527F"/>
    <w:rsid w:val="00275F7F"/>
    <w:rsid w:val="00276A71"/>
    <w:rsid w:val="00276B08"/>
    <w:rsid w:val="00276FF5"/>
    <w:rsid w:val="002773D0"/>
    <w:rsid w:val="0028089C"/>
    <w:rsid w:val="00280D20"/>
    <w:rsid w:val="0028230A"/>
    <w:rsid w:val="00282996"/>
    <w:rsid w:val="00284394"/>
    <w:rsid w:val="002845ED"/>
    <w:rsid w:val="002848F5"/>
    <w:rsid w:val="00285221"/>
    <w:rsid w:val="0028635F"/>
    <w:rsid w:val="00286D81"/>
    <w:rsid w:val="00287D61"/>
    <w:rsid w:val="00287E3A"/>
    <w:rsid w:val="0029019A"/>
    <w:rsid w:val="0029029D"/>
    <w:rsid w:val="002911AB"/>
    <w:rsid w:val="00293C38"/>
    <w:rsid w:val="002954DE"/>
    <w:rsid w:val="00295551"/>
    <w:rsid w:val="00295B1B"/>
    <w:rsid w:val="00295F61"/>
    <w:rsid w:val="00296696"/>
    <w:rsid w:val="002975FB"/>
    <w:rsid w:val="002A004D"/>
    <w:rsid w:val="002A0050"/>
    <w:rsid w:val="002A12BB"/>
    <w:rsid w:val="002A14DF"/>
    <w:rsid w:val="002A1927"/>
    <w:rsid w:val="002A1B58"/>
    <w:rsid w:val="002A305D"/>
    <w:rsid w:val="002A37C0"/>
    <w:rsid w:val="002A4540"/>
    <w:rsid w:val="002A4B11"/>
    <w:rsid w:val="002A6087"/>
    <w:rsid w:val="002A6129"/>
    <w:rsid w:val="002A7046"/>
    <w:rsid w:val="002A7055"/>
    <w:rsid w:val="002A7B20"/>
    <w:rsid w:val="002B2738"/>
    <w:rsid w:val="002B2DBE"/>
    <w:rsid w:val="002B307E"/>
    <w:rsid w:val="002B33F3"/>
    <w:rsid w:val="002B4C4C"/>
    <w:rsid w:val="002B50B1"/>
    <w:rsid w:val="002B56D7"/>
    <w:rsid w:val="002B5D01"/>
    <w:rsid w:val="002B6091"/>
    <w:rsid w:val="002B60CF"/>
    <w:rsid w:val="002C08C0"/>
    <w:rsid w:val="002C0B1E"/>
    <w:rsid w:val="002C235F"/>
    <w:rsid w:val="002C381D"/>
    <w:rsid w:val="002C45AE"/>
    <w:rsid w:val="002C578F"/>
    <w:rsid w:val="002D0973"/>
    <w:rsid w:val="002D0BBA"/>
    <w:rsid w:val="002D0D0F"/>
    <w:rsid w:val="002D1B81"/>
    <w:rsid w:val="002D1C48"/>
    <w:rsid w:val="002D2260"/>
    <w:rsid w:val="002D59F2"/>
    <w:rsid w:val="002D7061"/>
    <w:rsid w:val="002D7994"/>
    <w:rsid w:val="002E06E2"/>
    <w:rsid w:val="002E0DEE"/>
    <w:rsid w:val="002E22C8"/>
    <w:rsid w:val="002E28B3"/>
    <w:rsid w:val="002E3407"/>
    <w:rsid w:val="002E344A"/>
    <w:rsid w:val="002E3E9A"/>
    <w:rsid w:val="002E40E3"/>
    <w:rsid w:val="002E4F79"/>
    <w:rsid w:val="002E5C34"/>
    <w:rsid w:val="002E5D8C"/>
    <w:rsid w:val="002E61AB"/>
    <w:rsid w:val="002E70AE"/>
    <w:rsid w:val="002E7512"/>
    <w:rsid w:val="002E7CCF"/>
    <w:rsid w:val="002F2473"/>
    <w:rsid w:val="002F2BE0"/>
    <w:rsid w:val="002F4721"/>
    <w:rsid w:val="002F64BF"/>
    <w:rsid w:val="002F6608"/>
    <w:rsid w:val="002F71CA"/>
    <w:rsid w:val="002F747A"/>
    <w:rsid w:val="00300BF3"/>
    <w:rsid w:val="003013AE"/>
    <w:rsid w:val="00302A68"/>
    <w:rsid w:val="0030399C"/>
    <w:rsid w:val="00303B9F"/>
    <w:rsid w:val="00304BC5"/>
    <w:rsid w:val="003061B4"/>
    <w:rsid w:val="003072C8"/>
    <w:rsid w:val="00307342"/>
    <w:rsid w:val="0030747E"/>
    <w:rsid w:val="00307AEB"/>
    <w:rsid w:val="003103B9"/>
    <w:rsid w:val="003105B8"/>
    <w:rsid w:val="00310C1E"/>
    <w:rsid w:val="00310D0E"/>
    <w:rsid w:val="003116CC"/>
    <w:rsid w:val="00311E0C"/>
    <w:rsid w:val="003123F2"/>
    <w:rsid w:val="00312E1A"/>
    <w:rsid w:val="00313A32"/>
    <w:rsid w:val="00313E3E"/>
    <w:rsid w:val="00315F8E"/>
    <w:rsid w:val="003164A2"/>
    <w:rsid w:val="0031715A"/>
    <w:rsid w:val="003174C0"/>
    <w:rsid w:val="00321BB2"/>
    <w:rsid w:val="00323D96"/>
    <w:rsid w:val="003241A3"/>
    <w:rsid w:val="00324413"/>
    <w:rsid w:val="003245FA"/>
    <w:rsid w:val="00324F26"/>
    <w:rsid w:val="00326DCB"/>
    <w:rsid w:val="00327D33"/>
    <w:rsid w:val="003308BE"/>
    <w:rsid w:val="003309CE"/>
    <w:rsid w:val="003313C6"/>
    <w:rsid w:val="003322E4"/>
    <w:rsid w:val="003342D6"/>
    <w:rsid w:val="0033533E"/>
    <w:rsid w:val="00341765"/>
    <w:rsid w:val="003419C3"/>
    <w:rsid w:val="00341C75"/>
    <w:rsid w:val="00342011"/>
    <w:rsid w:val="0034244F"/>
    <w:rsid w:val="003424F5"/>
    <w:rsid w:val="00342A45"/>
    <w:rsid w:val="00343108"/>
    <w:rsid w:val="0034334A"/>
    <w:rsid w:val="00343D25"/>
    <w:rsid w:val="0034401D"/>
    <w:rsid w:val="0034404A"/>
    <w:rsid w:val="00344197"/>
    <w:rsid w:val="0034498A"/>
    <w:rsid w:val="00345803"/>
    <w:rsid w:val="00345946"/>
    <w:rsid w:val="003465CA"/>
    <w:rsid w:val="003470C1"/>
    <w:rsid w:val="00347710"/>
    <w:rsid w:val="003479F3"/>
    <w:rsid w:val="00350516"/>
    <w:rsid w:val="00350F9A"/>
    <w:rsid w:val="00351782"/>
    <w:rsid w:val="003521ED"/>
    <w:rsid w:val="00352781"/>
    <w:rsid w:val="00352CA5"/>
    <w:rsid w:val="00353A1D"/>
    <w:rsid w:val="00353F42"/>
    <w:rsid w:val="00354FC4"/>
    <w:rsid w:val="0035565A"/>
    <w:rsid w:val="00357195"/>
    <w:rsid w:val="0036147E"/>
    <w:rsid w:val="0036261C"/>
    <w:rsid w:val="00362C73"/>
    <w:rsid w:val="00364C28"/>
    <w:rsid w:val="00364E99"/>
    <w:rsid w:val="00364FEE"/>
    <w:rsid w:val="003666F1"/>
    <w:rsid w:val="0036765B"/>
    <w:rsid w:val="00367E0D"/>
    <w:rsid w:val="00371DA1"/>
    <w:rsid w:val="003723B4"/>
    <w:rsid w:val="00372EBF"/>
    <w:rsid w:val="003734DD"/>
    <w:rsid w:val="00376983"/>
    <w:rsid w:val="00380426"/>
    <w:rsid w:val="00382EAF"/>
    <w:rsid w:val="00383417"/>
    <w:rsid w:val="00383BB6"/>
    <w:rsid w:val="00386A31"/>
    <w:rsid w:val="00387228"/>
    <w:rsid w:val="00392EB9"/>
    <w:rsid w:val="00393030"/>
    <w:rsid w:val="00395C9D"/>
    <w:rsid w:val="00396391"/>
    <w:rsid w:val="00396802"/>
    <w:rsid w:val="00396B99"/>
    <w:rsid w:val="00396D1A"/>
    <w:rsid w:val="00396EDD"/>
    <w:rsid w:val="00397F2C"/>
    <w:rsid w:val="003A10F7"/>
    <w:rsid w:val="003A3BF6"/>
    <w:rsid w:val="003A452E"/>
    <w:rsid w:val="003A45FD"/>
    <w:rsid w:val="003A54AE"/>
    <w:rsid w:val="003A59CE"/>
    <w:rsid w:val="003B24CB"/>
    <w:rsid w:val="003B32A6"/>
    <w:rsid w:val="003B3E93"/>
    <w:rsid w:val="003B59A0"/>
    <w:rsid w:val="003B60BC"/>
    <w:rsid w:val="003B715F"/>
    <w:rsid w:val="003C064F"/>
    <w:rsid w:val="003C1340"/>
    <w:rsid w:val="003C2178"/>
    <w:rsid w:val="003C417B"/>
    <w:rsid w:val="003C4D33"/>
    <w:rsid w:val="003C4F3B"/>
    <w:rsid w:val="003C526C"/>
    <w:rsid w:val="003C61E3"/>
    <w:rsid w:val="003C6EF4"/>
    <w:rsid w:val="003C720D"/>
    <w:rsid w:val="003C724C"/>
    <w:rsid w:val="003C7484"/>
    <w:rsid w:val="003D0F54"/>
    <w:rsid w:val="003D0F7F"/>
    <w:rsid w:val="003D2A98"/>
    <w:rsid w:val="003D346B"/>
    <w:rsid w:val="003D6C3E"/>
    <w:rsid w:val="003D7381"/>
    <w:rsid w:val="003E0392"/>
    <w:rsid w:val="003E04B0"/>
    <w:rsid w:val="003E225D"/>
    <w:rsid w:val="003E2287"/>
    <w:rsid w:val="003E2544"/>
    <w:rsid w:val="003E2F1C"/>
    <w:rsid w:val="003E3C6F"/>
    <w:rsid w:val="003E3DEC"/>
    <w:rsid w:val="003E41DF"/>
    <w:rsid w:val="003E4F60"/>
    <w:rsid w:val="003E51AA"/>
    <w:rsid w:val="003E5229"/>
    <w:rsid w:val="003E5B4B"/>
    <w:rsid w:val="003E68DA"/>
    <w:rsid w:val="003E6DC6"/>
    <w:rsid w:val="003E7A71"/>
    <w:rsid w:val="003F082D"/>
    <w:rsid w:val="003F0AA0"/>
    <w:rsid w:val="003F0DDE"/>
    <w:rsid w:val="003F1047"/>
    <w:rsid w:val="003F3113"/>
    <w:rsid w:val="003F3783"/>
    <w:rsid w:val="003F4062"/>
    <w:rsid w:val="003F5448"/>
    <w:rsid w:val="003F5C14"/>
    <w:rsid w:val="003F710A"/>
    <w:rsid w:val="0040041A"/>
    <w:rsid w:val="00400B7C"/>
    <w:rsid w:val="00402281"/>
    <w:rsid w:val="004024F3"/>
    <w:rsid w:val="00404A67"/>
    <w:rsid w:val="00405693"/>
    <w:rsid w:val="00405D64"/>
    <w:rsid w:val="0040681A"/>
    <w:rsid w:val="0040758F"/>
    <w:rsid w:val="00407649"/>
    <w:rsid w:val="004079AC"/>
    <w:rsid w:val="00407C4A"/>
    <w:rsid w:val="00407C67"/>
    <w:rsid w:val="004109EE"/>
    <w:rsid w:val="00411681"/>
    <w:rsid w:val="0041201C"/>
    <w:rsid w:val="0041338E"/>
    <w:rsid w:val="004153D7"/>
    <w:rsid w:val="00415759"/>
    <w:rsid w:val="00415DC4"/>
    <w:rsid w:val="0041653F"/>
    <w:rsid w:val="00417540"/>
    <w:rsid w:val="004201E7"/>
    <w:rsid w:val="0042025A"/>
    <w:rsid w:val="00420F6D"/>
    <w:rsid w:val="004212C3"/>
    <w:rsid w:val="00423D5E"/>
    <w:rsid w:val="0042649A"/>
    <w:rsid w:val="0042720C"/>
    <w:rsid w:val="0043009E"/>
    <w:rsid w:val="0043092A"/>
    <w:rsid w:val="00431BBA"/>
    <w:rsid w:val="00432607"/>
    <w:rsid w:val="0043290F"/>
    <w:rsid w:val="00432BC2"/>
    <w:rsid w:val="004336EF"/>
    <w:rsid w:val="00433AC3"/>
    <w:rsid w:val="00433EB7"/>
    <w:rsid w:val="00434436"/>
    <w:rsid w:val="00435B7B"/>
    <w:rsid w:val="00436EF8"/>
    <w:rsid w:val="0043757B"/>
    <w:rsid w:val="00437AB4"/>
    <w:rsid w:val="004400B6"/>
    <w:rsid w:val="004415E7"/>
    <w:rsid w:val="0044220C"/>
    <w:rsid w:val="004442FB"/>
    <w:rsid w:val="004449E5"/>
    <w:rsid w:val="004462BF"/>
    <w:rsid w:val="004464CB"/>
    <w:rsid w:val="00446A82"/>
    <w:rsid w:val="00447915"/>
    <w:rsid w:val="00447944"/>
    <w:rsid w:val="00447967"/>
    <w:rsid w:val="00450620"/>
    <w:rsid w:val="004507AF"/>
    <w:rsid w:val="00450EDA"/>
    <w:rsid w:val="004513A8"/>
    <w:rsid w:val="004516BA"/>
    <w:rsid w:val="00451AA2"/>
    <w:rsid w:val="0045204D"/>
    <w:rsid w:val="004530AA"/>
    <w:rsid w:val="004535DA"/>
    <w:rsid w:val="00453621"/>
    <w:rsid w:val="00453F94"/>
    <w:rsid w:val="00454E12"/>
    <w:rsid w:val="00454F26"/>
    <w:rsid w:val="00455379"/>
    <w:rsid w:val="00457DD5"/>
    <w:rsid w:val="0046059B"/>
    <w:rsid w:val="004605E5"/>
    <w:rsid w:val="004605EE"/>
    <w:rsid w:val="00460FAF"/>
    <w:rsid w:val="004612B4"/>
    <w:rsid w:val="004620E9"/>
    <w:rsid w:val="004628E6"/>
    <w:rsid w:val="00462F3C"/>
    <w:rsid w:val="00463A10"/>
    <w:rsid w:val="00463BE1"/>
    <w:rsid w:val="004662C4"/>
    <w:rsid w:val="004665EB"/>
    <w:rsid w:val="00466A99"/>
    <w:rsid w:val="004675C9"/>
    <w:rsid w:val="00467B0E"/>
    <w:rsid w:val="00470F86"/>
    <w:rsid w:val="00471185"/>
    <w:rsid w:val="00472024"/>
    <w:rsid w:val="00472DA5"/>
    <w:rsid w:val="00473293"/>
    <w:rsid w:val="00473AC4"/>
    <w:rsid w:val="00473E9B"/>
    <w:rsid w:val="00473EF8"/>
    <w:rsid w:val="00475436"/>
    <w:rsid w:val="00476FE2"/>
    <w:rsid w:val="004770C8"/>
    <w:rsid w:val="00482197"/>
    <w:rsid w:val="0048221E"/>
    <w:rsid w:val="004836D0"/>
    <w:rsid w:val="00485613"/>
    <w:rsid w:val="00485D71"/>
    <w:rsid w:val="00486573"/>
    <w:rsid w:val="00486F1A"/>
    <w:rsid w:val="004916B8"/>
    <w:rsid w:val="004917D8"/>
    <w:rsid w:val="004921A0"/>
    <w:rsid w:val="00493896"/>
    <w:rsid w:val="00493B2E"/>
    <w:rsid w:val="00493B9A"/>
    <w:rsid w:val="00495419"/>
    <w:rsid w:val="00496B16"/>
    <w:rsid w:val="004974B4"/>
    <w:rsid w:val="004A02B8"/>
    <w:rsid w:val="004A185C"/>
    <w:rsid w:val="004A21C9"/>
    <w:rsid w:val="004A2368"/>
    <w:rsid w:val="004A268D"/>
    <w:rsid w:val="004A2788"/>
    <w:rsid w:val="004A2D02"/>
    <w:rsid w:val="004A376B"/>
    <w:rsid w:val="004A3AFF"/>
    <w:rsid w:val="004A496E"/>
    <w:rsid w:val="004A4CBF"/>
    <w:rsid w:val="004A60F9"/>
    <w:rsid w:val="004A6540"/>
    <w:rsid w:val="004B0219"/>
    <w:rsid w:val="004B0477"/>
    <w:rsid w:val="004B09FA"/>
    <w:rsid w:val="004B1AFB"/>
    <w:rsid w:val="004B1AFE"/>
    <w:rsid w:val="004B1E81"/>
    <w:rsid w:val="004B2B58"/>
    <w:rsid w:val="004B392D"/>
    <w:rsid w:val="004B4539"/>
    <w:rsid w:val="004B542D"/>
    <w:rsid w:val="004B6AA3"/>
    <w:rsid w:val="004C17EB"/>
    <w:rsid w:val="004C2396"/>
    <w:rsid w:val="004C2BE0"/>
    <w:rsid w:val="004C366D"/>
    <w:rsid w:val="004C38EB"/>
    <w:rsid w:val="004C3CF5"/>
    <w:rsid w:val="004C45AA"/>
    <w:rsid w:val="004C482C"/>
    <w:rsid w:val="004C4A3A"/>
    <w:rsid w:val="004C5699"/>
    <w:rsid w:val="004D00C9"/>
    <w:rsid w:val="004D10F5"/>
    <w:rsid w:val="004D265D"/>
    <w:rsid w:val="004D3199"/>
    <w:rsid w:val="004D3580"/>
    <w:rsid w:val="004D36EF"/>
    <w:rsid w:val="004D4B32"/>
    <w:rsid w:val="004D502D"/>
    <w:rsid w:val="004D5FC9"/>
    <w:rsid w:val="004D6232"/>
    <w:rsid w:val="004D6475"/>
    <w:rsid w:val="004D6A7E"/>
    <w:rsid w:val="004D70BD"/>
    <w:rsid w:val="004D7329"/>
    <w:rsid w:val="004D7AF8"/>
    <w:rsid w:val="004E164A"/>
    <w:rsid w:val="004E19BA"/>
    <w:rsid w:val="004E1BA0"/>
    <w:rsid w:val="004E3C17"/>
    <w:rsid w:val="004E4A7F"/>
    <w:rsid w:val="004E538C"/>
    <w:rsid w:val="004E5C09"/>
    <w:rsid w:val="004E6208"/>
    <w:rsid w:val="004E6A90"/>
    <w:rsid w:val="004E7CD0"/>
    <w:rsid w:val="004F06D8"/>
    <w:rsid w:val="004F35AD"/>
    <w:rsid w:val="004F494B"/>
    <w:rsid w:val="004F4D30"/>
    <w:rsid w:val="004F53C4"/>
    <w:rsid w:val="004F5D93"/>
    <w:rsid w:val="004F6580"/>
    <w:rsid w:val="004F671C"/>
    <w:rsid w:val="004F6C31"/>
    <w:rsid w:val="004F780E"/>
    <w:rsid w:val="00500AD6"/>
    <w:rsid w:val="00500E10"/>
    <w:rsid w:val="005012A1"/>
    <w:rsid w:val="00502721"/>
    <w:rsid w:val="0050372A"/>
    <w:rsid w:val="005043A5"/>
    <w:rsid w:val="00505EA2"/>
    <w:rsid w:val="00506A60"/>
    <w:rsid w:val="00506D20"/>
    <w:rsid w:val="00507060"/>
    <w:rsid w:val="00507688"/>
    <w:rsid w:val="00507F8E"/>
    <w:rsid w:val="00510041"/>
    <w:rsid w:val="00510489"/>
    <w:rsid w:val="00510546"/>
    <w:rsid w:val="005129E2"/>
    <w:rsid w:val="00513EF7"/>
    <w:rsid w:val="00513F61"/>
    <w:rsid w:val="005143C8"/>
    <w:rsid w:val="00514CD9"/>
    <w:rsid w:val="0051595B"/>
    <w:rsid w:val="00515E93"/>
    <w:rsid w:val="00516637"/>
    <w:rsid w:val="00516886"/>
    <w:rsid w:val="00516B30"/>
    <w:rsid w:val="00516DBA"/>
    <w:rsid w:val="0051770E"/>
    <w:rsid w:val="005178A3"/>
    <w:rsid w:val="00521BA1"/>
    <w:rsid w:val="005237F4"/>
    <w:rsid w:val="00524219"/>
    <w:rsid w:val="005244C1"/>
    <w:rsid w:val="0052492F"/>
    <w:rsid w:val="0052668B"/>
    <w:rsid w:val="005266AA"/>
    <w:rsid w:val="005267A6"/>
    <w:rsid w:val="00526F66"/>
    <w:rsid w:val="00527204"/>
    <w:rsid w:val="0052757A"/>
    <w:rsid w:val="005301F4"/>
    <w:rsid w:val="00530259"/>
    <w:rsid w:val="00530CAA"/>
    <w:rsid w:val="00531C26"/>
    <w:rsid w:val="00532366"/>
    <w:rsid w:val="0053354A"/>
    <w:rsid w:val="0053440C"/>
    <w:rsid w:val="00534477"/>
    <w:rsid w:val="00535267"/>
    <w:rsid w:val="0053575E"/>
    <w:rsid w:val="005367EB"/>
    <w:rsid w:val="00537193"/>
    <w:rsid w:val="00540D78"/>
    <w:rsid w:val="0054172F"/>
    <w:rsid w:val="00542477"/>
    <w:rsid w:val="00543038"/>
    <w:rsid w:val="00543236"/>
    <w:rsid w:val="005435AD"/>
    <w:rsid w:val="00544BDC"/>
    <w:rsid w:val="0055018B"/>
    <w:rsid w:val="00550675"/>
    <w:rsid w:val="00551636"/>
    <w:rsid w:val="00552982"/>
    <w:rsid w:val="00553099"/>
    <w:rsid w:val="00553A3C"/>
    <w:rsid w:val="0055489E"/>
    <w:rsid w:val="00556034"/>
    <w:rsid w:val="00556452"/>
    <w:rsid w:val="00556C1C"/>
    <w:rsid w:val="00557457"/>
    <w:rsid w:val="005579B6"/>
    <w:rsid w:val="00557DAE"/>
    <w:rsid w:val="00560B2D"/>
    <w:rsid w:val="00562EFF"/>
    <w:rsid w:val="005630EB"/>
    <w:rsid w:val="00563320"/>
    <w:rsid w:val="00563B92"/>
    <w:rsid w:val="005642F3"/>
    <w:rsid w:val="00564B6C"/>
    <w:rsid w:val="0056728A"/>
    <w:rsid w:val="00570DFC"/>
    <w:rsid w:val="00571D83"/>
    <w:rsid w:val="00572854"/>
    <w:rsid w:val="00572983"/>
    <w:rsid w:val="005734B0"/>
    <w:rsid w:val="0057434C"/>
    <w:rsid w:val="0057482C"/>
    <w:rsid w:val="00574DA9"/>
    <w:rsid w:val="00574EC1"/>
    <w:rsid w:val="00575385"/>
    <w:rsid w:val="00575730"/>
    <w:rsid w:val="0058017D"/>
    <w:rsid w:val="00580B0B"/>
    <w:rsid w:val="0058144B"/>
    <w:rsid w:val="00581DDE"/>
    <w:rsid w:val="00581DF9"/>
    <w:rsid w:val="005820C0"/>
    <w:rsid w:val="00585CBC"/>
    <w:rsid w:val="00585CF3"/>
    <w:rsid w:val="00587D0D"/>
    <w:rsid w:val="0059049D"/>
    <w:rsid w:val="00590CD0"/>
    <w:rsid w:val="00590FD6"/>
    <w:rsid w:val="00591C0F"/>
    <w:rsid w:val="00591DD6"/>
    <w:rsid w:val="00592392"/>
    <w:rsid w:val="005929AD"/>
    <w:rsid w:val="00593426"/>
    <w:rsid w:val="00593632"/>
    <w:rsid w:val="005936A0"/>
    <w:rsid w:val="00593C4E"/>
    <w:rsid w:val="00593FB7"/>
    <w:rsid w:val="00594607"/>
    <w:rsid w:val="00594A46"/>
    <w:rsid w:val="00594D8A"/>
    <w:rsid w:val="00596771"/>
    <w:rsid w:val="005A10EE"/>
    <w:rsid w:val="005A1542"/>
    <w:rsid w:val="005A26F2"/>
    <w:rsid w:val="005A3B39"/>
    <w:rsid w:val="005A3CC3"/>
    <w:rsid w:val="005A4664"/>
    <w:rsid w:val="005A4DD2"/>
    <w:rsid w:val="005A53BA"/>
    <w:rsid w:val="005A5AF9"/>
    <w:rsid w:val="005A6294"/>
    <w:rsid w:val="005A6E4D"/>
    <w:rsid w:val="005A7E0B"/>
    <w:rsid w:val="005B037C"/>
    <w:rsid w:val="005B10A1"/>
    <w:rsid w:val="005B1944"/>
    <w:rsid w:val="005B21DE"/>
    <w:rsid w:val="005B2950"/>
    <w:rsid w:val="005B2C6B"/>
    <w:rsid w:val="005B2DE0"/>
    <w:rsid w:val="005B2FA8"/>
    <w:rsid w:val="005B390C"/>
    <w:rsid w:val="005B45A2"/>
    <w:rsid w:val="005B5050"/>
    <w:rsid w:val="005C0E69"/>
    <w:rsid w:val="005C1805"/>
    <w:rsid w:val="005C2B07"/>
    <w:rsid w:val="005C35C9"/>
    <w:rsid w:val="005C4239"/>
    <w:rsid w:val="005C5A31"/>
    <w:rsid w:val="005C5B19"/>
    <w:rsid w:val="005D02D9"/>
    <w:rsid w:val="005D121D"/>
    <w:rsid w:val="005D1558"/>
    <w:rsid w:val="005D215A"/>
    <w:rsid w:val="005D21C9"/>
    <w:rsid w:val="005D24A4"/>
    <w:rsid w:val="005D2B06"/>
    <w:rsid w:val="005D2B55"/>
    <w:rsid w:val="005D2E16"/>
    <w:rsid w:val="005D3DB3"/>
    <w:rsid w:val="005D4D33"/>
    <w:rsid w:val="005D58B3"/>
    <w:rsid w:val="005D5CF4"/>
    <w:rsid w:val="005D6D4B"/>
    <w:rsid w:val="005E0E95"/>
    <w:rsid w:val="005E1F5B"/>
    <w:rsid w:val="005E3A1E"/>
    <w:rsid w:val="005E5021"/>
    <w:rsid w:val="005E60FF"/>
    <w:rsid w:val="005E6312"/>
    <w:rsid w:val="005E71EB"/>
    <w:rsid w:val="005E73DC"/>
    <w:rsid w:val="005E7590"/>
    <w:rsid w:val="005E79A1"/>
    <w:rsid w:val="005F085A"/>
    <w:rsid w:val="005F0A05"/>
    <w:rsid w:val="005F2133"/>
    <w:rsid w:val="005F3267"/>
    <w:rsid w:val="005F3A3C"/>
    <w:rsid w:val="005F639C"/>
    <w:rsid w:val="005F6755"/>
    <w:rsid w:val="005F6CFF"/>
    <w:rsid w:val="005F7057"/>
    <w:rsid w:val="005F7D89"/>
    <w:rsid w:val="005F7F4B"/>
    <w:rsid w:val="00600D37"/>
    <w:rsid w:val="0060189B"/>
    <w:rsid w:val="00601B54"/>
    <w:rsid w:val="006022CA"/>
    <w:rsid w:val="006043DD"/>
    <w:rsid w:val="00605AC6"/>
    <w:rsid w:val="00607DB6"/>
    <w:rsid w:val="006114C4"/>
    <w:rsid w:val="006126C3"/>
    <w:rsid w:val="00613390"/>
    <w:rsid w:val="00613F8C"/>
    <w:rsid w:val="00614C71"/>
    <w:rsid w:val="00615CF8"/>
    <w:rsid w:val="006165AF"/>
    <w:rsid w:val="00616957"/>
    <w:rsid w:val="00616C71"/>
    <w:rsid w:val="00616C94"/>
    <w:rsid w:val="0061707F"/>
    <w:rsid w:val="00620846"/>
    <w:rsid w:val="00621E04"/>
    <w:rsid w:val="006222B9"/>
    <w:rsid w:val="00622956"/>
    <w:rsid w:val="00622A63"/>
    <w:rsid w:val="00622BDA"/>
    <w:rsid w:val="00622C0F"/>
    <w:rsid w:val="0062399E"/>
    <w:rsid w:val="00623D1D"/>
    <w:rsid w:val="00624757"/>
    <w:rsid w:val="006255BF"/>
    <w:rsid w:val="00626562"/>
    <w:rsid w:val="0062751A"/>
    <w:rsid w:val="00627D55"/>
    <w:rsid w:val="006307CD"/>
    <w:rsid w:val="006313FB"/>
    <w:rsid w:val="006318BE"/>
    <w:rsid w:val="00631FAB"/>
    <w:rsid w:val="006330C7"/>
    <w:rsid w:val="006338D6"/>
    <w:rsid w:val="00633FC4"/>
    <w:rsid w:val="00634370"/>
    <w:rsid w:val="00634848"/>
    <w:rsid w:val="00634B0A"/>
    <w:rsid w:val="006359FA"/>
    <w:rsid w:val="00635A6F"/>
    <w:rsid w:val="0064052D"/>
    <w:rsid w:val="006410A2"/>
    <w:rsid w:val="00641231"/>
    <w:rsid w:val="006425C1"/>
    <w:rsid w:val="0064377A"/>
    <w:rsid w:val="00644019"/>
    <w:rsid w:val="00644635"/>
    <w:rsid w:val="006466D3"/>
    <w:rsid w:val="006474DB"/>
    <w:rsid w:val="00650BB3"/>
    <w:rsid w:val="006516A3"/>
    <w:rsid w:val="00653F42"/>
    <w:rsid w:val="00654B76"/>
    <w:rsid w:val="006553B0"/>
    <w:rsid w:val="00655EE5"/>
    <w:rsid w:val="0066064A"/>
    <w:rsid w:val="006619CA"/>
    <w:rsid w:val="00664B8B"/>
    <w:rsid w:val="006650B4"/>
    <w:rsid w:val="00665D92"/>
    <w:rsid w:val="006664BE"/>
    <w:rsid w:val="00666A8A"/>
    <w:rsid w:val="00667298"/>
    <w:rsid w:val="00667337"/>
    <w:rsid w:val="0067107A"/>
    <w:rsid w:val="00671173"/>
    <w:rsid w:val="0067232D"/>
    <w:rsid w:val="00672B3C"/>
    <w:rsid w:val="00673161"/>
    <w:rsid w:val="00673F74"/>
    <w:rsid w:val="006747D0"/>
    <w:rsid w:val="00675BB0"/>
    <w:rsid w:val="006768AE"/>
    <w:rsid w:val="00676FDE"/>
    <w:rsid w:val="0068061E"/>
    <w:rsid w:val="00680675"/>
    <w:rsid w:val="00680B6C"/>
    <w:rsid w:val="006818D1"/>
    <w:rsid w:val="00682287"/>
    <w:rsid w:val="00682705"/>
    <w:rsid w:val="00682B24"/>
    <w:rsid w:val="0068432B"/>
    <w:rsid w:val="0068475F"/>
    <w:rsid w:val="0068487E"/>
    <w:rsid w:val="00684A1B"/>
    <w:rsid w:val="00684E55"/>
    <w:rsid w:val="00685D28"/>
    <w:rsid w:val="00685DB5"/>
    <w:rsid w:val="00686D7D"/>
    <w:rsid w:val="0068759A"/>
    <w:rsid w:val="00690338"/>
    <w:rsid w:val="00690CA8"/>
    <w:rsid w:val="006913F8"/>
    <w:rsid w:val="0069149D"/>
    <w:rsid w:val="00691D43"/>
    <w:rsid w:val="00691E1A"/>
    <w:rsid w:val="00692E27"/>
    <w:rsid w:val="00694267"/>
    <w:rsid w:val="00694D4C"/>
    <w:rsid w:val="0069623F"/>
    <w:rsid w:val="00696A54"/>
    <w:rsid w:val="00696E01"/>
    <w:rsid w:val="006973BB"/>
    <w:rsid w:val="00697FF5"/>
    <w:rsid w:val="006A0AB7"/>
    <w:rsid w:val="006A0FB8"/>
    <w:rsid w:val="006A278A"/>
    <w:rsid w:val="006A317F"/>
    <w:rsid w:val="006A3714"/>
    <w:rsid w:val="006A37BC"/>
    <w:rsid w:val="006A4D7E"/>
    <w:rsid w:val="006A762A"/>
    <w:rsid w:val="006B0573"/>
    <w:rsid w:val="006B0675"/>
    <w:rsid w:val="006B0C2A"/>
    <w:rsid w:val="006B1826"/>
    <w:rsid w:val="006B1E3E"/>
    <w:rsid w:val="006B2389"/>
    <w:rsid w:val="006B259D"/>
    <w:rsid w:val="006B3628"/>
    <w:rsid w:val="006B55D3"/>
    <w:rsid w:val="006B58D1"/>
    <w:rsid w:val="006B7404"/>
    <w:rsid w:val="006B7911"/>
    <w:rsid w:val="006C1917"/>
    <w:rsid w:val="006C2084"/>
    <w:rsid w:val="006C37B0"/>
    <w:rsid w:val="006C45C1"/>
    <w:rsid w:val="006C542F"/>
    <w:rsid w:val="006C6F94"/>
    <w:rsid w:val="006C789E"/>
    <w:rsid w:val="006C7BB6"/>
    <w:rsid w:val="006D0133"/>
    <w:rsid w:val="006D1EEC"/>
    <w:rsid w:val="006D2214"/>
    <w:rsid w:val="006D231E"/>
    <w:rsid w:val="006D3C3D"/>
    <w:rsid w:val="006D4591"/>
    <w:rsid w:val="006D53CF"/>
    <w:rsid w:val="006D5649"/>
    <w:rsid w:val="006D59E7"/>
    <w:rsid w:val="006D5D96"/>
    <w:rsid w:val="006D5FDC"/>
    <w:rsid w:val="006D6D7D"/>
    <w:rsid w:val="006D738D"/>
    <w:rsid w:val="006D76A4"/>
    <w:rsid w:val="006D776E"/>
    <w:rsid w:val="006E12F0"/>
    <w:rsid w:val="006E19F4"/>
    <w:rsid w:val="006E1ED3"/>
    <w:rsid w:val="006E268C"/>
    <w:rsid w:val="006E2DC4"/>
    <w:rsid w:val="006E3327"/>
    <w:rsid w:val="006E49B7"/>
    <w:rsid w:val="006E50A6"/>
    <w:rsid w:val="006E52D3"/>
    <w:rsid w:val="006E6403"/>
    <w:rsid w:val="006E6B58"/>
    <w:rsid w:val="006F01B3"/>
    <w:rsid w:val="006F0B9E"/>
    <w:rsid w:val="006F0BF0"/>
    <w:rsid w:val="006F0D53"/>
    <w:rsid w:val="006F1017"/>
    <w:rsid w:val="006F2AA2"/>
    <w:rsid w:val="006F2C5D"/>
    <w:rsid w:val="006F356F"/>
    <w:rsid w:val="006F44A1"/>
    <w:rsid w:val="006F47BC"/>
    <w:rsid w:val="006F4F8D"/>
    <w:rsid w:val="007003F6"/>
    <w:rsid w:val="00702159"/>
    <w:rsid w:val="007028E1"/>
    <w:rsid w:val="0070318E"/>
    <w:rsid w:val="007033AF"/>
    <w:rsid w:val="007063B9"/>
    <w:rsid w:val="0070672E"/>
    <w:rsid w:val="00707576"/>
    <w:rsid w:val="007114D2"/>
    <w:rsid w:val="007122E6"/>
    <w:rsid w:val="00712304"/>
    <w:rsid w:val="00713508"/>
    <w:rsid w:val="007143BC"/>
    <w:rsid w:val="00714437"/>
    <w:rsid w:val="00714CB2"/>
    <w:rsid w:val="00715257"/>
    <w:rsid w:val="007153B8"/>
    <w:rsid w:val="00715639"/>
    <w:rsid w:val="00715CAF"/>
    <w:rsid w:val="00716C7C"/>
    <w:rsid w:val="007174EE"/>
    <w:rsid w:val="007203B1"/>
    <w:rsid w:val="007204E9"/>
    <w:rsid w:val="00721CCB"/>
    <w:rsid w:val="007229B7"/>
    <w:rsid w:val="00723B88"/>
    <w:rsid w:val="0072427F"/>
    <w:rsid w:val="007256CF"/>
    <w:rsid w:val="00726E23"/>
    <w:rsid w:val="0072730F"/>
    <w:rsid w:val="00730A3F"/>
    <w:rsid w:val="00731930"/>
    <w:rsid w:val="00732377"/>
    <w:rsid w:val="00732E3E"/>
    <w:rsid w:val="00733C12"/>
    <w:rsid w:val="00737C4B"/>
    <w:rsid w:val="007407C5"/>
    <w:rsid w:val="007414D4"/>
    <w:rsid w:val="00741A43"/>
    <w:rsid w:val="00742B23"/>
    <w:rsid w:val="007436CF"/>
    <w:rsid w:val="00743EA8"/>
    <w:rsid w:val="0074499B"/>
    <w:rsid w:val="00744B59"/>
    <w:rsid w:val="00744F6D"/>
    <w:rsid w:val="0074520E"/>
    <w:rsid w:val="007476C0"/>
    <w:rsid w:val="00747A17"/>
    <w:rsid w:val="00747F1C"/>
    <w:rsid w:val="007501D4"/>
    <w:rsid w:val="0075111E"/>
    <w:rsid w:val="00751512"/>
    <w:rsid w:val="0075184A"/>
    <w:rsid w:val="00751C33"/>
    <w:rsid w:val="00751D3C"/>
    <w:rsid w:val="007523A0"/>
    <w:rsid w:val="00752925"/>
    <w:rsid w:val="00752948"/>
    <w:rsid w:val="00752CB6"/>
    <w:rsid w:val="0075367B"/>
    <w:rsid w:val="00753DED"/>
    <w:rsid w:val="00754D97"/>
    <w:rsid w:val="00755390"/>
    <w:rsid w:val="00755B25"/>
    <w:rsid w:val="007561E8"/>
    <w:rsid w:val="00756FB0"/>
    <w:rsid w:val="00756FB6"/>
    <w:rsid w:val="00757525"/>
    <w:rsid w:val="00760491"/>
    <w:rsid w:val="00760608"/>
    <w:rsid w:val="00760C5D"/>
    <w:rsid w:val="00761FA0"/>
    <w:rsid w:val="007644F1"/>
    <w:rsid w:val="007658F4"/>
    <w:rsid w:val="0076619B"/>
    <w:rsid w:val="00767BAC"/>
    <w:rsid w:val="00770EE0"/>
    <w:rsid w:val="00771030"/>
    <w:rsid w:val="00771211"/>
    <w:rsid w:val="00771297"/>
    <w:rsid w:val="00771AD8"/>
    <w:rsid w:val="00771CE9"/>
    <w:rsid w:val="007738FE"/>
    <w:rsid w:val="00774288"/>
    <w:rsid w:val="007744AC"/>
    <w:rsid w:val="00774A06"/>
    <w:rsid w:val="00775A0E"/>
    <w:rsid w:val="00775D0F"/>
    <w:rsid w:val="00775FD0"/>
    <w:rsid w:val="00776884"/>
    <w:rsid w:val="00776AB0"/>
    <w:rsid w:val="00780B88"/>
    <w:rsid w:val="00781888"/>
    <w:rsid w:val="0078460D"/>
    <w:rsid w:val="0078508F"/>
    <w:rsid w:val="0078560B"/>
    <w:rsid w:val="007856B2"/>
    <w:rsid w:val="0078691C"/>
    <w:rsid w:val="0078710F"/>
    <w:rsid w:val="007906A9"/>
    <w:rsid w:val="0079105D"/>
    <w:rsid w:val="00795561"/>
    <w:rsid w:val="00795634"/>
    <w:rsid w:val="00795647"/>
    <w:rsid w:val="00795859"/>
    <w:rsid w:val="00796E24"/>
    <w:rsid w:val="007A2186"/>
    <w:rsid w:val="007A2CDB"/>
    <w:rsid w:val="007A46B1"/>
    <w:rsid w:val="007A62C4"/>
    <w:rsid w:val="007A6353"/>
    <w:rsid w:val="007A63A2"/>
    <w:rsid w:val="007A6DD5"/>
    <w:rsid w:val="007A6F4A"/>
    <w:rsid w:val="007A77F3"/>
    <w:rsid w:val="007B1463"/>
    <w:rsid w:val="007B17D3"/>
    <w:rsid w:val="007B245F"/>
    <w:rsid w:val="007B269D"/>
    <w:rsid w:val="007B2BB4"/>
    <w:rsid w:val="007B3957"/>
    <w:rsid w:val="007B3DD5"/>
    <w:rsid w:val="007B4185"/>
    <w:rsid w:val="007B4416"/>
    <w:rsid w:val="007B46D2"/>
    <w:rsid w:val="007B5315"/>
    <w:rsid w:val="007B6549"/>
    <w:rsid w:val="007B7977"/>
    <w:rsid w:val="007C0C03"/>
    <w:rsid w:val="007C165F"/>
    <w:rsid w:val="007C192D"/>
    <w:rsid w:val="007C22F4"/>
    <w:rsid w:val="007C26A3"/>
    <w:rsid w:val="007C32E5"/>
    <w:rsid w:val="007C36E2"/>
    <w:rsid w:val="007C3C2A"/>
    <w:rsid w:val="007C5920"/>
    <w:rsid w:val="007D0994"/>
    <w:rsid w:val="007D174E"/>
    <w:rsid w:val="007D2302"/>
    <w:rsid w:val="007D2AA4"/>
    <w:rsid w:val="007D3456"/>
    <w:rsid w:val="007D3C19"/>
    <w:rsid w:val="007D48B4"/>
    <w:rsid w:val="007D51AF"/>
    <w:rsid w:val="007D5269"/>
    <w:rsid w:val="007D595C"/>
    <w:rsid w:val="007D61AD"/>
    <w:rsid w:val="007D6F3D"/>
    <w:rsid w:val="007D6F64"/>
    <w:rsid w:val="007D776A"/>
    <w:rsid w:val="007D7815"/>
    <w:rsid w:val="007D7A1C"/>
    <w:rsid w:val="007E0ADC"/>
    <w:rsid w:val="007E12C3"/>
    <w:rsid w:val="007E31E1"/>
    <w:rsid w:val="007E4E48"/>
    <w:rsid w:val="007E72E2"/>
    <w:rsid w:val="007E772F"/>
    <w:rsid w:val="007F1492"/>
    <w:rsid w:val="007F253F"/>
    <w:rsid w:val="007F58C8"/>
    <w:rsid w:val="007F7488"/>
    <w:rsid w:val="008001C3"/>
    <w:rsid w:val="00800E68"/>
    <w:rsid w:val="00801DD5"/>
    <w:rsid w:val="00801EB8"/>
    <w:rsid w:val="0080230F"/>
    <w:rsid w:val="00802314"/>
    <w:rsid w:val="00802335"/>
    <w:rsid w:val="00802A62"/>
    <w:rsid w:val="008045B7"/>
    <w:rsid w:val="00804987"/>
    <w:rsid w:val="00805FF2"/>
    <w:rsid w:val="0080643B"/>
    <w:rsid w:val="00806F0F"/>
    <w:rsid w:val="008070C6"/>
    <w:rsid w:val="00810185"/>
    <w:rsid w:val="008109EA"/>
    <w:rsid w:val="008112B4"/>
    <w:rsid w:val="00811363"/>
    <w:rsid w:val="00811456"/>
    <w:rsid w:val="00811761"/>
    <w:rsid w:val="00812C86"/>
    <w:rsid w:val="00812EAC"/>
    <w:rsid w:val="008132E4"/>
    <w:rsid w:val="00813D32"/>
    <w:rsid w:val="008151EC"/>
    <w:rsid w:val="0081576C"/>
    <w:rsid w:val="0081579D"/>
    <w:rsid w:val="008160A7"/>
    <w:rsid w:val="0082087F"/>
    <w:rsid w:val="008216D8"/>
    <w:rsid w:val="00821E54"/>
    <w:rsid w:val="00822743"/>
    <w:rsid w:val="0082360B"/>
    <w:rsid w:val="0082391E"/>
    <w:rsid w:val="0082661F"/>
    <w:rsid w:val="00826E33"/>
    <w:rsid w:val="00830B51"/>
    <w:rsid w:val="00830BEF"/>
    <w:rsid w:val="008311D1"/>
    <w:rsid w:val="008315D6"/>
    <w:rsid w:val="0083163B"/>
    <w:rsid w:val="00832666"/>
    <w:rsid w:val="008329A3"/>
    <w:rsid w:val="00832A57"/>
    <w:rsid w:val="0083379B"/>
    <w:rsid w:val="00833E1F"/>
    <w:rsid w:val="0083482C"/>
    <w:rsid w:val="00834D8B"/>
    <w:rsid w:val="00835270"/>
    <w:rsid w:val="00835912"/>
    <w:rsid w:val="00836A7C"/>
    <w:rsid w:val="00837944"/>
    <w:rsid w:val="00837A69"/>
    <w:rsid w:val="00837E0C"/>
    <w:rsid w:val="00840116"/>
    <w:rsid w:val="00840839"/>
    <w:rsid w:val="008411D6"/>
    <w:rsid w:val="00841D00"/>
    <w:rsid w:val="00842270"/>
    <w:rsid w:val="008426B9"/>
    <w:rsid w:val="0084392C"/>
    <w:rsid w:val="008439D0"/>
    <w:rsid w:val="008442C7"/>
    <w:rsid w:val="00844A31"/>
    <w:rsid w:val="00845659"/>
    <w:rsid w:val="00845A61"/>
    <w:rsid w:val="00845B21"/>
    <w:rsid w:val="00845E1B"/>
    <w:rsid w:val="0084621A"/>
    <w:rsid w:val="00847134"/>
    <w:rsid w:val="00847490"/>
    <w:rsid w:val="00847976"/>
    <w:rsid w:val="00847AA0"/>
    <w:rsid w:val="00847CC8"/>
    <w:rsid w:val="00851002"/>
    <w:rsid w:val="0085116F"/>
    <w:rsid w:val="00851350"/>
    <w:rsid w:val="00852524"/>
    <w:rsid w:val="00852D54"/>
    <w:rsid w:val="00852F61"/>
    <w:rsid w:val="00853EE9"/>
    <w:rsid w:val="00854345"/>
    <w:rsid w:val="00854695"/>
    <w:rsid w:val="0085582A"/>
    <w:rsid w:val="00855AA2"/>
    <w:rsid w:val="008561A1"/>
    <w:rsid w:val="00856689"/>
    <w:rsid w:val="00856AC6"/>
    <w:rsid w:val="00857157"/>
    <w:rsid w:val="00860890"/>
    <w:rsid w:val="008612C4"/>
    <w:rsid w:val="00863257"/>
    <w:rsid w:val="008632DE"/>
    <w:rsid w:val="00863E28"/>
    <w:rsid w:val="00863ED5"/>
    <w:rsid w:val="00864046"/>
    <w:rsid w:val="00864161"/>
    <w:rsid w:val="00864571"/>
    <w:rsid w:val="00866613"/>
    <w:rsid w:val="00866F78"/>
    <w:rsid w:val="00867652"/>
    <w:rsid w:val="008704C4"/>
    <w:rsid w:val="008715CB"/>
    <w:rsid w:val="008718DA"/>
    <w:rsid w:val="008719C4"/>
    <w:rsid w:val="00871B83"/>
    <w:rsid w:val="00871E5D"/>
    <w:rsid w:val="00874B26"/>
    <w:rsid w:val="008759D7"/>
    <w:rsid w:val="00875C2F"/>
    <w:rsid w:val="00875CBA"/>
    <w:rsid w:val="00876747"/>
    <w:rsid w:val="008769BB"/>
    <w:rsid w:val="00877134"/>
    <w:rsid w:val="00877435"/>
    <w:rsid w:val="0087795F"/>
    <w:rsid w:val="0088037C"/>
    <w:rsid w:val="00881865"/>
    <w:rsid w:val="00882BA2"/>
    <w:rsid w:val="00883881"/>
    <w:rsid w:val="0088485D"/>
    <w:rsid w:val="0088512A"/>
    <w:rsid w:val="0088532D"/>
    <w:rsid w:val="00885908"/>
    <w:rsid w:val="0088592D"/>
    <w:rsid w:val="00885D7A"/>
    <w:rsid w:val="00886287"/>
    <w:rsid w:val="008876B5"/>
    <w:rsid w:val="00887ABC"/>
    <w:rsid w:val="00890D68"/>
    <w:rsid w:val="00890D8B"/>
    <w:rsid w:val="008918A4"/>
    <w:rsid w:val="008918FB"/>
    <w:rsid w:val="00891C85"/>
    <w:rsid w:val="00892886"/>
    <w:rsid w:val="00892CF6"/>
    <w:rsid w:val="00892DCD"/>
    <w:rsid w:val="00892F3A"/>
    <w:rsid w:val="00893777"/>
    <w:rsid w:val="00893E94"/>
    <w:rsid w:val="008943F0"/>
    <w:rsid w:val="00894431"/>
    <w:rsid w:val="008954F9"/>
    <w:rsid w:val="00896DD5"/>
    <w:rsid w:val="008976FF"/>
    <w:rsid w:val="008A0786"/>
    <w:rsid w:val="008A0DD7"/>
    <w:rsid w:val="008A26DB"/>
    <w:rsid w:val="008A2782"/>
    <w:rsid w:val="008A29B6"/>
    <w:rsid w:val="008A3D90"/>
    <w:rsid w:val="008A554B"/>
    <w:rsid w:val="008A60AC"/>
    <w:rsid w:val="008A658E"/>
    <w:rsid w:val="008A66DB"/>
    <w:rsid w:val="008A6985"/>
    <w:rsid w:val="008A6A5E"/>
    <w:rsid w:val="008A7582"/>
    <w:rsid w:val="008B01D1"/>
    <w:rsid w:val="008B051A"/>
    <w:rsid w:val="008B105B"/>
    <w:rsid w:val="008B1D92"/>
    <w:rsid w:val="008B204F"/>
    <w:rsid w:val="008B240E"/>
    <w:rsid w:val="008B24A2"/>
    <w:rsid w:val="008B2B19"/>
    <w:rsid w:val="008B2BC8"/>
    <w:rsid w:val="008B4680"/>
    <w:rsid w:val="008B4861"/>
    <w:rsid w:val="008B4FC4"/>
    <w:rsid w:val="008B53A8"/>
    <w:rsid w:val="008B5BFD"/>
    <w:rsid w:val="008B6365"/>
    <w:rsid w:val="008B66AC"/>
    <w:rsid w:val="008B7DD5"/>
    <w:rsid w:val="008B7DF3"/>
    <w:rsid w:val="008C0B2E"/>
    <w:rsid w:val="008C19E7"/>
    <w:rsid w:val="008C1BE2"/>
    <w:rsid w:val="008C31FE"/>
    <w:rsid w:val="008C484F"/>
    <w:rsid w:val="008C4AD3"/>
    <w:rsid w:val="008C5F2D"/>
    <w:rsid w:val="008C6326"/>
    <w:rsid w:val="008C71D8"/>
    <w:rsid w:val="008C7B2D"/>
    <w:rsid w:val="008D1EB9"/>
    <w:rsid w:val="008D2141"/>
    <w:rsid w:val="008D238F"/>
    <w:rsid w:val="008D3D13"/>
    <w:rsid w:val="008D46F3"/>
    <w:rsid w:val="008D592E"/>
    <w:rsid w:val="008D5D92"/>
    <w:rsid w:val="008D5E07"/>
    <w:rsid w:val="008D5F25"/>
    <w:rsid w:val="008D5F94"/>
    <w:rsid w:val="008D6FB4"/>
    <w:rsid w:val="008E0B73"/>
    <w:rsid w:val="008E19F3"/>
    <w:rsid w:val="008E1CC3"/>
    <w:rsid w:val="008E21B2"/>
    <w:rsid w:val="008E3452"/>
    <w:rsid w:val="008E3D84"/>
    <w:rsid w:val="008E5509"/>
    <w:rsid w:val="008E56E6"/>
    <w:rsid w:val="008E5A56"/>
    <w:rsid w:val="008E6978"/>
    <w:rsid w:val="008E6BE3"/>
    <w:rsid w:val="008E6EED"/>
    <w:rsid w:val="008E7922"/>
    <w:rsid w:val="008F1B39"/>
    <w:rsid w:val="008F3E15"/>
    <w:rsid w:val="008F5F55"/>
    <w:rsid w:val="008F6BD3"/>
    <w:rsid w:val="008F77B8"/>
    <w:rsid w:val="008F7A6D"/>
    <w:rsid w:val="00901196"/>
    <w:rsid w:val="00901E27"/>
    <w:rsid w:val="00902824"/>
    <w:rsid w:val="0090317C"/>
    <w:rsid w:val="009036FE"/>
    <w:rsid w:val="00904EEE"/>
    <w:rsid w:val="009059FF"/>
    <w:rsid w:val="0090629B"/>
    <w:rsid w:val="009063A2"/>
    <w:rsid w:val="00906F3A"/>
    <w:rsid w:val="009119FA"/>
    <w:rsid w:val="00912A51"/>
    <w:rsid w:val="0091493A"/>
    <w:rsid w:val="0091584C"/>
    <w:rsid w:val="009159CE"/>
    <w:rsid w:val="00916850"/>
    <w:rsid w:val="009171B2"/>
    <w:rsid w:val="00917BDE"/>
    <w:rsid w:val="00920411"/>
    <w:rsid w:val="00920A8F"/>
    <w:rsid w:val="009212C7"/>
    <w:rsid w:val="00921C91"/>
    <w:rsid w:val="00921D26"/>
    <w:rsid w:val="009237D6"/>
    <w:rsid w:val="00924A4B"/>
    <w:rsid w:val="00924C96"/>
    <w:rsid w:val="00924F49"/>
    <w:rsid w:val="009252B2"/>
    <w:rsid w:val="009252E4"/>
    <w:rsid w:val="009254A1"/>
    <w:rsid w:val="009261A1"/>
    <w:rsid w:val="0092634E"/>
    <w:rsid w:val="00926516"/>
    <w:rsid w:val="009266C3"/>
    <w:rsid w:val="00926E6D"/>
    <w:rsid w:val="00927C77"/>
    <w:rsid w:val="00927DEB"/>
    <w:rsid w:val="0093253B"/>
    <w:rsid w:val="009325D5"/>
    <w:rsid w:val="00932C3A"/>
    <w:rsid w:val="00932FB2"/>
    <w:rsid w:val="00935058"/>
    <w:rsid w:val="00935BBF"/>
    <w:rsid w:val="00935C05"/>
    <w:rsid w:val="00935C35"/>
    <w:rsid w:val="00935FA6"/>
    <w:rsid w:val="00936833"/>
    <w:rsid w:val="009401EA"/>
    <w:rsid w:val="00940327"/>
    <w:rsid w:val="009412A2"/>
    <w:rsid w:val="00942165"/>
    <w:rsid w:val="00943409"/>
    <w:rsid w:val="00945700"/>
    <w:rsid w:val="00945C63"/>
    <w:rsid w:val="009460EB"/>
    <w:rsid w:val="009469F0"/>
    <w:rsid w:val="00946A4D"/>
    <w:rsid w:val="00947379"/>
    <w:rsid w:val="00947875"/>
    <w:rsid w:val="0095125B"/>
    <w:rsid w:val="00951A6E"/>
    <w:rsid w:val="0095294B"/>
    <w:rsid w:val="00954076"/>
    <w:rsid w:val="009542E4"/>
    <w:rsid w:val="00955E54"/>
    <w:rsid w:val="009560D3"/>
    <w:rsid w:val="00956225"/>
    <w:rsid w:val="00961EBD"/>
    <w:rsid w:val="0096221B"/>
    <w:rsid w:val="00962ABF"/>
    <w:rsid w:val="00962CC5"/>
    <w:rsid w:val="00962F81"/>
    <w:rsid w:val="0096315F"/>
    <w:rsid w:val="00963CF7"/>
    <w:rsid w:val="00964103"/>
    <w:rsid w:val="0096445E"/>
    <w:rsid w:val="00964671"/>
    <w:rsid w:val="00965216"/>
    <w:rsid w:val="009654F1"/>
    <w:rsid w:val="0096705E"/>
    <w:rsid w:val="0096727B"/>
    <w:rsid w:val="009675F1"/>
    <w:rsid w:val="0096799F"/>
    <w:rsid w:val="00967EAC"/>
    <w:rsid w:val="009704D6"/>
    <w:rsid w:val="009705BB"/>
    <w:rsid w:val="00970837"/>
    <w:rsid w:val="00970C99"/>
    <w:rsid w:val="00971B85"/>
    <w:rsid w:val="00971D5B"/>
    <w:rsid w:val="00971F11"/>
    <w:rsid w:val="00972964"/>
    <w:rsid w:val="00973438"/>
    <w:rsid w:val="00973C28"/>
    <w:rsid w:val="00973F08"/>
    <w:rsid w:val="00976262"/>
    <w:rsid w:val="00976675"/>
    <w:rsid w:val="00976E6B"/>
    <w:rsid w:val="00977BF2"/>
    <w:rsid w:val="00980A30"/>
    <w:rsid w:val="00980DC3"/>
    <w:rsid w:val="0098294E"/>
    <w:rsid w:val="00982D25"/>
    <w:rsid w:val="00983E2E"/>
    <w:rsid w:val="009840C9"/>
    <w:rsid w:val="009845A8"/>
    <w:rsid w:val="00984771"/>
    <w:rsid w:val="009862B2"/>
    <w:rsid w:val="00986925"/>
    <w:rsid w:val="009905DD"/>
    <w:rsid w:val="009910B9"/>
    <w:rsid w:val="00993F11"/>
    <w:rsid w:val="0099554A"/>
    <w:rsid w:val="009958E8"/>
    <w:rsid w:val="00995E42"/>
    <w:rsid w:val="00996ADC"/>
    <w:rsid w:val="0099722D"/>
    <w:rsid w:val="00997273"/>
    <w:rsid w:val="00997949"/>
    <w:rsid w:val="009A1453"/>
    <w:rsid w:val="009A177F"/>
    <w:rsid w:val="009A1810"/>
    <w:rsid w:val="009A21BA"/>
    <w:rsid w:val="009A249E"/>
    <w:rsid w:val="009A2872"/>
    <w:rsid w:val="009A32F5"/>
    <w:rsid w:val="009A3BD7"/>
    <w:rsid w:val="009A4446"/>
    <w:rsid w:val="009A45D3"/>
    <w:rsid w:val="009A4764"/>
    <w:rsid w:val="009A4986"/>
    <w:rsid w:val="009A5E82"/>
    <w:rsid w:val="009A6149"/>
    <w:rsid w:val="009B0C7A"/>
    <w:rsid w:val="009B217D"/>
    <w:rsid w:val="009B2BB4"/>
    <w:rsid w:val="009B3A97"/>
    <w:rsid w:val="009B3EEF"/>
    <w:rsid w:val="009B4A7D"/>
    <w:rsid w:val="009B5A6C"/>
    <w:rsid w:val="009B6843"/>
    <w:rsid w:val="009B7360"/>
    <w:rsid w:val="009C00A1"/>
    <w:rsid w:val="009C041C"/>
    <w:rsid w:val="009C1F45"/>
    <w:rsid w:val="009C2111"/>
    <w:rsid w:val="009C2B18"/>
    <w:rsid w:val="009C4864"/>
    <w:rsid w:val="009C5118"/>
    <w:rsid w:val="009C5200"/>
    <w:rsid w:val="009C5536"/>
    <w:rsid w:val="009C601E"/>
    <w:rsid w:val="009C681A"/>
    <w:rsid w:val="009C6B83"/>
    <w:rsid w:val="009C6C2A"/>
    <w:rsid w:val="009C7039"/>
    <w:rsid w:val="009C74D9"/>
    <w:rsid w:val="009C7ED4"/>
    <w:rsid w:val="009D0375"/>
    <w:rsid w:val="009D1DFF"/>
    <w:rsid w:val="009D256B"/>
    <w:rsid w:val="009D2AE5"/>
    <w:rsid w:val="009D2E6D"/>
    <w:rsid w:val="009D367F"/>
    <w:rsid w:val="009D3DD8"/>
    <w:rsid w:val="009D4A8F"/>
    <w:rsid w:val="009D4C04"/>
    <w:rsid w:val="009D6102"/>
    <w:rsid w:val="009D75AA"/>
    <w:rsid w:val="009D7C0A"/>
    <w:rsid w:val="009E065C"/>
    <w:rsid w:val="009E1292"/>
    <w:rsid w:val="009E212A"/>
    <w:rsid w:val="009E3038"/>
    <w:rsid w:val="009E3349"/>
    <w:rsid w:val="009E3666"/>
    <w:rsid w:val="009E5CA4"/>
    <w:rsid w:val="009E5CAD"/>
    <w:rsid w:val="009E6109"/>
    <w:rsid w:val="009E658C"/>
    <w:rsid w:val="009E6CE8"/>
    <w:rsid w:val="009E6FC2"/>
    <w:rsid w:val="009F004F"/>
    <w:rsid w:val="009F1DC0"/>
    <w:rsid w:val="009F2897"/>
    <w:rsid w:val="009F334C"/>
    <w:rsid w:val="009F4590"/>
    <w:rsid w:val="009F4741"/>
    <w:rsid w:val="009F65DC"/>
    <w:rsid w:val="00A006AB"/>
    <w:rsid w:val="00A00AA1"/>
    <w:rsid w:val="00A00EF5"/>
    <w:rsid w:val="00A011B8"/>
    <w:rsid w:val="00A011F5"/>
    <w:rsid w:val="00A016AB"/>
    <w:rsid w:val="00A01C3B"/>
    <w:rsid w:val="00A01CB0"/>
    <w:rsid w:val="00A03014"/>
    <w:rsid w:val="00A03F8C"/>
    <w:rsid w:val="00A04A7A"/>
    <w:rsid w:val="00A06CCB"/>
    <w:rsid w:val="00A0750C"/>
    <w:rsid w:val="00A07659"/>
    <w:rsid w:val="00A10B38"/>
    <w:rsid w:val="00A10B4C"/>
    <w:rsid w:val="00A11CBC"/>
    <w:rsid w:val="00A11DC8"/>
    <w:rsid w:val="00A13AF7"/>
    <w:rsid w:val="00A14FBC"/>
    <w:rsid w:val="00A1504C"/>
    <w:rsid w:val="00A15211"/>
    <w:rsid w:val="00A16C6A"/>
    <w:rsid w:val="00A1724B"/>
    <w:rsid w:val="00A17B9A"/>
    <w:rsid w:val="00A203D7"/>
    <w:rsid w:val="00A22E35"/>
    <w:rsid w:val="00A23248"/>
    <w:rsid w:val="00A243ED"/>
    <w:rsid w:val="00A24C15"/>
    <w:rsid w:val="00A2506E"/>
    <w:rsid w:val="00A25360"/>
    <w:rsid w:val="00A31220"/>
    <w:rsid w:val="00A3313F"/>
    <w:rsid w:val="00A33A3A"/>
    <w:rsid w:val="00A352E6"/>
    <w:rsid w:val="00A361D6"/>
    <w:rsid w:val="00A367C5"/>
    <w:rsid w:val="00A37E9C"/>
    <w:rsid w:val="00A406D2"/>
    <w:rsid w:val="00A40B1E"/>
    <w:rsid w:val="00A410C8"/>
    <w:rsid w:val="00A4166F"/>
    <w:rsid w:val="00A4249D"/>
    <w:rsid w:val="00A4251D"/>
    <w:rsid w:val="00A42D26"/>
    <w:rsid w:val="00A43BC6"/>
    <w:rsid w:val="00A44C17"/>
    <w:rsid w:val="00A45CE1"/>
    <w:rsid w:val="00A46E5A"/>
    <w:rsid w:val="00A4730F"/>
    <w:rsid w:val="00A47512"/>
    <w:rsid w:val="00A544D1"/>
    <w:rsid w:val="00A56E20"/>
    <w:rsid w:val="00A57801"/>
    <w:rsid w:val="00A57DAF"/>
    <w:rsid w:val="00A61086"/>
    <w:rsid w:val="00A61364"/>
    <w:rsid w:val="00A62A03"/>
    <w:rsid w:val="00A63390"/>
    <w:rsid w:val="00A63724"/>
    <w:rsid w:val="00A63E24"/>
    <w:rsid w:val="00A644B6"/>
    <w:rsid w:val="00A64D82"/>
    <w:rsid w:val="00A65852"/>
    <w:rsid w:val="00A65F7D"/>
    <w:rsid w:val="00A67498"/>
    <w:rsid w:val="00A67DAF"/>
    <w:rsid w:val="00A70C6D"/>
    <w:rsid w:val="00A71B5D"/>
    <w:rsid w:val="00A71D4C"/>
    <w:rsid w:val="00A71DB6"/>
    <w:rsid w:val="00A72312"/>
    <w:rsid w:val="00A73C2E"/>
    <w:rsid w:val="00A74289"/>
    <w:rsid w:val="00A74E3B"/>
    <w:rsid w:val="00A76219"/>
    <w:rsid w:val="00A76245"/>
    <w:rsid w:val="00A771D6"/>
    <w:rsid w:val="00A773E0"/>
    <w:rsid w:val="00A80948"/>
    <w:rsid w:val="00A83036"/>
    <w:rsid w:val="00A83C39"/>
    <w:rsid w:val="00A84A91"/>
    <w:rsid w:val="00A85056"/>
    <w:rsid w:val="00A850B4"/>
    <w:rsid w:val="00A85AD5"/>
    <w:rsid w:val="00A86090"/>
    <w:rsid w:val="00A87E62"/>
    <w:rsid w:val="00A9063E"/>
    <w:rsid w:val="00A917D5"/>
    <w:rsid w:val="00A92C67"/>
    <w:rsid w:val="00A92E3E"/>
    <w:rsid w:val="00A947D6"/>
    <w:rsid w:val="00A949D2"/>
    <w:rsid w:val="00A94A74"/>
    <w:rsid w:val="00A9594D"/>
    <w:rsid w:val="00A96B43"/>
    <w:rsid w:val="00A96FE3"/>
    <w:rsid w:val="00A97E4D"/>
    <w:rsid w:val="00AA0E23"/>
    <w:rsid w:val="00AA1922"/>
    <w:rsid w:val="00AA219A"/>
    <w:rsid w:val="00AA25FC"/>
    <w:rsid w:val="00AA2E1B"/>
    <w:rsid w:val="00AA389F"/>
    <w:rsid w:val="00AA3C0D"/>
    <w:rsid w:val="00AA5582"/>
    <w:rsid w:val="00AA6AE1"/>
    <w:rsid w:val="00AA6FAA"/>
    <w:rsid w:val="00AA7363"/>
    <w:rsid w:val="00AA74BF"/>
    <w:rsid w:val="00AB00F0"/>
    <w:rsid w:val="00AB0E1B"/>
    <w:rsid w:val="00AB11BC"/>
    <w:rsid w:val="00AB323A"/>
    <w:rsid w:val="00AB375B"/>
    <w:rsid w:val="00AB403D"/>
    <w:rsid w:val="00AB45F9"/>
    <w:rsid w:val="00AB4F6F"/>
    <w:rsid w:val="00AB5375"/>
    <w:rsid w:val="00AB53A0"/>
    <w:rsid w:val="00AB5A28"/>
    <w:rsid w:val="00AB796C"/>
    <w:rsid w:val="00AC208B"/>
    <w:rsid w:val="00AC37DD"/>
    <w:rsid w:val="00AC4573"/>
    <w:rsid w:val="00AC77C3"/>
    <w:rsid w:val="00AC7E0B"/>
    <w:rsid w:val="00AD4783"/>
    <w:rsid w:val="00AD5897"/>
    <w:rsid w:val="00AD5FB2"/>
    <w:rsid w:val="00AD5FF3"/>
    <w:rsid w:val="00AD6643"/>
    <w:rsid w:val="00AD6C69"/>
    <w:rsid w:val="00AE0404"/>
    <w:rsid w:val="00AE1A54"/>
    <w:rsid w:val="00AE1DC7"/>
    <w:rsid w:val="00AE21FE"/>
    <w:rsid w:val="00AE2E9B"/>
    <w:rsid w:val="00AE336A"/>
    <w:rsid w:val="00AE3F54"/>
    <w:rsid w:val="00AE3FBA"/>
    <w:rsid w:val="00AE5C28"/>
    <w:rsid w:val="00AE77A9"/>
    <w:rsid w:val="00AF093F"/>
    <w:rsid w:val="00AF19E7"/>
    <w:rsid w:val="00AF2136"/>
    <w:rsid w:val="00AF2DB6"/>
    <w:rsid w:val="00AF61A1"/>
    <w:rsid w:val="00AF704B"/>
    <w:rsid w:val="00AF77A8"/>
    <w:rsid w:val="00B01230"/>
    <w:rsid w:val="00B01772"/>
    <w:rsid w:val="00B01EEE"/>
    <w:rsid w:val="00B02F0A"/>
    <w:rsid w:val="00B041EB"/>
    <w:rsid w:val="00B04E74"/>
    <w:rsid w:val="00B04EDB"/>
    <w:rsid w:val="00B065FD"/>
    <w:rsid w:val="00B06F93"/>
    <w:rsid w:val="00B07603"/>
    <w:rsid w:val="00B10B1E"/>
    <w:rsid w:val="00B12289"/>
    <w:rsid w:val="00B1284C"/>
    <w:rsid w:val="00B12E53"/>
    <w:rsid w:val="00B1446E"/>
    <w:rsid w:val="00B14E57"/>
    <w:rsid w:val="00B15E65"/>
    <w:rsid w:val="00B161E4"/>
    <w:rsid w:val="00B1648E"/>
    <w:rsid w:val="00B1651E"/>
    <w:rsid w:val="00B16BC2"/>
    <w:rsid w:val="00B16D5F"/>
    <w:rsid w:val="00B16FC8"/>
    <w:rsid w:val="00B173DF"/>
    <w:rsid w:val="00B175A1"/>
    <w:rsid w:val="00B203EF"/>
    <w:rsid w:val="00B2074B"/>
    <w:rsid w:val="00B20D3C"/>
    <w:rsid w:val="00B20FCB"/>
    <w:rsid w:val="00B21F8C"/>
    <w:rsid w:val="00B22ED2"/>
    <w:rsid w:val="00B23670"/>
    <w:rsid w:val="00B23A2C"/>
    <w:rsid w:val="00B24228"/>
    <w:rsid w:val="00B25410"/>
    <w:rsid w:val="00B256BC"/>
    <w:rsid w:val="00B25AFE"/>
    <w:rsid w:val="00B26B88"/>
    <w:rsid w:val="00B31051"/>
    <w:rsid w:val="00B3110F"/>
    <w:rsid w:val="00B31B9A"/>
    <w:rsid w:val="00B32223"/>
    <w:rsid w:val="00B32EA7"/>
    <w:rsid w:val="00B32F78"/>
    <w:rsid w:val="00B3547F"/>
    <w:rsid w:val="00B3649B"/>
    <w:rsid w:val="00B3772D"/>
    <w:rsid w:val="00B40CAA"/>
    <w:rsid w:val="00B413D2"/>
    <w:rsid w:val="00B42377"/>
    <w:rsid w:val="00B42E6E"/>
    <w:rsid w:val="00B46AD3"/>
    <w:rsid w:val="00B46B2F"/>
    <w:rsid w:val="00B46D62"/>
    <w:rsid w:val="00B479F3"/>
    <w:rsid w:val="00B5004C"/>
    <w:rsid w:val="00B5006C"/>
    <w:rsid w:val="00B504E8"/>
    <w:rsid w:val="00B50F53"/>
    <w:rsid w:val="00B51268"/>
    <w:rsid w:val="00B52B5F"/>
    <w:rsid w:val="00B5302A"/>
    <w:rsid w:val="00B53855"/>
    <w:rsid w:val="00B53E54"/>
    <w:rsid w:val="00B53F59"/>
    <w:rsid w:val="00B541A4"/>
    <w:rsid w:val="00B55065"/>
    <w:rsid w:val="00B554CA"/>
    <w:rsid w:val="00B55808"/>
    <w:rsid w:val="00B55929"/>
    <w:rsid w:val="00B56812"/>
    <w:rsid w:val="00B572E9"/>
    <w:rsid w:val="00B57EF6"/>
    <w:rsid w:val="00B6092E"/>
    <w:rsid w:val="00B623E5"/>
    <w:rsid w:val="00B63863"/>
    <w:rsid w:val="00B639F2"/>
    <w:rsid w:val="00B63A43"/>
    <w:rsid w:val="00B650A1"/>
    <w:rsid w:val="00B66B95"/>
    <w:rsid w:val="00B66E11"/>
    <w:rsid w:val="00B66E40"/>
    <w:rsid w:val="00B6723E"/>
    <w:rsid w:val="00B67514"/>
    <w:rsid w:val="00B701E7"/>
    <w:rsid w:val="00B71EEF"/>
    <w:rsid w:val="00B722A3"/>
    <w:rsid w:val="00B7238B"/>
    <w:rsid w:val="00B7269C"/>
    <w:rsid w:val="00B73AB1"/>
    <w:rsid w:val="00B73D68"/>
    <w:rsid w:val="00B74163"/>
    <w:rsid w:val="00B745A2"/>
    <w:rsid w:val="00B754DF"/>
    <w:rsid w:val="00B75678"/>
    <w:rsid w:val="00B76EF1"/>
    <w:rsid w:val="00B77897"/>
    <w:rsid w:val="00B8128B"/>
    <w:rsid w:val="00B82D55"/>
    <w:rsid w:val="00B831AE"/>
    <w:rsid w:val="00B844EB"/>
    <w:rsid w:val="00B855A3"/>
    <w:rsid w:val="00B868F1"/>
    <w:rsid w:val="00B872AD"/>
    <w:rsid w:val="00B877BD"/>
    <w:rsid w:val="00B9006B"/>
    <w:rsid w:val="00B901B3"/>
    <w:rsid w:val="00B91DA0"/>
    <w:rsid w:val="00B936CE"/>
    <w:rsid w:val="00B937AB"/>
    <w:rsid w:val="00B94346"/>
    <w:rsid w:val="00B94645"/>
    <w:rsid w:val="00B95AD9"/>
    <w:rsid w:val="00B96A0A"/>
    <w:rsid w:val="00B96FED"/>
    <w:rsid w:val="00B97254"/>
    <w:rsid w:val="00B979C9"/>
    <w:rsid w:val="00B97F24"/>
    <w:rsid w:val="00BA0875"/>
    <w:rsid w:val="00BA25C0"/>
    <w:rsid w:val="00BA4884"/>
    <w:rsid w:val="00BA659D"/>
    <w:rsid w:val="00BA726D"/>
    <w:rsid w:val="00BA75B5"/>
    <w:rsid w:val="00BB0A46"/>
    <w:rsid w:val="00BB13DF"/>
    <w:rsid w:val="00BB189F"/>
    <w:rsid w:val="00BB1917"/>
    <w:rsid w:val="00BB1C6D"/>
    <w:rsid w:val="00BB1F59"/>
    <w:rsid w:val="00BB2980"/>
    <w:rsid w:val="00BB2FD7"/>
    <w:rsid w:val="00BB3BC4"/>
    <w:rsid w:val="00BB420E"/>
    <w:rsid w:val="00BB4489"/>
    <w:rsid w:val="00BB4D14"/>
    <w:rsid w:val="00BB50B8"/>
    <w:rsid w:val="00BB5292"/>
    <w:rsid w:val="00BB5913"/>
    <w:rsid w:val="00BC09D1"/>
    <w:rsid w:val="00BC111B"/>
    <w:rsid w:val="00BC1C92"/>
    <w:rsid w:val="00BC20A1"/>
    <w:rsid w:val="00BC3ABB"/>
    <w:rsid w:val="00BC406A"/>
    <w:rsid w:val="00BC4B86"/>
    <w:rsid w:val="00BC4C21"/>
    <w:rsid w:val="00BC5CA2"/>
    <w:rsid w:val="00BC5D70"/>
    <w:rsid w:val="00BC5E80"/>
    <w:rsid w:val="00BC62B4"/>
    <w:rsid w:val="00BC6A73"/>
    <w:rsid w:val="00BC6DB9"/>
    <w:rsid w:val="00BC70FF"/>
    <w:rsid w:val="00BC739F"/>
    <w:rsid w:val="00BD0D2A"/>
    <w:rsid w:val="00BD11AF"/>
    <w:rsid w:val="00BD22BD"/>
    <w:rsid w:val="00BD2D7A"/>
    <w:rsid w:val="00BD5C66"/>
    <w:rsid w:val="00BD5D12"/>
    <w:rsid w:val="00BD5D5E"/>
    <w:rsid w:val="00BD6991"/>
    <w:rsid w:val="00BD74A7"/>
    <w:rsid w:val="00BD758B"/>
    <w:rsid w:val="00BE0630"/>
    <w:rsid w:val="00BE0853"/>
    <w:rsid w:val="00BE0CFE"/>
    <w:rsid w:val="00BE24ED"/>
    <w:rsid w:val="00BE2758"/>
    <w:rsid w:val="00BE461D"/>
    <w:rsid w:val="00BE5ADA"/>
    <w:rsid w:val="00BE5F2A"/>
    <w:rsid w:val="00BE748B"/>
    <w:rsid w:val="00BF06A6"/>
    <w:rsid w:val="00BF0915"/>
    <w:rsid w:val="00BF0FC3"/>
    <w:rsid w:val="00BF2FBC"/>
    <w:rsid w:val="00BF34E7"/>
    <w:rsid w:val="00BF3676"/>
    <w:rsid w:val="00BF3AE5"/>
    <w:rsid w:val="00BF4B0C"/>
    <w:rsid w:val="00BF4C48"/>
    <w:rsid w:val="00BF4F04"/>
    <w:rsid w:val="00BF5C70"/>
    <w:rsid w:val="00BF5E6D"/>
    <w:rsid w:val="00BF661A"/>
    <w:rsid w:val="00BF7B86"/>
    <w:rsid w:val="00C00840"/>
    <w:rsid w:val="00C00C1F"/>
    <w:rsid w:val="00C0133F"/>
    <w:rsid w:val="00C020E4"/>
    <w:rsid w:val="00C02558"/>
    <w:rsid w:val="00C02920"/>
    <w:rsid w:val="00C03924"/>
    <w:rsid w:val="00C040DB"/>
    <w:rsid w:val="00C043C9"/>
    <w:rsid w:val="00C05457"/>
    <w:rsid w:val="00C06025"/>
    <w:rsid w:val="00C061F9"/>
    <w:rsid w:val="00C06C1C"/>
    <w:rsid w:val="00C06FEA"/>
    <w:rsid w:val="00C07474"/>
    <w:rsid w:val="00C101D1"/>
    <w:rsid w:val="00C10752"/>
    <w:rsid w:val="00C10AE5"/>
    <w:rsid w:val="00C10DC2"/>
    <w:rsid w:val="00C1202D"/>
    <w:rsid w:val="00C1360F"/>
    <w:rsid w:val="00C13920"/>
    <w:rsid w:val="00C14DC3"/>
    <w:rsid w:val="00C14DF0"/>
    <w:rsid w:val="00C160EB"/>
    <w:rsid w:val="00C166A6"/>
    <w:rsid w:val="00C1671C"/>
    <w:rsid w:val="00C16824"/>
    <w:rsid w:val="00C16E1C"/>
    <w:rsid w:val="00C16E66"/>
    <w:rsid w:val="00C21F06"/>
    <w:rsid w:val="00C22655"/>
    <w:rsid w:val="00C23BC3"/>
    <w:rsid w:val="00C23EF1"/>
    <w:rsid w:val="00C24A9F"/>
    <w:rsid w:val="00C24CE2"/>
    <w:rsid w:val="00C25772"/>
    <w:rsid w:val="00C25ABE"/>
    <w:rsid w:val="00C267C4"/>
    <w:rsid w:val="00C268AF"/>
    <w:rsid w:val="00C26E1C"/>
    <w:rsid w:val="00C27096"/>
    <w:rsid w:val="00C30C04"/>
    <w:rsid w:val="00C31316"/>
    <w:rsid w:val="00C32B26"/>
    <w:rsid w:val="00C340E6"/>
    <w:rsid w:val="00C36644"/>
    <w:rsid w:val="00C3666B"/>
    <w:rsid w:val="00C36F55"/>
    <w:rsid w:val="00C375FC"/>
    <w:rsid w:val="00C37DD4"/>
    <w:rsid w:val="00C4037A"/>
    <w:rsid w:val="00C404AA"/>
    <w:rsid w:val="00C40E7D"/>
    <w:rsid w:val="00C41562"/>
    <w:rsid w:val="00C41BCE"/>
    <w:rsid w:val="00C41D35"/>
    <w:rsid w:val="00C439D1"/>
    <w:rsid w:val="00C43EA0"/>
    <w:rsid w:val="00C4656F"/>
    <w:rsid w:val="00C46B97"/>
    <w:rsid w:val="00C46CF9"/>
    <w:rsid w:val="00C47150"/>
    <w:rsid w:val="00C47FFB"/>
    <w:rsid w:val="00C513E8"/>
    <w:rsid w:val="00C51F4D"/>
    <w:rsid w:val="00C5211F"/>
    <w:rsid w:val="00C52266"/>
    <w:rsid w:val="00C52323"/>
    <w:rsid w:val="00C5248D"/>
    <w:rsid w:val="00C52CFD"/>
    <w:rsid w:val="00C54901"/>
    <w:rsid w:val="00C562BC"/>
    <w:rsid w:val="00C57F7F"/>
    <w:rsid w:val="00C60385"/>
    <w:rsid w:val="00C60F7E"/>
    <w:rsid w:val="00C61426"/>
    <w:rsid w:val="00C61F9C"/>
    <w:rsid w:val="00C625E0"/>
    <w:rsid w:val="00C63306"/>
    <w:rsid w:val="00C642B3"/>
    <w:rsid w:val="00C6439E"/>
    <w:rsid w:val="00C6468F"/>
    <w:rsid w:val="00C64AF8"/>
    <w:rsid w:val="00C65370"/>
    <w:rsid w:val="00C653B3"/>
    <w:rsid w:val="00C67A4A"/>
    <w:rsid w:val="00C67D27"/>
    <w:rsid w:val="00C70003"/>
    <w:rsid w:val="00C71D8E"/>
    <w:rsid w:val="00C724AB"/>
    <w:rsid w:val="00C75294"/>
    <w:rsid w:val="00C7671E"/>
    <w:rsid w:val="00C76B31"/>
    <w:rsid w:val="00C77A76"/>
    <w:rsid w:val="00C77B30"/>
    <w:rsid w:val="00C813B5"/>
    <w:rsid w:val="00C831DD"/>
    <w:rsid w:val="00C83701"/>
    <w:rsid w:val="00C845EB"/>
    <w:rsid w:val="00C85B37"/>
    <w:rsid w:val="00C861C5"/>
    <w:rsid w:val="00C86CEF"/>
    <w:rsid w:val="00C8728C"/>
    <w:rsid w:val="00C90CE3"/>
    <w:rsid w:val="00C912AC"/>
    <w:rsid w:val="00C9304E"/>
    <w:rsid w:val="00C9308F"/>
    <w:rsid w:val="00C93620"/>
    <w:rsid w:val="00C9592E"/>
    <w:rsid w:val="00C95DC3"/>
    <w:rsid w:val="00C95DD1"/>
    <w:rsid w:val="00C9617A"/>
    <w:rsid w:val="00C96227"/>
    <w:rsid w:val="00C96FC7"/>
    <w:rsid w:val="00C979EC"/>
    <w:rsid w:val="00CA15A9"/>
    <w:rsid w:val="00CA3D4E"/>
    <w:rsid w:val="00CA4D57"/>
    <w:rsid w:val="00CA4D59"/>
    <w:rsid w:val="00CA54D1"/>
    <w:rsid w:val="00CA5E75"/>
    <w:rsid w:val="00CA663A"/>
    <w:rsid w:val="00CA674C"/>
    <w:rsid w:val="00CB1296"/>
    <w:rsid w:val="00CB3EFE"/>
    <w:rsid w:val="00CB4724"/>
    <w:rsid w:val="00CB51CB"/>
    <w:rsid w:val="00CB5D7D"/>
    <w:rsid w:val="00CB652D"/>
    <w:rsid w:val="00CB6645"/>
    <w:rsid w:val="00CB69E5"/>
    <w:rsid w:val="00CB71EB"/>
    <w:rsid w:val="00CB7299"/>
    <w:rsid w:val="00CB7777"/>
    <w:rsid w:val="00CB7989"/>
    <w:rsid w:val="00CC043E"/>
    <w:rsid w:val="00CC0A9F"/>
    <w:rsid w:val="00CC1445"/>
    <w:rsid w:val="00CC159C"/>
    <w:rsid w:val="00CC32BC"/>
    <w:rsid w:val="00CC3503"/>
    <w:rsid w:val="00CC3D53"/>
    <w:rsid w:val="00CC420F"/>
    <w:rsid w:val="00CC46CA"/>
    <w:rsid w:val="00CC5277"/>
    <w:rsid w:val="00CC5540"/>
    <w:rsid w:val="00CC560F"/>
    <w:rsid w:val="00CC5685"/>
    <w:rsid w:val="00CC5D64"/>
    <w:rsid w:val="00CC71CC"/>
    <w:rsid w:val="00CC75DB"/>
    <w:rsid w:val="00CC790E"/>
    <w:rsid w:val="00CD02D7"/>
    <w:rsid w:val="00CD046C"/>
    <w:rsid w:val="00CD1046"/>
    <w:rsid w:val="00CD43DB"/>
    <w:rsid w:val="00CD4ACA"/>
    <w:rsid w:val="00CD5016"/>
    <w:rsid w:val="00CD6ABB"/>
    <w:rsid w:val="00CD6BEB"/>
    <w:rsid w:val="00CD6E2F"/>
    <w:rsid w:val="00CE0998"/>
    <w:rsid w:val="00CE0E93"/>
    <w:rsid w:val="00CE1A36"/>
    <w:rsid w:val="00CE2197"/>
    <w:rsid w:val="00CE315A"/>
    <w:rsid w:val="00CE4C18"/>
    <w:rsid w:val="00CE52F7"/>
    <w:rsid w:val="00CE6319"/>
    <w:rsid w:val="00CE639B"/>
    <w:rsid w:val="00CE6741"/>
    <w:rsid w:val="00CE72DD"/>
    <w:rsid w:val="00CE782F"/>
    <w:rsid w:val="00CF05EE"/>
    <w:rsid w:val="00CF2087"/>
    <w:rsid w:val="00CF26E2"/>
    <w:rsid w:val="00CF35B5"/>
    <w:rsid w:val="00CF3621"/>
    <w:rsid w:val="00CF3D9B"/>
    <w:rsid w:val="00CF4956"/>
    <w:rsid w:val="00CF5BD8"/>
    <w:rsid w:val="00CF5F07"/>
    <w:rsid w:val="00CF69DF"/>
    <w:rsid w:val="00CF7096"/>
    <w:rsid w:val="00CF7CD4"/>
    <w:rsid w:val="00CF7E59"/>
    <w:rsid w:val="00D0098E"/>
    <w:rsid w:val="00D01F74"/>
    <w:rsid w:val="00D02ED3"/>
    <w:rsid w:val="00D0361C"/>
    <w:rsid w:val="00D03736"/>
    <w:rsid w:val="00D04FC5"/>
    <w:rsid w:val="00D061BC"/>
    <w:rsid w:val="00D066A2"/>
    <w:rsid w:val="00D06A54"/>
    <w:rsid w:val="00D06C95"/>
    <w:rsid w:val="00D0722B"/>
    <w:rsid w:val="00D072B4"/>
    <w:rsid w:val="00D0745C"/>
    <w:rsid w:val="00D10109"/>
    <w:rsid w:val="00D10169"/>
    <w:rsid w:val="00D12221"/>
    <w:rsid w:val="00D12F1A"/>
    <w:rsid w:val="00D130BC"/>
    <w:rsid w:val="00D13836"/>
    <w:rsid w:val="00D139BB"/>
    <w:rsid w:val="00D15082"/>
    <w:rsid w:val="00D157AD"/>
    <w:rsid w:val="00D16364"/>
    <w:rsid w:val="00D16568"/>
    <w:rsid w:val="00D167C4"/>
    <w:rsid w:val="00D168EB"/>
    <w:rsid w:val="00D1705F"/>
    <w:rsid w:val="00D205DF"/>
    <w:rsid w:val="00D20744"/>
    <w:rsid w:val="00D23982"/>
    <w:rsid w:val="00D25A69"/>
    <w:rsid w:val="00D261F8"/>
    <w:rsid w:val="00D271EB"/>
    <w:rsid w:val="00D278DB"/>
    <w:rsid w:val="00D27C7B"/>
    <w:rsid w:val="00D31B80"/>
    <w:rsid w:val="00D3233B"/>
    <w:rsid w:val="00D33AC7"/>
    <w:rsid w:val="00D34330"/>
    <w:rsid w:val="00D3456E"/>
    <w:rsid w:val="00D34654"/>
    <w:rsid w:val="00D35059"/>
    <w:rsid w:val="00D35844"/>
    <w:rsid w:val="00D367AB"/>
    <w:rsid w:val="00D37816"/>
    <w:rsid w:val="00D37FB1"/>
    <w:rsid w:val="00D40CEF"/>
    <w:rsid w:val="00D41965"/>
    <w:rsid w:val="00D42157"/>
    <w:rsid w:val="00D42C39"/>
    <w:rsid w:val="00D43113"/>
    <w:rsid w:val="00D43A26"/>
    <w:rsid w:val="00D43F0E"/>
    <w:rsid w:val="00D47B9A"/>
    <w:rsid w:val="00D50AFA"/>
    <w:rsid w:val="00D50C68"/>
    <w:rsid w:val="00D52130"/>
    <w:rsid w:val="00D523E8"/>
    <w:rsid w:val="00D52AB9"/>
    <w:rsid w:val="00D52CAC"/>
    <w:rsid w:val="00D533A8"/>
    <w:rsid w:val="00D533D3"/>
    <w:rsid w:val="00D543B8"/>
    <w:rsid w:val="00D5512F"/>
    <w:rsid w:val="00D5545C"/>
    <w:rsid w:val="00D55A1B"/>
    <w:rsid w:val="00D55C2C"/>
    <w:rsid w:val="00D56296"/>
    <w:rsid w:val="00D5674D"/>
    <w:rsid w:val="00D57182"/>
    <w:rsid w:val="00D6090E"/>
    <w:rsid w:val="00D61A14"/>
    <w:rsid w:val="00D6286A"/>
    <w:rsid w:val="00D6384E"/>
    <w:rsid w:val="00D64B2E"/>
    <w:rsid w:val="00D64BEB"/>
    <w:rsid w:val="00D64CB7"/>
    <w:rsid w:val="00D64E40"/>
    <w:rsid w:val="00D658CC"/>
    <w:rsid w:val="00D66AA4"/>
    <w:rsid w:val="00D6799B"/>
    <w:rsid w:val="00D67C55"/>
    <w:rsid w:val="00D67CFC"/>
    <w:rsid w:val="00D7022D"/>
    <w:rsid w:val="00D70A48"/>
    <w:rsid w:val="00D71747"/>
    <w:rsid w:val="00D721FB"/>
    <w:rsid w:val="00D72F14"/>
    <w:rsid w:val="00D75501"/>
    <w:rsid w:val="00D75680"/>
    <w:rsid w:val="00D76150"/>
    <w:rsid w:val="00D76C04"/>
    <w:rsid w:val="00D80516"/>
    <w:rsid w:val="00D805C1"/>
    <w:rsid w:val="00D8191D"/>
    <w:rsid w:val="00D8199B"/>
    <w:rsid w:val="00D81C1B"/>
    <w:rsid w:val="00D8261B"/>
    <w:rsid w:val="00D82C45"/>
    <w:rsid w:val="00D8391C"/>
    <w:rsid w:val="00D84E63"/>
    <w:rsid w:val="00D85AA9"/>
    <w:rsid w:val="00D86946"/>
    <w:rsid w:val="00D909FD"/>
    <w:rsid w:val="00D9198D"/>
    <w:rsid w:val="00D9246D"/>
    <w:rsid w:val="00D92B46"/>
    <w:rsid w:val="00D93411"/>
    <w:rsid w:val="00D93636"/>
    <w:rsid w:val="00D93B58"/>
    <w:rsid w:val="00D954BD"/>
    <w:rsid w:val="00D96615"/>
    <w:rsid w:val="00D97035"/>
    <w:rsid w:val="00DA07DF"/>
    <w:rsid w:val="00DA07F1"/>
    <w:rsid w:val="00DA09A4"/>
    <w:rsid w:val="00DA133E"/>
    <w:rsid w:val="00DA1FB4"/>
    <w:rsid w:val="00DA43E3"/>
    <w:rsid w:val="00DA43E4"/>
    <w:rsid w:val="00DA7052"/>
    <w:rsid w:val="00DA755D"/>
    <w:rsid w:val="00DA7FBF"/>
    <w:rsid w:val="00DB047F"/>
    <w:rsid w:val="00DB1421"/>
    <w:rsid w:val="00DB1509"/>
    <w:rsid w:val="00DB16CB"/>
    <w:rsid w:val="00DB1B2D"/>
    <w:rsid w:val="00DB1C16"/>
    <w:rsid w:val="00DB1F75"/>
    <w:rsid w:val="00DB2CB2"/>
    <w:rsid w:val="00DB3978"/>
    <w:rsid w:val="00DB4028"/>
    <w:rsid w:val="00DB4B0B"/>
    <w:rsid w:val="00DB659D"/>
    <w:rsid w:val="00DB74EB"/>
    <w:rsid w:val="00DB7A22"/>
    <w:rsid w:val="00DB7B9B"/>
    <w:rsid w:val="00DC0BC8"/>
    <w:rsid w:val="00DC0D1D"/>
    <w:rsid w:val="00DC17B9"/>
    <w:rsid w:val="00DC35EA"/>
    <w:rsid w:val="00DC57FB"/>
    <w:rsid w:val="00DC647D"/>
    <w:rsid w:val="00DC740C"/>
    <w:rsid w:val="00DD10E8"/>
    <w:rsid w:val="00DD13EA"/>
    <w:rsid w:val="00DD1429"/>
    <w:rsid w:val="00DD14F5"/>
    <w:rsid w:val="00DD154E"/>
    <w:rsid w:val="00DD1ED9"/>
    <w:rsid w:val="00DD3540"/>
    <w:rsid w:val="00DD38A1"/>
    <w:rsid w:val="00DD3A52"/>
    <w:rsid w:val="00DD41F0"/>
    <w:rsid w:val="00DD4EAD"/>
    <w:rsid w:val="00DD62B7"/>
    <w:rsid w:val="00DD64CF"/>
    <w:rsid w:val="00DD7E5A"/>
    <w:rsid w:val="00DE0E65"/>
    <w:rsid w:val="00DE2C0A"/>
    <w:rsid w:val="00DE3F8A"/>
    <w:rsid w:val="00DE4771"/>
    <w:rsid w:val="00DE6610"/>
    <w:rsid w:val="00DE7D42"/>
    <w:rsid w:val="00DF065A"/>
    <w:rsid w:val="00DF0DD9"/>
    <w:rsid w:val="00DF0F84"/>
    <w:rsid w:val="00DF16AE"/>
    <w:rsid w:val="00DF188C"/>
    <w:rsid w:val="00DF312B"/>
    <w:rsid w:val="00DF38DB"/>
    <w:rsid w:val="00DF3ADC"/>
    <w:rsid w:val="00DF3C3C"/>
    <w:rsid w:val="00DF3FEC"/>
    <w:rsid w:val="00DF4513"/>
    <w:rsid w:val="00DF65CB"/>
    <w:rsid w:val="00DF6BA3"/>
    <w:rsid w:val="00DF703B"/>
    <w:rsid w:val="00E0018B"/>
    <w:rsid w:val="00E02942"/>
    <w:rsid w:val="00E03A91"/>
    <w:rsid w:val="00E04F15"/>
    <w:rsid w:val="00E051B9"/>
    <w:rsid w:val="00E07D6D"/>
    <w:rsid w:val="00E12A23"/>
    <w:rsid w:val="00E13375"/>
    <w:rsid w:val="00E14683"/>
    <w:rsid w:val="00E15BB7"/>
    <w:rsid w:val="00E176E9"/>
    <w:rsid w:val="00E17AB6"/>
    <w:rsid w:val="00E201FB"/>
    <w:rsid w:val="00E20AD9"/>
    <w:rsid w:val="00E20D9D"/>
    <w:rsid w:val="00E21A45"/>
    <w:rsid w:val="00E21B92"/>
    <w:rsid w:val="00E223DF"/>
    <w:rsid w:val="00E22809"/>
    <w:rsid w:val="00E22FB6"/>
    <w:rsid w:val="00E247BA"/>
    <w:rsid w:val="00E24B63"/>
    <w:rsid w:val="00E24BD4"/>
    <w:rsid w:val="00E25A5A"/>
    <w:rsid w:val="00E262B1"/>
    <w:rsid w:val="00E26D51"/>
    <w:rsid w:val="00E27AEB"/>
    <w:rsid w:val="00E3037A"/>
    <w:rsid w:val="00E30965"/>
    <w:rsid w:val="00E3124E"/>
    <w:rsid w:val="00E3133C"/>
    <w:rsid w:val="00E31643"/>
    <w:rsid w:val="00E32C91"/>
    <w:rsid w:val="00E32E9A"/>
    <w:rsid w:val="00E33444"/>
    <w:rsid w:val="00E337DC"/>
    <w:rsid w:val="00E3465F"/>
    <w:rsid w:val="00E34E4A"/>
    <w:rsid w:val="00E34FF6"/>
    <w:rsid w:val="00E3678F"/>
    <w:rsid w:val="00E367B8"/>
    <w:rsid w:val="00E36E45"/>
    <w:rsid w:val="00E3765D"/>
    <w:rsid w:val="00E40342"/>
    <w:rsid w:val="00E4081F"/>
    <w:rsid w:val="00E40AC1"/>
    <w:rsid w:val="00E42E8F"/>
    <w:rsid w:val="00E43180"/>
    <w:rsid w:val="00E432B8"/>
    <w:rsid w:val="00E43C81"/>
    <w:rsid w:val="00E44016"/>
    <w:rsid w:val="00E44F89"/>
    <w:rsid w:val="00E455CA"/>
    <w:rsid w:val="00E45B48"/>
    <w:rsid w:val="00E4626B"/>
    <w:rsid w:val="00E46859"/>
    <w:rsid w:val="00E471A3"/>
    <w:rsid w:val="00E51F08"/>
    <w:rsid w:val="00E53B7B"/>
    <w:rsid w:val="00E5482A"/>
    <w:rsid w:val="00E5574C"/>
    <w:rsid w:val="00E56D53"/>
    <w:rsid w:val="00E56D6E"/>
    <w:rsid w:val="00E60604"/>
    <w:rsid w:val="00E627A7"/>
    <w:rsid w:val="00E630E4"/>
    <w:rsid w:val="00E63426"/>
    <w:rsid w:val="00E63545"/>
    <w:rsid w:val="00E64B6B"/>
    <w:rsid w:val="00E656FF"/>
    <w:rsid w:val="00E67AA8"/>
    <w:rsid w:val="00E71B37"/>
    <w:rsid w:val="00E72113"/>
    <w:rsid w:val="00E722C3"/>
    <w:rsid w:val="00E7358D"/>
    <w:rsid w:val="00E73E29"/>
    <w:rsid w:val="00E75B17"/>
    <w:rsid w:val="00E75F7F"/>
    <w:rsid w:val="00E761BE"/>
    <w:rsid w:val="00E774F3"/>
    <w:rsid w:val="00E80DF0"/>
    <w:rsid w:val="00E81F0B"/>
    <w:rsid w:val="00E8461C"/>
    <w:rsid w:val="00E86B05"/>
    <w:rsid w:val="00E8760B"/>
    <w:rsid w:val="00E87867"/>
    <w:rsid w:val="00E90801"/>
    <w:rsid w:val="00E93346"/>
    <w:rsid w:val="00E934D4"/>
    <w:rsid w:val="00E93FCC"/>
    <w:rsid w:val="00E94A2A"/>
    <w:rsid w:val="00E956DA"/>
    <w:rsid w:val="00E95CF9"/>
    <w:rsid w:val="00E95D87"/>
    <w:rsid w:val="00EA0568"/>
    <w:rsid w:val="00EA0C81"/>
    <w:rsid w:val="00EA0D4F"/>
    <w:rsid w:val="00EA1269"/>
    <w:rsid w:val="00EA23E6"/>
    <w:rsid w:val="00EA252B"/>
    <w:rsid w:val="00EA2729"/>
    <w:rsid w:val="00EA42B3"/>
    <w:rsid w:val="00EA4862"/>
    <w:rsid w:val="00EB13BE"/>
    <w:rsid w:val="00EB1B5E"/>
    <w:rsid w:val="00EB1BF4"/>
    <w:rsid w:val="00EB22F6"/>
    <w:rsid w:val="00EB2A5C"/>
    <w:rsid w:val="00EB2D78"/>
    <w:rsid w:val="00EB5C69"/>
    <w:rsid w:val="00EB6161"/>
    <w:rsid w:val="00EB754B"/>
    <w:rsid w:val="00EC081E"/>
    <w:rsid w:val="00EC0F0F"/>
    <w:rsid w:val="00EC1518"/>
    <w:rsid w:val="00EC169E"/>
    <w:rsid w:val="00EC270D"/>
    <w:rsid w:val="00EC29E6"/>
    <w:rsid w:val="00EC4551"/>
    <w:rsid w:val="00EC5E62"/>
    <w:rsid w:val="00EC6EE3"/>
    <w:rsid w:val="00EC7099"/>
    <w:rsid w:val="00EC7CDF"/>
    <w:rsid w:val="00ED06E6"/>
    <w:rsid w:val="00ED16CA"/>
    <w:rsid w:val="00ED34E2"/>
    <w:rsid w:val="00ED388C"/>
    <w:rsid w:val="00ED3C1C"/>
    <w:rsid w:val="00ED3EF1"/>
    <w:rsid w:val="00ED40C3"/>
    <w:rsid w:val="00ED422C"/>
    <w:rsid w:val="00ED43B6"/>
    <w:rsid w:val="00ED539B"/>
    <w:rsid w:val="00ED6A7D"/>
    <w:rsid w:val="00ED6C0D"/>
    <w:rsid w:val="00ED79C0"/>
    <w:rsid w:val="00EE1066"/>
    <w:rsid w:val="00EE2B58"/>
    <w:rsid w:val="00EE4248"/>
    <w:rsid w:val="00EE4606"/>
    <w:rsid w:val="00EE52EC"/>
    <w:rsid w:val="00EE544D"/>
    <w:rsid w:val="00EE5BF8"/>
    <w:rsid w:val="00EE65B4"/>
    <w:rsid w:val="00EE6D60"/>
    <w:rsid w:val="00EF12BC"/>
    <w:rsid w:val="00EF2051"/>
    <w:rsid w:val="00EF4162"/>
    <w:rsid w:val="00EF5CC9"/>
    <w:rsid w:val="00EF686C"/>
    <w:rsid w:val="00EF78C0"/>
    <w:rsid w:val="00F0038A"/>
    <w:rsid w:val="00F00B69"/>
    <w:rsid w:val="00F00DA4"/>
    <w:rsid w:val="00F01B86"/>
    <w:rsid w:val="00F02DA3"/>
    <w:rsid w:val="00F02E3D"/>
    <w:rsid w:val="00F05261"/>
    <w:rsid w:val="00F05AB8"/>
    <w:rsid w:val="00F073AC"/>
    <w:rsid w:val="00F07FB5"/>
    <w:rsid w:val="00F105D9"/>
    <w:rsid w:val="00F11FA4"/>
    <w:rsid w:val="00F12E37"/>
    <w:rsid w:val="00F130D9"/>
    <w:rsid w:val="00F13A3E"/>
    <w:rsid w:val="00F15224"/>
    <w:rsid w:val="00F1616B"/>
    <w:rsid w:val="00F173B2"/>
    <w:rsid w:val="00F173D6"/>
    <w:rsid w:val="00F1742D"/>
    <w:rsid w:val="00F17D39"/>
    <w:rsid w:val="00F213E1"/>
    <w:rsid w:val="00F21983"/>
    <w:rsid w:val="00F228BF"/>
    <w:rsid w:val="00F24418"/>
    <w:rsid w:val="00F25791"/>
    <w:rsid w:val="00F26A28"/>
    <w:rsid w:val="00F26C79"/>
    <w:rsid w:val="00F31BA2"/>
    <w:rsid w:val="00F336E2"/>
    <w:rsid w:val="00F33BE6"/>
    <w:rsid w:val="00F33EE0"/>
    <w:rsid w:val="00F33FAB"/>
    <w:rsid w:val="00F34339"/>
    <w:rsid w:val="00F34CFF"/>
    <w:rsid w:val="00F35367"/>
    <w:rsid w:val="00F366D1"/>
    <w:rsid w:val="00F36998"/>
    <w:rsid w:val="00F36BDF"/>
    <w:rsid w:val="00F37948"/>
    <w:rsid w:val="00F4169A"/>
    <w:rsid w:val="00F41EE6"/>
    <w:rsid w:val="00F420ED"/>
    <w:rsid w:val="00F42EC4"/>
    <w:rsid w:val="00F462BE"/>
    <w:rsid w:val="00F4650C"/>
    <w:rsid w:val="00F508C7"/>
    <w:rsid w:val="00F52218"/>
    <w:rsid w:val="00F54913"/>
    <w:rsid w:val="00F55D25"/>
    <w:rsid w:val="00F6186A"/>
    <w:rsid w:val="00F61E7C"/>
    <w:rsid w:val="00F62462"/>
    <w:rsid w:val="00F65C02"/>
    <w:rsid w:val="00F66C45"/>
    <w:rsid w:val="00F675D0"/>
    <w:rsid w:val="00F67AC7"/>
    <w:rsid w:val="00F704AA"/>
    <w:rsid w:val="00F71D63"/>
    <w:rsid w:val="00F73248"/>
    <w:rsid w:val="00F74215"/>
    <w:rsid w:val="00F747A4"/>
    <w:rsid w:val="00F74C33"/>
    <w:rsid w:val="00F75366"/>
    <w:rsid w:val="00F7787E"/>
    <w:rsid w:val="00F77C03"/>
    <w:rsid w:val="00F77F01"/>
    <w:rsid w:val="00F80B65"/>
    <w:rsid w:val="00F80E50"/>
    <w:rsid w:val="00F811F2"/>
    <w:rsid w:val="00F81F1D"/>
    <w:rsid w:val="00F82D1E"/>
    <w:rsid w:val="00F82D7A"/>
    <w:rsid w:val="00F82FEF"/>
    <w:rsid w:val="00F83071"/>
    <w:rsid w:val="00F84787"/>
    <w:rsid w:val="00F849F9"/>
    <w:rsid w:val="00F85074"/>
    <w:rsid w:val="00F861A7"/>
    <w:rsid w:val="00F8739B"/>
    <w:rsid w:val="00F87E18"/>
    <w:rsid w:val="00F91327"/>
    <w:rsid w:val="00F913B9"/>
    <w:rsid w:val="00F91DCD"/>
    <w:rsid w:val="00F9263D"/>
    <w:rsid w:val="00F93383"/>
    <w:rsid w:val="00F93BD7"/>
    <w:rsid w:val="00F94377"/>
    <w:rsid w:val="00F94BF8"/>
    <w:rsid w:val="00F9525F"/>
    <w:rsid w:val="00F953DB"/>
    <w:rsid w:val="00F954F7"/>
    <w:rsid w:val="00F95F77"/>
    <w:rsid w:val="00F9634F"/>
    <w:rsid w:val="00F9707C"/>
    <w:rsid w:val="00FA0866"/>
    <w:rsid w:val="00FA1C06"/>
    <w:rsid w:val="00FA252D"/>
    <w:rsid w:val="00FA26D7"/>
    <w:rsid w:val="00FA4754"/>
    <w:rsid w:val="00FA4B26"/>
    <w:rsid w:val="00FA67AC"/>
    <w:rsid w:val="00FA77E6"/>
    <w:rsid w:val="00FA7850"/>
    <w:rsid w:val="00FB00A2"/>
    <w:rsid w:val="00FB03FD"/>
    <w:rsid w:val="00FB04D0"/>
    <w:rsid w:val="00FB0FE8"/>
    <w:rsid w:val="00FB1048"/>
    <w:rsid w:val="00FB1C1F"/>
    <w:rsid w:val="00FB1FEC"/>
    <w:rsid w:val="00FB24EF"/>
    <w:rsid w:val="00FB27BF"/>
    <w:rsid w:val="00FB2FCB"/>
    <w:rsid w:val="00FB3B88"/>
    <w:rsid w:val="00FB3E75"/>
    <w:rsid w:val="00FB45E4"/>
    <w:rsid w:val="00FB4A61"/>
    <w:rsid w:val="00FB52D6"/>
    <w:rsid w:val="00FB75B9"/>
    <w:rsid w:val="00FC09A7"/>
    <w:rsid w:val="00FC1358"/>
    <w:rsid w:val="00FC161D"/>
    <w:rsid w:val="00FC1961"/>
    <w:rsid w:val="00FC21C2"/>
    <w:rsid w:val="00FC2316"/>
    <w:rsid w:val="00FC2723"/>
    <w:rsid w:val="00FC2FB3"/>
    <w:rsid w:val="00FC3C29"/>
    <w:rsid w:val="00FC4014"/>
    <w:rsid w:val="00FC6196"/>
    <w:rsid w:val="00FC6EA9"/>
    <w:rsid w:val="00FC7ACC"/>
    <w:rsid w:val="00FC7AF1"/>
    <w:rsid w:val="00FC7B76"/>
    <w:rsid w:val="00FC7D47"/>
    <w:rsid w:val="00FD386B"/>
    <w:rsid w:val="00FD48E0"/>
    <w:rsid w:val="00FD711A"/>
    <w:rsid w:val="00FE0D20"/>
    <w:rsid w:val="00FE10E2"/>
    <w:rsid w:val="00FE13B4"/>
    <w:rsid w:val="00FE2AE9"/>
    <w:rsid w:val="00FE3676"/>
    <w:rsid w:val="00FE3743"/>
    <w:rsid w:val="00FE4649"/>
    <w:rsid w:val="00FE63C6"/>
    <w:rsid w:val="00FE7B48"/>
    <w:rsid w:val="00FE7BB3"/>
    <w:rsid w:val="00FF0129"/>
    <w:rsid w:val="00FF03AE"/>
    <w:rsid w:val="00FF08D4"/>
    <w:rsid w:val="00FF16E4"/>
    <w:rsid w:val="00FF2877"/>
    <w:rsid w:val="00FF372E"/>
    <w:rsid w:val="00FF4A24"/>
    <w:rsid w:val="00FF4E4A"/>
    <w:rsid w:val="00FF52B4"/>
    <w:rsid w:val="00FF5B15"/>
    <w:rsid w:val="00FF631D"/>
    <w:rsid w:val="00FF6CD3"/>
    <w:rsid w:val="00FF74BD"/>
    <w:rsid w:val="00FF7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227A1950"/>
  <w15:docId w15:val="{F8FF18B3-E6EE-4AF7-9EB7-050EC6D2D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C14DF0"/>
    <w:rPr>
      <w:lang w:val="es-ES"/>
    </w:rPr>
  </w:style>
  <w:style w:type="paragraph" w:styleId="Ttulo1">
    <w:name w:val="heading 1"/>
    <w:basedOn w:val="Normal"/>
    <w:uiPriority w:val="1"/>
    <w:qFormat/>
    <w:pPr>
      <w:spacing w:before="8"/>
      <w:ind w:left="1950"/>
      <w:outlineLvl w:val="0"/>
    </w:pPr>
    <w:rPr>
      <w:rFonts w:ascii="Arial" w:eastAsia="Arial" w:hAnsi="Arial"/>
      <w:b/>
      <w:bCs/>
      <w:sz w:val="28"/>
      <w:szCs w:val="28"/>
    </w:rPr>
  </w:style>
  <w:style w:type="paragraph" w:styleId="Ttulo2">
    <w:name w:val="heading 2"/>
    <w:basedOn w:val="Normal"/>
    <w:uiPriority w:val="1"/>
    <w:qFormat/>
    <w:pPr>
      <w:ind w:left="1782"/>
      <w:outlineLvl w:val="1"/>
    </w:pPr>
    <w:rPr>
      <w:rFonts w:ascii="Arial" w:eastAsia="Arial" w:hAnsi="Arial"/>
      <w:b/>
      <w:bCs/>
      <w:sz w:val="26"/>
      <w:szCs w:val="26"/>
    </w:rPr>
  </w:style>
  <w:style w:type="paragraph" w:styleId="Ttulo3">
    <w:name w:val="heading 3"/>
    <w:basedOn w:val="Normal"/>
    <w:uiPriority w:val="1"/>
    <w:qFormat/>
    <w:pPr>
      <w:outlineLvl w:val="2"/>
    </w:pPr>
    <w:rPr>
      <w:rFonts w:ascii="Arial" w:eastAsia="Arial" w:hAnsi="Arial"/>
      <w:b/>
      <w:bCs/>
      <w:sz w:val="24"/>
      <w:szCs w:val="24"/>
    </w:rPr>
  </w:style>
  <w:style w:type="paragraph" w:styleId="Ttulo4">
    <w:name w:val="heading 4"/>
    <w:basedOn w:val="Normal"/>
    <w:uiPriority w:val="1"/>
    <w:qFormat/>
    <w:pPr>
      <w:ind w:left="118"/>
      <w:outlineLvl w:val="3"/>
    </w:pPr>
    <w:rPr>
      <w:rFonts w:ascii="Arial" w:eastAsia="Arial" w:hAnsi="Arial"/>
      <w:b/>
      <w:bCs/>
      <w:i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pPr>
      <w:ind w:left="118"/>
    </w:pPr>
    <w:rPr>
      <w:rFonts w:ascii="Arial" w:eastAsia="Arial" w:hAnsi="Arial"/>
      <w:sz w:val="24"/>
      <w:szCs w:val="24"/>
    </w:r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D278D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278DB"/>
  </w:style>
  <w:style w:type="paragraph" w:styleId="Piedepgina">
    <w:name w:val="footer"/>
    <w:basedOn w:val="Normal"/>
    <w:link w:val="PiedepginaCar"/>
    <w:uiPriority w:val="99"/>
    <w:unhideWhenUsed/>
    <w:rsid w:val="00D278D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278DB"/>
  </w:style>
  <w:style w:type="paragraph" w:styleId="NormalWeb">
    <w:name w:val="Normal (Web)"/>
    <w:basedOn w:val="Normal"/>
    <w:uiPriority w:val="99"/>
    <w:unhideWhenUsed/>
    <w:rsid w:val="00D96615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rsid w:val="00971B85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19131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19131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19131B"/>
    <w:rPr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131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131B"/>
    <w:rPr>
      <w:rFonts w:ascii="Segoe UI" w:hAnsi="Segoe UI" w:cs="Segoe UI"/>
      <w:sz w:val="18"/>
      <w:szCs w:val="18"/>
      <w:lang w:val="es-ES"/>
    </w:rPr>
  </w:style>
  <w:style w:type="paragraph" w:customStyle="1" w:styleId="Default">
    <w:name w:val="Default"/>
    <w:rsid w:val="008160A7"/>
    <w:pPr>
      <w:widowControl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B1E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B1E3E"/>
    <w:rPr>
      <w:b/>
      <w:bCs/>
      <w:sz w:val="20"/>
      <w:szCs w:val="20"/>
      <w:lang w:val="es-ES"/>
    </w:rPr>
  </w:style>
  <w:style w:type="paragraph" w:styleId="Revisin">
    <w:name w:val="Revision"/>
    <w:hidden/>
    <w:uiPriority w:val="99"/>
    <w:semiHidden/>
    <w:rsid w:val="000B2392"/>
    <w:pPr>
      <w:widowControl/>
    </w:pPr>
    <w:rPr>
      <w:lang w:val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287E3A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39"/>
    <w:rsid w:val="007B7977"/>
    <w:pPr>
      <w:widowControl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4-nfasis6">
    <w:name w:val="Grid Table 4 Accent 6"/>
    <w:basedOn w:val="Tablanormal"/>
    <w:uiPriority w:val="49"/>
    <w:rsid w:val="001349FB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Textonotapie">
    <w:name w:val="footnote text"/>
    <w:basedOn w:val="Normal"/>
    <w:link w:val="TextonotapieCar"/>
    <w:uiPriority w:val="99"/>
    <w:unhideWhenUsed/>
    <w:rsid w:val="009958E8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9958E8"/>
    <w:rPr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9958E8"/>
    <w:rPr>
      <w:vertAlign w:val="superscript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65700"/>
    <w:rPr>
      <w:rFonts w:ascii="Arial" w:eastAsia="Arial" w:hAnsi="Arial"/>
      <w:sz w:val="24"/>
      <w:szCs w:val="24"/>
      <w:lang w:val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8D2141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8D2141"/>
    <w:rPr>
      <w:sz w:val="20"/>
      <w:szCs w:val="20"/>
      <w:lang w:val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8D2141"/>
    <w:rPr>
      <w:vertAlign w:val="superscript"/>
    </w:rPr>
  </w:style>
  <w:style w:type="character" w:customStyle="1" w:styleId="ui-provider">
    <w:name w:val="ui-provider"/>
    <w:basedOn w:val="Fuentedeprrafopredeter"/>
    <w:rsid w:val="00973F08"/>
  </w:style>
  <w:style w:type="character" w:styleId="Mencinsinresolver">
    <w:name w:val="Unresolved Mention"/>
    <w:basedOn w:val="Fuentedeprrafopredeter"/>
    <w:uiPriority w:val="99"/>
    <w:semiHidden/>
    <w:unhideWhenUsed/>
    <w:rsid w:val="00DD1E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30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3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3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4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5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5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5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0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2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9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2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0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9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7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5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8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8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1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4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5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1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7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0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2.xml"/><Relationship Id="rId21" Type="http://schemas.openxmlformats.org/officeDocument/2006/relationships/chart" Target="charts/chart7.xml"/><Relationship Id="rId34" Type="http://schemas.openxmlformats.org/officeDocument/2006/relationships/chart" Target="charts/chart19.xml"/><Relationship Id="rId42" Type="http://schemas.openxmlformats.org/officeDocument/2006/relationships/chart" Target="charts/chart27.xml"/><Relationship Id="rId47" Type="http://schemas.openxmlformats.org/officeDocument/2006/relationships/chart" Target="charts/chart32.xml"/><Relationship Id="rId50" Type="http://schemas.openxmlformats.org/officeDocument/2006/relationships/chart" Target="charts/chart35.xml"/><Relationship Id="rId55" Type="http://schemas.openxmlformats.org/officeDocument/2006/relationships/image" Target="media/image6.jpeg"/><Relationship Id="rId63" Type="http://schemas.openxmlformats.org/officeDocument/2006/relationships/image" Target="media/image10.png"/><Relationship Id="rId68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9" Type="http://schemas.openxmlformats.org/officeDocument/2006/relationships/hyperlink" Target="file:///D:\TRABAJO%202010\DEPARTAMENTO%20DE%20SALUD\PUBLICACIONES\Informaci&#243;n%20Salud%202020\Nota%20Tecnica\Graficas%20boletin%20ESEP_2020_COVID_actualizadas.xlsx" TargetMode="External"/><Relationship Id="rId11" Type="http://schemas.openxmlformats.org/officeDocument/2006/relationships/chart" Target="charts/chart1.xml"/><Relationship Id="rId24" Type="http://schemas.openxmlformats.org/officeDocument/2006/relationships/chart" Target="charts/chart10.xml"/><Relationship Id="rId32" Type="http://schemas.openxmlformats.org/officeDocument/2006/relationships/chart" Target="charts/chart17.xml"/><Relationship Id="rId37" Type="http://schemas.openxmlformats.org/officeDocument/2006/relationships/chart" Target="charts/chart22.xml"/><Relationship Id="rId40" Type="http://schemas.openxmlformats.org/officeDocument/2006/relationships/chart" Target="charts/chart25.xml"/><Relationship Id="rId45" Type="http://schemas.openxmlformats.org/officeDocument/2006/relationships/chart" Target="charts/chart30.xml"/><Relationship Id="rId53" Type="http://schemas.openxmlformats.org/officeDocument/2006/relationships/footer" Target="footer1.xml"/><Relationship Id="rId58" Type="http://schemas.openxmlformats.org/officeDocument/2006/relationships/hyperlink" Target="https://twitter.com/INEGI_INFORMA" TargetMode="External"/><Relationship Id="rId66" Type="http://schemas.openxmlformats.org/officeDocument/2006/relationships/header" Target="header3.xml"/><Relationship Id="rId5" Type="http://schemas.openxmlformats.org/officeDocument/2006/relationships/numbering" Target="numbering.xml"/><Relationship Id="rId61" Type="http://schemas.openxmlformats.org/officeDocument/2006/relationships/image" Target="media/image9.jpeg"/><Relationship Id="rId19" Type="http://schemas.openxmlformats.org/officeDocument/2006/relationships/chart" Target="charts/chart5.xml"/><Relationship Id="rId14" Type="http://schemas.openxmlformats.org/officeDocument/2006/relationships/image" Target="media/image3.png"/><Relationship Id="rId22" Type="http://schemas.openxmlformats.org/officeDocument/2006/relationships/chart" Target="charts/chart8.xml"/><Relationship Id="rId27" Type="http://schemas.openxmlformats.org/officeDocument/2006/relationships/chart" Target="charts/chart13.xml"/><Relationship Id="rId30" Type="http://schemas.openxmlformats.org/officeDocument/2006/relationships/chart" Target="charts/chart15.xml"/><Relationship Id="rId35" Type="http://schemas.openxmlformats.org/officeDocument/2006/relationships/chart" Target="charts/chart20.xml"/><Relationship Id="rId43" Type="http://schemas.openxmlformats.org/officeDocument/2006/relationships/chart" Target="charts/chart28.xml"/><Relationship Id="rId48" Type="http://schemas.openxmlformats.org/officeDocument/2006/relationships/chart" Target="charts/chart33.xml"/><Relationship Id="rId56" Type="http://schemas.openxmlformats.org/officeDocument/2006/relationships/hyperlink" Target="https://www.instagram.com/inegi_informa/" TargetMode="External"/><Relationship Id="rId64" Type="http://schemas.openxmlformats.org/officeDocument/2006/relationships/hyperlink" Target="https://www.inegi.org.mx/programas/salud/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mailto:comunicacionsocial@inegi.org.mx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chart" Target="charts/chart3.xml"/><Relationship Id="rId25" Type="http://schemas.openxmlformats.org/officeDocument/2006/relationships/chart" Target="charts/chart11.xml"/><Relationship Id="rId33" Type="http://schemas.openxmlformats.org/officeDocument/2006/relationships/chart" Target="charts/chart18.xml"/><Relationship Id="rId38" Type="http://schemas.openxmlformats.org/officeDocument/2006/relationships/chart" Target="charts/chart23.xml"/><Relationship Id="rId46" Type="http://schemas.openxmlformats.org/officeDocument/2006/relationships/chart" Target="charts/chart31.xml"/><Relationship Id="rId59" Type="http://schemas.openxmlformats.org/officeDocument/2006/relationships/image" Target="media/image8.jpeg"/><Relationship Id="rId67" Type="http://schemas.openxmlformats.org/officeDocument/2006/relationships/fontTable" Target="fontTable.xml"/><Relationship Id="rId20" Type="http://schemas.openxmlformats.org/officeDocument/2006/relationships/chart" Target="charts/chart6.xml"/><Relationship Id="rId41" Type="http://schemas.openxmlformats.org/officeDocument/2006/relationships/chart" Target="charts/chart26.xml"/><Relationship Id="rId54" Type="http://schemas.openxmlformats.org/officeDocument/2006/relationships/hyperlink" Target="https://www.facebook.com/INEGIInforma/" TargetMode="External"/><Relationship Id="rId62" Type="http://schemas.openxmlformats.org/officeDocument/2006/relationships/hyperlink" Target="http://www.inegi.org.mx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2.xml"/><Relationship Id="rId23" Type="http://schemas.openxmlformats.org/officeDocument/2006/relationships/chart" Target="charts/chart9.xml"/><Relationship Id="rId28" Type="http://schemas.openxmlformats.org/officeDocument/2006/relationships/chart" Target="charts/chart14.xml"/><Relationship Id="rId36" Type="http://schemas.openxmlformats.org/officeDocument/2006/relationships/chart" Target="charts/chart21.xml"/><Relationship Id="rId49" Type="http://schemas.openxmlformats.org/officeDocument/2006/relationships/chart" Target="charts/chart34.xml"/><Relationship Id="rId57" Type="http://schemas.openxmlformats.org/officeDocument/2006/relationships/image" Target="media/image7.jpeg"/><Relationship Id="rId10" Type="http://schemas.openxmlformats.org/officeDocument/2006/relationships/endnotes" Target="endnotes.xml"/><Relationship Id="rId31" Type="http://schemas.openxmlformats.org/officeDocument/2006/relationships/chart" Target="charts/chart16.xml"/><Relationship Id="rId44" Type="http://schemas.openxmlformats.org/officeDocument/2006/relationships/chart" Target="charts/chart29.xml"/><Relationship Id="rId52" Type="http://schemas.openxmlformats.org/officeDocument/2006/relationships/header" Target="header1.xml"/><Relationship Id="rId60" Type="http://schemas.openxmlformats.org/officeDocument/2006/relationships/hyperlink" Target="https://www.youtube.com/user/INEGIInforma" TargetMode="External"/><Relationship Id="rId65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chart" Target="charts/chart4.xml"/><Relationship Id="rId39" Type="http://schemas.openxmlformats.org/officeDocument/2006/relationships/chart" Target="charts/chart2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mailMergeSource" Target="file:///D:\Usuarios\alejandra.moreno\Documentos\Requerimientos_iktan\Sociodemograficas\Chayito\26032020\confornta\2021\Graficas%202022\Graficas%20boletin%20ESEP_2022.xls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D:\Usuarios\alejandra.moreno\Documentos\Requerimientos_iktan\Sociodemograficas\Chayito\26032020\confornta\2021\Graficas%202022\Graficas%20boletin%20ESEP_2022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Usuarios\alejandra.moreno\Documentos\Requerimientos_iktan\Sociodemograficas\Chayito\26032020\confornta\2021\Graficas%202022\Enrique\Version%203\Graficas%20boletin%20ESEP_2022_20072023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Usuarios\alejandra.moreno\Documentos\Requerimientos_iktan\Sociodemograficas\Chayito\26032020\confornta\2021\Graficas%202022\Presidencia\Graficas%20boletin%20ESEP_2022_20072023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Usuarios\alejandra.moreno\Documentos\Requerimientos_iktan\Sociodemograficas\Chayito\26032020\confornta\2021\Graficas%202022\Graficas%20boletin%20ESEP_2022.xlsx" TargetMode="Externa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D:\Usuarios\alejandra.moreno\Documentos\Requerimientos_iktan\Sociodemograficas\Chayito\26032020\confornta\2021\Graficas%202022\Graficas%20boletin%20ESEP_2022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D:\Usuarios\alejandra.moreno\Documentos\Requerimientos_iktan\Sociodemograficas\Chayito\26032020\confornta\2021\Graficas%202022\Enrique\Graficas%20boletin%20ESEP_2022_20072023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D:\Usuarios\alejandra.moreno\Documentos\Requerimientos_iktan\Sociodemograficas\Chayito\26032020\confornta\2021\Graficas%202022\Graficas%20boletin%20ESEP_2022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D:\Usuarios\alejandra.moreno\Documentos\Requerimientos_iktan\Sociodemograficas\Chayito\26032020\confornta\2021\Graficas%202022\Graficas%20boletin%20ESEP_2022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D:\Usuarios\alejandra.moreno\Documentos\Requerimientos_iktan\Sociodemograficas\Chayito\26032020\confornta\2021\Graficas%202022\Graficas%20boletin%20ESEP_2022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D:\Usuarios\alejandra.moreno\Documentos\Requerimientos_iktan\Sociodemograficas\Chayito\26032020\confornta\2021\Graficas%202022\Graficas%20boletin%20ESEP_2022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D:\Usuarios\alejandra.moreno\Documentos\Requerimientos_iktan\Sociodemograficas\Chayito\26032020\confornta\2021\Graficas%202022\Graficas%20boletin%20ESEP_2022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Usuarios\alejandra.moreno\Documentos\Requerimientos_iktan\Sociodemograficas\Chayito\26032020\confornta\2021\Graficas%202022\Enrique\Graficas%20boletin%20ESEP_2022_20072023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Usuarios\alejandra.moreno\Documentos\Requerimientos_iktan\Sociodemograficas\Chayito\26032020\confornta\2021\Graficas%202022\Enrique\Version%203\Graficas%20boletin%20ESEP_2022_20072023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Usuarios\alejandra.moreno\Documentos\Requerimientos_iktan\Sociodemograficas\Chayito\26032020\confornta\2021\Graficas%202022\Enrique\Graficas%20boletin%20ESEP_2022_20072023.xlsx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oleObject" Target="file:///D:\Usuarios\alejandra.moreno\Documentos\Requerimientos_iktan\Sociodemograficas\Chayito\26032020\confornta\2021\Graficas%202022\Graficas%20boletin%20ESEP_2022.xlsx" TargetMode="External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oleObject" Target="file:///D:\Usuarios\alejandra.moreno\Documentos\Requerimientos_iktan\Sociodemograficas\Chayito\26032020\confornta\2021\Graficas%202022\Cap.%20COVID%2019\Graficas%20boletin%20ESEP_2022_20072023.xlsx" TargetMode="External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oleObject" Target="file:///D:\Usuarios\alejandra.moreno\Documentos\Requerimientos_iktan\Sociodemograficas\Chayito\26032020\confornta\2021\Graficas%202022\Cap.%20COVID%2019\Paul\Graficas%20boletin%20ESEP_2022_20072023.xlsx" TargetMode="External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oleObject" Target="file:///D:\Usuarios\alejandra.moreno\Documentos\Requerimientos_iktan\Sociodemograficas\Chayito\26032020\confornta\2021\Graficas%202022\Enrique\Version%203\Graficas%20boletin%20ESEP_2022_20072023.xlsx" TargetMode="External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oleObject" Target="file:///D:\Usuarios\alejandra.moreno\Documentos\Requerimientos_iktan\Sociodemograficas\Chayito\26032020\confornta\2021\Graficas%202022\Graficas%20boletin%20ESEP_2022.xlsx" TargetMode="External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oleObject" Target="file:///D:\Usuarios\alejandra.moreno\Documentos\Requerimientos_iktan\Sociodemograficas\Chayito\26032020\confornta\2021\Graficas%202022\Graficas%20boletin%20ESEP_2022.xlsx" TargetMode="External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Usuarios\alejandra.moreno\Documentos\Requerimientos_iktan\Sociodemograficas\Chayito\26032020\confornta\2021\Graficas%202022\Graficas%20boletin%20ESEP_2022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oleObject" Target="file:///D:\Usuarios\alejandra.moreno\Documentos\Requerimientos_iktan\Sociodemograficas\Chayito\26032020\confornta\2021\Graficas%202022\Graficas%20boletin%20ESEP_2022.xlsx" TargetMode="External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Usuarios\alejandra.moreno\Documentos\Requerimientos_iktan\Sociodemograficas\Chayito\26032020\confornta\2021\Graficas%202022\Omar\Graficas%20boletin%20ESEP_2022_20072023.xlsx" TargetMode="External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Usuarios\alejandra.moreno\Documentos\Requerimientos_iktan\Sociodemograficas\Chayito\26032020\confornta\2021\Graficas%202022\Omar\Graficas%20boletin%20ESEP_2022_20072023.xlsx" TargetMode="External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Usuarios\alejandra.moreno\Documentos\Requerimientos_iktan\Sociodemograficas\Chayito\26032020\confornta\2021\Graficas%202022\Omar\Graficas%20boletin%20ESEP_2022_20072023.xlsx" TargetMode="External"/><Relationship Id="rId2" Type="http://schemas.microsoft.com/office/2011/relationships/chartColorStyle" Target="colors30.xml"/><Relationship Id="rId1" Type="http://schemas.microsoft.com/office/2011/relationships/chartStyle" Target="style30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oleObject" Target="file:///D:\Usuarios\alejandra.moreno\Documentos\Requerimientos_iktan\Sociodemograficas\Chayito\26032020\confornta\2021\Graficas%202022\Omar\Graficas%20boletin%20ESEP_2022_20072023.xlsx" TargetMode="External"/><Relationship Id="rId2" Type="http://schemas.microsoft.com/office/2011/relationships/chartColorStyle" Target="colors31.xml"/><Relationship Id="rId1" Type="http://schemas.microsoft.com/office/2011/relationships/chartStyle" Target="style31.xm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oleObject" Target="file:///D:\Usuarios\alejandra.moreno\Documentos\Requerimientos_iktan\Sociodemograficas\Chayito\26032020\confornta\2021\Graficas%202022\Graficas%20boletin%20ESEP_2022.xlsx" TargetMode="External"/><Relationship Id="rId2" Type="http://schemas.microsoft.com/office/2011/relationships/chartColorStyle" Target="colors32.xml"/><Relationship Id="rId1" Type="http://schemas.microsoft.com/office/2011/relationships/chartStyle" Target="style3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D:\Usuarios\alejandra.moreno\Documentos\Requerimientos_iktan\Sociodemograficas\Chayito\26032020\confornta\2021\Graficas%202022\Enrique\Version%203\Graficas%20boletin%20ESEP_2022_20072023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D:\Usuarios\alejandra.moreno\Documentos\Requerimientos_iktan\Sociodemograficas\Chayito\26032020\confornta\2021\Graficas%202022\Graficas%20boletin%20ESEP_2022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D:\Usuarios\alejandra.moreno\Documentos\Requerimientos_iktan\Sociodemograficas\Chayito\26032020\confornta\2021\Graficas%202022\Graficas%20boletin%20ESEP_2022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Usuarios\alejandra.moreno\Documentos\Requerimientos_iktan\Sociodemograficas\Chayito\26032020\confornta\2021\Graficas%202022\Graficas%20boletin%20ESEP_2022.xlsx" TargetMode="Externa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D:\Usuarios\alejandra.moreno\Documentos\Requerimientos_iktan\Sociodemograficas\Chayito\26032020\confornta\2021\Graficas%202022\Presidencia\Graficas%20boletin%20ESEP_2022_20072023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D:\Usuarios\alejandra.moreno\Documentos\Requerimientos_iktan\Sociodemograficas\Chayito\26032020\confornta\2021\Graficas%202022\Presidencia\Graficas%20boletin%20ESEP_2022_20072023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1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tx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E5E0-4E1D-A7CA-7336B75D41B5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E5E0-4E1D-A7CA-7336B75D41B5}"/>
              </c:ext>
            </c:extLst>
          </c:dPt>
          <c:dPt>
            <c:idx val="2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E5E0-4E1D-A7CA-7336B75D41B5}"/>
              </c:ext>
            </c:extLst>
          </c:dPt>
          <c:dPt>
            <c:idx val="3"/>
            <c:invertIfNegative val="0"/>
            <c:bubble3D val="0"/>
            <c:spPr>
              <a:solidFill>
                <a:srgbClr val="2ED9D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E5E0-4E1D-A7CA-7336B75D41B5}"/>
              </c:ext>
            </c:extLst>
          </c:dPt>
          <c:dPt>
            <c:idx val="4"/>
            <c:invertIfNegative val="0"/>
            <c:bubble3D val="0"/>
            <c:spPr>
              <a:solidFill>
                <a:srgbClr val="23A6A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E5E0-4E1D-A7CA-7336B75D41B5}"/>
              </c:ext>
            </c:extLst>
          </c:dPt>
          <c:dPt>
            <c:idx val="5"/>
            <c:invertIfNegative val="0"/>
            <c:bubble3D val="0"/>
            <c:spPr>
              <a:solidFill>
                <a:srgbClr val="188A6C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E5E0-4E1D-A7CA-7336B75D41B5}"/>
              </c:ext>
            </c:extLst>
          </c:dPt>
          <c:dPt>
            <c:idx val="6"/>
            <c:invertIfNegative val="0"/>
            <c:bubble3D val="0"/>
            <c:spPr>
              <a:solidFill>
                <a:schemeClr val="bg2">
                  <a:lumMod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E5E0-4E1D-A7CA-7336B75D41B5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7EF20779-36CF-498D-9734-A1666F8F66A4}" type="VALUE">
                      <a:rPr lang="en-US"/>
                      <a:pPr/>
                      <a:t>[VALOR]</a:t>
                    </a:fld>
                    <a:r>
                      <a:rPr lang="en-US"/>
                      <a:t>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E5E0-4E1D-A7CA-7336B75D41B5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D932E0A6-6640-43D4-B6B8-03FF877F5D45}" type="VALUE">
                      <a:rPr lang="en-US"/>
                      <a:pPr/>
                      <a:t>[VALOR]</a:t>
                    </a:fld>
                    <a:r>
                      <a:rPr lang="en-US"/>
                      <a:t>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E5E0-4E1D-A7CA-7336B75D41B5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DEFED531-8AB6-4CD8-AD63-AEA84BD5E129}" type="VALUE">
                      <a:rPr lang="en-US"/>
                      <a:pPr/>
                      <a:t>[VALOR]</a:t>
                    </a:fld>
                    <a:r>
                      <a:rPr lang="en-US"/>
                      <a:t>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E5E0-4E1D-A7CA-7336B75D41B5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 6.0 %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E5E0-4E1D-A7CA-7336B75D41B5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C87722AE-A6FF-4A72-A63C-AE3E22A14F29}" type="VALUE">
                      <a:rPr lang="en-US"/>
                      <a:pPr/>
                      <a:t>[VALOR]</a:t>
                    </a:fld>
                    <a:r>
                      <a:rPr lang="en-US"/>
                      <a:t>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E5E0-4E1D-A7CA-7336B75D41B5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B0710C5C-E068-47E6-ACF7-F672243A111E}" type="VALUE">
                      <a:rPr lang="en-US"/>
                      <a:pPr/>
                      <a:t>[VALOR]</a:t>
                    </a:fld>
                    <a:r>
                      <a:rPr lang="en-US"/>
                      <a:t>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E5E0-4E1D-A7CA-7336B75D41B5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fld id="{9A13FB28-A794-4DC2-9F3C-0AF064DDAED7}" type="VALUE">
                      <a:rPr lang="en-US"/>
                      <a:pPr/>
                      <a:t>[VALOR]</a:t>
                    </a:fld>
                    <a:r>
                      <a:rPr lang="en-US"/>
                      <a:t>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D-E5E0-4E1D-A7CA-7336B75D41B5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'01'!$E$7:$E$13</c:f>
              <c:strCache>
                <c:ptCount val="7"/>
                <c:pt idx="0">
                  <c:v>Ciudad de México</c:v>
                </c:pt>
                <c:pt idx="1">
                  <c:v>México</c:v>
                </c:pt>
                <c:pt idx="2">
                  <c:v>Jalisco</c:v>
                </c:pt>
                <c:pt idx="3">
                  <c:v>Nuevo León</c:v>
                </c:pt>
                <c:pt idx="4">
                  <c:v>Guanajuato</c:v>
                </c:pt>
                <c:pt idx="5">
                  <c:v>Michoacán de Ocampo</c:v>
                </c:pt>
                <c:pt idx="6">
                  <c:v>Puebla</c:v>
                </c:pt>
              </c:strCache>
            </c:strRef>
          </c:cat>
          <c:val>
            <c:numRef>
              <c:f>'01'!$F$7:$F$13</c:f>
              <c:numCache>
                <c:formatCode>0.0</c:formatCode>
                <c:ptCount val="7"/>
                <c:pt idx="0">
                  <c:v>14</c:v>
                </c:pt>
                <c:pt idx="1">
                  <c:v>11.048939368632039</c:v>
                </c:pt>
                <c:pt idx="2">
                  <c:v>9.1114080507766761</c:v>
                </c:pt>
                <c:pt idx="3">
                  <c:v>6.0213796559211641</c:v>
                </c:pt>
                <c:pt idx="4">
                  <c:v>6.0074606090974934</c:v>
                </c:pt>
                <c:pt idx="5">
                  <c:v>5.1361282779355273</c:v>
                </c:pt>
                <c:pt idx="6">
                  <c:v>4.7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E5E0-4E1D-A7CA-7336B75D41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8"/>
        <c:axId val="169488608"/>
        <c:axId val="169489024"/>
      </c:barChart>
      <c:catAx>
        <c:axId val="1694886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169489024"/>
        <c:crosses val="autoZero"/>
        <c:auto val="1"/>
        <c:lblAlgn val="ctr"/>
        <c:lblOffset val="100"/>
        <c:noMultiLvlLbl val="0"/>
      </c:catAx>
      <c:valAx>
        <c:axId val="169489024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1694886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latin typeface="+mn-lt"/>
        </a:defRPr>
      </a:pPr>
      <a:endParaRPr lang="es-MX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864330514842194"/>
          <c:y val="4.7295107634322285E-2"/>
          <c:w val="0.80558750651280131"/>
          <c:h val="0.8151101394321371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23A6A2"/>
            </a:solidFill>
            <a:ln>
              <a:noFill/>
            </a:ln>
            <a:effectLst/>
          </c:spPr>
          <c:invertIfNegative val="0"/>
          <c:dLbls>
            <c:numFmt formatCode="#\ ###\ 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'10'!$A$22:$A$27</c:f>
              <c:strCache>
                <c:ptCount val="6"/>
                <c:pt idx="0">
                  <c:v>Inhaloterapia</c:v>
                </c:pt>
                <c:pt idx="1">
                  <c:v>Rehabilitación</c:v>
                </c:pt>
                <c:pt idx="2">
                  <c:v>Diálisis</c:v>
                </c:pt>
                <c:pt idx="3">
                  <c:v>Radioterapia</c:v>
                </c:pt>
                <c:pt idx="4">
                  <c:v>Quimioterapia</c:v>
                </c:pt>
                <c:pt idx="5">
                  <c:v>Otros servicios</c:v>
                </c:pt>
              </c:strCache>
            </c:strRef>
          </c:cat>
          <c:val>
            <c:numRef>
              <c:f>'10'!$B$22:$B$27</c:f>
              <c:numCache>
                <c:formatCode>#\ ###\ \ ##0</c:formatCode>
                <c:ptCount val="6"/>
                <c:pt idx="0">
                  <c:v>1423616.9999999993</c:v>
                </c:pt>
                <c:pt idx="1">
                  <c:v>788092.99999999977</c:v>
                </c:pt>
                <c:pt idx="2">
                  <c:v>214812.00000000026</c:v>
                </c:pt>
                <c:pt idx="3">
                  <c:v>123123.99999999967</c:v>
                </c:pt>
                <c:pt idx="4">
                  <c:v>64791.999999999949</c:v>
                </c:pt>
                <c:pt idx="5">
                  <c:v>169425.00000000006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ED8-4AEB-B845-864709E02EDB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2"/>
        <c:axId val="331225880"/>
        <c:axId val="331223528"/>
      </c:barChart>
      <c:catAx>
        <c:axId val="33122588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s-MX" sz="1000" b="0"/>
                  <a:t>Procedimientos en medicina de tratamiento</a:t>
                </a:r>
              </a:p>
            </c:rich>
          </c:tx>
          <c:layout>
            <c:manualLayout>
              <c:xMode val="edge"/>
              <c:yMode val="edge"/>
              <c:x val="0.34947783476606714"/>
              <c:y val="0.9500981942474584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s-MX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rgbClr val="D9D9D9"/>
            </a:solidFill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effectLst/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331223528"/>
        <c:crosses val="autoZero"/>
        <c:auto val="1"/>
        <c:lblAlgn val="ctr"/>
        <c:lblOffset val="100"/>
        <c:noMultiLvlLbl val="0"/>
      </c:catAx>
      <c:valAx>
        <c:axId val="331223528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s-MX" sz="1000" b="0"/>
                  <a:t>Número de tratamientos aplicados</a:t>
                </a:r>
              </a:p>
            </c:rich>
          </c:tx>
          <c:layout>
            <c:manualLayout>
              <c:xMode val="edge"/>
              <c:yMode val="edge"/>
              <c:x val="8.7057356138634315E-3"/>
              <c:y val="0.1955340365063062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s-MX"/>
            </a:p>
          </c:txPr>
        </c:title>
        <c:numFmt formatCode="#\ ###\ \ ##0" sourceLinked="1"/>
        <c:majorTickMark val="out"/>
        <c:minorTickMark val="none"/>
        <c:tickLblPos val="nextTo"/>
        <c:spPr>
          <a:noFill/>
          <a:ln>
            <a:solidFill>
              <a:srgbClr val="D9D9D9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3312258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s-MX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6451156315081096E-2"/>
          <c:y val="4.7495065180177341E-2"/>
          <c:w val="0.74889337524064692"/>
          <c:h val="0.75253838235592319"/>
        </c:manualLayout>
      </c:layout>
      <c:lineChart>
        <c:grouping val="standard"/>
        <c:varyColors val="0"/>
        <c:ser>
          <c:idx val="0"/>
          <c:order val="0"/>
          <c:tx>
            <c:strRef>
              <c:f>'11'!$A$7</c:f>
              <c:strCache>
                <c:ptCount val="1"/>
                <c:pt idx="0">
                  <c:v>Tasa de quimioterapia</c:v>
                </c:pt>
              </c:strCache>
            </c:strRef>
          </c:tx>
          <c:spPr>
            <a:ln w="22225" cap="rnd">
              <a:solidFill>
                <a:srgbClr val="00487D"/>
              </a:solidFill>
              <a:round/>
            </a:ln>
            <a:effectLst/>
          </c:spPr>
          <c:marker>
            <c:symbol val="circle"/>
            <c:size val="7"/>
            <c:spPr>
              <a:solidFill>
                <a:srgbClr val="00487D"/>
              </a:solidFill>
              <a:ln w="12700">
                <a:solidFill>
                  <a:srgbClr val="00487D"/>
                </a:solidFill>
                <a:round/>
              </a:ln>
              <a:effectLst/>
              <a:scene3d>
                <a:camera prst="orthographicFront"/>
                <a:lightRig rig="threePt" dir="t">
                  <a:rot lat="0" lon="0" rev="1200000"/>
                </a:lightRig>
              </a:scene3d>
              <a:sp3d/>
            </c:spPr>
          </c:marker>
          <c:dPt>
            <c:idx val="8"/>
            <c:marker>
              <c:symbol val="circle"/>
              <c:size val="7"/>
              <c:spPr>
                <a:solidFill>
                  <a:srgbClr val="00487D"/>
                </a:solidFill>
                <a:ln w="12700">
                  <a:solidFill>
                    <a:srgbClr val="00487D"/>
                  </a:solidFill>
                  <a:round/>
                </a:ln>
                <a:effectLst/>
                <a:scene3d>
                  <a:camera prst="orthographicFront"/>
                  <a:lightRig rig="threePt" dir="t">
                    <a:rot lat="0" lon="0" rev="1200000"/>
                  </a:lightRig>
                </a:scene3d>
                <a:sp3d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0-B56D-41AA-82D9-1E0CF7C48CC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'11'!$B$6:$K$6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'11'!$B$7:$K$7</c:f>
              <c:numCache>
                <c:formatCode>0</c:formatCode>
                <c:ptCount val="10"/>
                <c:pt idx="0">
                  <c:v>32.487736223591199</c:v>
                </c:pt>
                <c:pt idx="1">
                  <c:v>31.217375680851415</c:v>
                </c:pt>
                <c:pt idx="2">
                  <c:v>36.037736160029276</c:v>
                </c:pt>
                <c:pt idx="3">
                  <c:v>38.610549885990046</c:v>
                </c:pt>
                <c:pt idx="4">
                  <c:v>30.688059327388778</c:v>
                </c:pt>
                <c:pt idx="5">
                  <c:v>38.475901718754379</c:v>
                </c:pt>
                <c:pt idx="6">
                  <c:v>74.676666364533389</c:v>
                </c:pt>
                <c:pt idx="7">
                  <c:v>53.69061840194081</c:v>
                </c:pt>
                <c:pt idx="8">
                  <c:v>60.030197507059903</c:v>
                </c:pt>
                <c:pt idx="9">
                  <c:v>50.356612751158245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56D-41AA-82D9-1E0CF7C48CC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898273584"/>
        <c:axId val="898273976"/>
      </c:lineChart>
      <c:lineChart>
        <c:grouping val="standard"/>
        <c:varyColors val="0"/>
        <c:ser>
          <c:idx val="1"/>
          <c:order val="1"/>
          <c:tx>
            <c:strRef>
              <c:f>'11'!$A$8</c:f>
              <c:strCache>
                <c:ptCount val="1"/>
                <c:pt idx="0">
                  <c:v>Total de quimioterapia</c:v>
                </c:pt>
              </c:strCache>
            </c:strRef>
          </c:tx>
          <c:spPr>
            <a:ln w="22225" cap="rnd">
              <a:solidFill>
                <a:srgbClr val="23A6A2"/>
              </a:solidFill>
              <a:round/>
            </a:ln>
            <a:effectLst/>
          </c:spPr>
          <c:marker>
            <c:symbol val="circle"/>
            <c:size val="7"/>
            <c:spPr>
              <a:solidFill>
                <a:srgbClr val="23A6A2"/>
              </a:solidFill>
              <a:ln w="12700">
                <a:solidFill>
                  <a:srgbClr val="23A6A2"/>
                </a:solidFill>
                <a:round/>
              </a:ln>
              <a:effectLst/>
              <a:scene3d>
                <a:camera prst="orthographicFront"/>
                <a:lightRig rig="threePt" dir="t">
                  <a:rot lat="0" lon="0" rev="1200000"/>
                </a:lightRig>
              </a:scene3d>
              <a:sp3d/>
            </c:spPr>
          </c:marker>
          <c:dLbls>
            <c:dLbl>
              <c:idx val="1"/>
              <c:layout>
                <c:manualLayout>
                  <c:x val="-5.1913543525679159E-2"/>
                  <c:y val="3.339306075908122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56D-41AA-82D9-1E0CF7C48CC5}"/>
                </c:ext>
              </c:extLst>
            </c:dLbl>
            <c:dLbl>
              <c:idx val="3"/>
              <c:layout>
                <c:manualLayout>
                  <c:x val="-5.7862383501883802E-2"/>
                  <c:y val="4.64244991040886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56D-41AA-82D9-1E0CF7C48CC5}"/>
                </c:ext>
              </c:extLst>
            </c:dLbl>
            <c:dLbl>
              <c:idx val="4"/>
              <c:layout>
                <c:manualLayout>
                  <c:x val="-5.3896490184414038E-2"/>
                  <c:y val="-5.456914806971819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56D-41AA-82D9-1E0CF7C48CC5}"/>
                </c:ext>
              </c:extLst>
            </c:dLbl>
            <c:dLbl>
              <c:idx val="5"/>
              <c:layout>
                <c:manualLayout>
                  <c:x val="-3.5693039857235111E-4"/>
                  <c:y val="-2.19905522071998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56D-41AA-82D9-1E0CF7C48CC5}"/>
                </c:ext>
              </c:extLst>
            </c:dLbl>
            <c:dLbl>
              <c:idx val="7"/>
              <c:layout>
                <c:manualLayout>
                  <c:x val="-5.5879436843148916E-2"/>
                  <c:y val="3.33930607590812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B56D-41AA-82D9-1E0CF7C48CC5}"/>
                </c:ext>
              </c:extLst>
            </c:dLbl>
            <c:dLbl>
              <c:idx val="9"/>
              <c:layout>
                <c:manualLayout>
                  <c:x val="-5.5879436843148916E-2"/>
                  <c:y val="4.3166639517836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B56D-41AA-82D9-1E0CF7C48CC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'11'!$B$6:$K$6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'11'!$B$8:$K$8</c:f>
              <c:numCache>
                <c:formatCode>#\ ###\ ##0</c:formatCode>
                <c:ptCount val="10"/>
                <c:pt idx="0">
                  <c:v>38483</c:v>
                </c:pt>
                <c:pt idx="1">
                  <c:v>37441</c:v>
                </c:pt>
                <c:pt idx="2">
                  <c:v>43731</c:v>
                </c:pt>
                <c:pt idx="3">
                  <c:v>47381</c:v>
                </c:pt>
                <c:pt idx="4">
                  <c:v>38066</c:v>
                </c:pt>
                <c:pt idx="5">
                  <c:v>48221</c:v>
                </c:pt>
                <c:pt idx="6">
                  <c:v>94524</c:v>
                </c:pt>
                <c:pt idx="7">
                  <c:v>67858</c:v>
                </c:pt>
                <c:pt idx="8">
                  <c:v>76614.000000000087</c:v>
                </c:pt>
                <c:pt idx="9">
                  <c:v>64791.999999999949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B56D-41AA-82D9-1E0CF7C48CC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62069728"/>
        <c:axId val="362054336"/>
      </c:lineChart>
      <c:catAx>
        <c:axId val="89827358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s-MX" sz="1000">
                    <a:latin typeface="Arial" panose="020B0604020202020204" pitchFamily="34" charset="0"/>
                    <a:cs typeface="Arial" panose="020B0604020202020204" pitchFamily="34" charset="0"/>
                  </a:rPr>
                  <a:t>Año</a:t>
                </a:r>
              </a:p>
            </c:rich>
          </c:tx>
          <c:layout>
            <c:manualLayout>
              <c:xMode val="edge"/>
              <c:yMode val="edge"/>
              <c:x val="0.46673519541400621"/>
              <c:y val="0.8847854727290900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s-MX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b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898273976"/>
        <c:crosses val="autoZero"/>
        <c:auto val="1"/>
        <c:lblAlgn val="ctr"/>
        <c:lblOffset val="100"/>
        <c:tickLblSkip val="1"/>
        <c:noMultiLvlLbl val="0"/>
      </c:catAx>
      <c:valAx>
        <c:axId val="898273976"/>
        <c:scaling>
          <c:orientation val="minMax"/>
          <c:max val="18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s-MX" sz="1000" b="0">
                    <a:solidFill>
                      <a:schemeClr val="tx1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Tasa</a:t>
                </a:r>
              </a:p>
            </c:rich>
          </c:tx>
          <c:layout>
            <c:manualLayout>
              <c:xMode val="edge"/>
              <c:yMode val="edge"/>
              <c:x val="8.1548164688369177E-3"/>
              <c:y val="0.4600379965793360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s-MX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898273584"/>
        <c:crosses val="autoZero"/>
        <c:crossBetween val="between"/>
      </c:valAx>
      <c:valAx>
        <c:axId val="362054336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s-MX" sz="1000">
                    <a:solidFill>
                      <a:schemeClr val="tx1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Total</a:t>
                </a:r>
                <a:r>
                  <a:rPr lang="es-MX" sz="1000" baseline="0">
                    <a:solidFill>
                      <a:schemeClr val="tx1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 de quimioterapia</a:t>
                </a:r>
                <a:endParaRPr lang="es-MX" sz="1000">
                  <a:solidFill>
                    <a:schemeClr val="tx1"/>
                  </a:solidFill>
                  <a:latin typeface="Arial" panose="020B0604020202020204" pitchFamily="34" charset="0"/>
                  <a:cs typeface="Arial" panose="020B0604020202020204" pitchFamily="34" charset="0"/>
                </a:endParaRPr>
              </a:p>
            </c:rich>
          </c:tx>
          <c:layout>
            <c:manualLayout>
              <c:xMode val="edge"/>
              <c:yMode val="edge"/>
              <c:x val="0.95373359000910407"/>
              <c:y val="0.3337674563552703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s-MX"/>
            </a:p>
          </c:txPr>
        </c:title>
        <c:numFmt formatCode="#\ ###\ 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362069728"/>
        <c:crosses val="max"/>
        <c:crossBetween val="between"/>
      </c:valAx>
      <c:catAx>
        <c:axId val="36206972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36205433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Arial" panose="020B0604020202020204" pitchFamily="34" charset="0"/>
            </a:defRPr>
          </a:pPr>
          <a:endParaRPr lang="es-MX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+mn-lt"/>
          <a:cs typeface="Arial" panose="020B0604020202020204" pitchFamily="34" charset="0"/>
        </a:defRPr>
      </a:pPr>
      <a:endParaRPr lang="es-MX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8804789736675683E-2"/>
          <c:y val="5.4930073246631655E-2"/>
          <c:w val="0.74889337524064692"/>
          <c:h val="0.7169998533173616"/>
        </c:manualLayout>
      </c:layout>
      <c:lineChart>
        <c:grouping val="standard"/>
        <c:varyColors val="0"/>
        <c:ser>
          <c:idx val="0"/>
          <c:order val="0"/>
          <c:tx>
            <c:strRef>
              <c:f>'12'!$A$7</c:f>
              <c:strCache>
                <c:ptCount val="1"/>
                <c:pt idx="0">
                  <c:v>Tasa de radioterapia</c:v>
                </c:pt>
              </c:strCache>
            </c:strRef>
          </c:tx>
          <c:spPr>
            <a:ln w="22225" cap="rnd">
              <a:solidFill>
                <a:srgbClr val="00487D"/>
              </a:solidFill>
              <a:round/>
            </a:ln>
            <a:effectLst/>
          </c:spPr>
          <c:marker>
            <c:symbol val="circle"/>
            <c:size val="7"/>
            <c:spPr>
              <a:solidFill>
                <a:srgbClr val="00487D"/>
              </a:solidFill>
              <a:ln w="12700">
                <a:solidFill>
                  <a:srgbClr val="00487D"/>
                </a:solidFill>
                <a:round/>
              </a:ln>
              <a:effectLst/>
              <a:scene3d>
                <a:camera prst="orthographicFront"/>
                <a:lightRig rig="threePt" dir="t">
                  <a:rot lat="0" lon="0" rev="1200000"/>
                </a:lightRig>
              </a:scene3d>
              <a:sp3d/>
            </c:spPr>
          </c:marker>
          <c:dPt>
            <c:idx val="8"/>
            <c:marker>
              <c:symbol val="circle"/>
              <c:size val="7"/>
              <c:spPr>
                <a:solidFill>
                  <a:srgbClr val="00487D"/>
                </a:solidFill>
                <a:ln w="12700">
                  <a:solidFill>
                    <a:srgbClr val="00487D"/>
                  </a:solidFill>
                  <a:round/>
                </a:ln>
                <a:effectLst/>
                <a:scene3d>
                  <a:camera prst="orthographicFront"/>
                  <a:lightRig rig="threePt" dir="t">
                    <a:rot lat="0" lon="0" rev="1200000"/>
                  </a:lightRig>
                </a:scene3d>
                <a:sp3d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0-8F02-4D98-8386-10822BA06951}"/>
              </c:ext>
            </c:extLst>
          </c:dPt>
          <c:dLbls>
            <c:numFmt formatCode="#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'12'!$B$6:$K$6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'12'!$B$7:$K$7</c:f>
              <c:numCache>
                <c:formatCode>0</c:formatCode>
                <c:ptCount val="10"/>
                <c:pt idx="0">
                  <c:v>66.452840074219921</c:v>
                </c:pt>
                <c:pt idx="1">
                  <c:v>63.71209490335675</c:v>
                </c:pt>
                <c:pt idx="2">
                  <c:v>67.722694601797471</c:v>
                </c:pt>
                <c:pt idx="3">
                  <c:v>77.905611747333751</c:v>
                </c:pt>
                <c:pt idx="4">
                  <c:v>77.881047951515612</c:v>
                </c:pt>
                <c:pt idx="5">
                  <c:v>95.641990738894108</c:v>
                </c:pt>
                <c:pt idx="6">
                  <c:v>96.656842950311045</c:v>
                </c:pt>
                <c:pt idx="7">
                  <c:v>72.744782573527644</c:v>
                </c:pt>
                <c:pt idx="8">
                  <c:v>84.392832679313088</c:v>
                </c:pt>
                <c:pt idx="9">
                  <c:v>95.692486547314431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F02-4D98-8386-10822BA069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98273584"/>
        <c:axId val="898273976"/>
      </c:lineChart>
      <c:lineChart>
        <c:grouping val="standard"/>
        <c:varyColors val="0"/>
        <c:ser>
          <c:idx val="1"/>
          <c:order val="1"/>
          <c:tx>
            <c:strRef>
              <c:f>'12'!$A$8</c:f>
              <c:strCache>
                <c:ptCount val="1"/>
                <c:pt idx="0">
                  <c:v>Total de radioterapia</c:v>
                </c:pt>
              </c:strCache>
            </c:strRef>
          </c:tx>
          <c:spPr>
            <a:ln w="22225" cap="rnd">
              <a:solidFill>
                <a:srgbClr val="23A6A2"/>
              </a:solidFill>
              <a:round/>
            </a:ln>
            <a:effectLst/>
          </c:spPr>
          <c:marker>
            <c:symbol val="circle"/>
            <c:size val="7"/>
            <c:spPr>
              <a:solidFill>
                <a:srgbClr val="23A6A2"/>
              </a:solidFill>
              <a:ln w="12700">
                <a:solidFill>
                  <a:srgbClr val="23A6A2"/>
                </a:solidFill>
                <a:round/>
              </a:ln>
              <a:effectLst/>
              <a:scene3d>
                <a:camera prst="orthographicFront"/>
                <a:lightRig rig="threePt" dir="t">
                  <a:rot lat="0" lon="0" rev="1200000"/>
                </a:lightRig>
              </a:scene3d>
              <a:sp3d/>
            </c:spPr>
          </c:marker>
          <c:dLbls>
            <c:dLbl>
              <c:idx val="1"/>
              <c:layout>
                <c:manualLayout>
                  <c:x val="-5.1913543525679194E-2"/>
                  <c:y val="3.95014044943819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F02-4D98-8386-10822BA06951}"/>
                </c:ext>
              </c:extLst>
            </c:dLbl>
            <c:dLbl>
              <c:idx val="3"/>
              <c:layout>
                <c:manualLayout>
                  <c:x val="-3.4067023597065309E-2"/>
                  <c:y val="4.652387640449431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F02-4D98-8386-10822BA06951}"/>
                </c:ext>
              </c:extLst>
            </c:dLbl>
            <c:dLbl>
              <c:idx val="4"/>
              <c:layout>
                <c:manualLayout>
                  <c:x val="-7.3725956771762843E-2"/>
                  <c:y val="-5.88132022471910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F02-4D98-8386-10822BA06951}"/>
                </c:ext>
              </c:extLst>
            </c:dLbl>
            <c:dLbl>
              <c:idx val="5"/>
              <c:layout>
                <c:manualLayout>
                  <c:x val="-8.1221495141780758E-2"/>
                  <c:y val="-6.232443820224719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F02-4D98-8386-10822BA06951}"/>
                </c:ext>
              </c:extLst>
            </c:dLbl>
            <c:dLbl>
              <c:idx val="6"/>
              <c:layout>
                <c:manualLayout>
                  <c:x val="-3.9579615308348276E-2"/>
                  <c:y val="-4.82794943820224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F02-4D98-8386-10822BA06951}"/>
                </c:ext>
              </c:extLst>
            </c:dLbl>
            <c:dLbl>
              <c:idx val="7"/>
              <c:layout>
                <c:manualLayout>
                  <c:x val="-4.7947650208209402E-2"/>
                  <c:y val="3.599016853932584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F02-4D98-8386-10822BA06951}"/>
                </c:ext>
              </c:extLst>
            </c:dLbl>
            <c:dLbl>
              <c:idx val="8"/>
              <c:layout>
                <c:manualLayout>
                  <c:x val="-3.4012968149502054E-2"/>
                  <c:y val="3.7879836187221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F02-4D98-8386-10822BA0695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'12'!$B$6:$K$6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'12'!$B$8:$K$8</c:f>
              <c:numCache>
                <c:formatCode>#\ ###\ ##0</c:formatCode>
                <c:ptCount val="10"/>
                <c:pt idx="0">
                  <c:v>78716</c:v>
                </c:pt>
                <c:pt idx="1">
                  <c:v>76414</c:v>
                </c:pt>
                <c:pt idx="2">
                  <c:v>82180</c:v>
                </c:pt>
                <c:pt idx="3">
                  <c:v>95602</c:v>
                </c:pt>
                <c:pt idx="4">
                  <c:v>96605</c:v>
                </c:pt>
                <c:pt idx="5">
                  <c:v>119866</c:v>
                </c:pt>
                <c:pt idx="6">
                  <c:v>122346</c:v>
                </c:pt>
                <c:pt idx="7">
                  <c:v>91940</c:v>
                </c:pt>
                <c:pt idx="8">
                  <c:v>107706.99999999997</c:v>
                </c:pt>
                <c:pt idx="9">
                  <c:v>123123.99999999967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8F02-4D98-8386-10822BA069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62069728"/>
        <c:axId val="362054336"/>
      </c:lineChart>
      <c:catAx>
        <c:axId val="89827358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s-MX"/>
                  <a:t>Año</a:t>
                </a:r>
              </a:p>
            </c:rich>
          </c:tx>
          <c:layout>
            <c:manualLayout>
              <c:xMode val="edge"/>
              <c:yMode val="edge"/>
              <c:x val="0.44425078185869243"/>
              <c:y val="0.8280500752012740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s-MX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898273976"/>
        <c:crosses val="autoZero"/>
        <c:auto val="1"/>
        <c:lblAlgn val="ctr"/>
        <c:lblOffset val="100"/>
        <c:tickLblSkip val="1"/>
        <c:noMultiLvlLbl val="0"/>
      </c:catAx>
      <c:valAx>
        <c:axId val="898273976"/>
        <c:scaling>
          <c:orientation val="minMax"/>
          <c:max val="24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s-MX"/>
                  <a:t>Tasa</a:t>
                </a:r>
              </a:p>
            </c:rich>
          </c:tx>
          <c:layout>
            <c:manualLayout>
              <c:xMode val="edge"/>
              <c:yMode val="edge"/>
              <c:x val="1.4023648590624566E-2"/>
              <c:y val="0.363868829071927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s-MX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898273584"/>
        <c:crosses val="autoZero"/>
        <c:crossBetween val="between"/>
      </c:valAx>
      <c:valAx>
        <c:axId val="362054336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s-MX"/>
                  <a:t>Total de radioterapia</a:t>
                </a:r>
              </a:p>
            </c:rich>
          </c:tx>
          <c:layout>
            <c:manualLayout>
              <c:xMode val="edge"/>
              <c:yMode val="edge"/>
              <c:x val="0.95469700731192064"/>
              <c:y val="0.2843564761567725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s-MX"/>
            </a:p>
          </c:txPr>
        </c:title>
        <c:numFmt formatCode="#\ ###\ 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362069728"/>
        <c:crosses val="max"/>
        <c:crossBetween val="between"/>
      </c:valAx>
      <c:catAx>
        <c:axId val="36206972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36205433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73216636141779"/>
          <c:y val="0.89795214765991327"/>
          <c:w val="0.55067209400728534"/>
          <c:h val="5.991302087941254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s-MX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0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s-MX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1863696695707716"/>
          <c:y val="5.1630434782608696E-2"/>
          <c:w val="0.73581176877605126"/>
          <c:h val="0.81353526461366255"/>
        </c:manualLayout>
      </c:layout>
      <c:barChart>
        <c:barDir val="bar"/>
        <c:grouping val="clustered"/>
        <c:varyColors val="1"/>
        <c:ser>
          <c:idx val="0"/>
          <c:order val="0"/>
          <c:spPr>
            <a:solidFill>
              <a:schemeClr val="accent1"/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chemeClr val="accent1">
                  <a:lumMod val="40000"/>
                  <a:lumOff val="6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1-5FDF-4721-B5D4-CBC25AC94FE4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5"/>
              </a:solidFill>
            </c:spPr>
            <c:extLst>
              <c:ext xmlns:c16="http://schemas.microsoft.com/office/drawing/2014/chart" uri="{C3380CC4-5D6E-409C-BE32-E72D297353CC}">
                <c16:uniqueId val="{00000003-5FDF-4721-B5D4-CBC25AC94FE4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5-5FDF-4721-B5D4-CBC25AC94FE4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1">
                  <a:lumMod val="75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7-5FDF-4721-B5D4-CBC25AC94FE4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1">
                  <a:lumMod val="5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9-5FDF-4721-B5D4-CBC25AC94FE4}"/>
              </c:ext>
            </c:extLst>
          </c:dPt>
          <c:dLbls>
            <c:numFmt formatCode="#\ ###\ ##0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'13'!$A$19:$A$24</c:f>
              <c:strCache>
                <c:ptCount val="6"/>
                <c:pt idx="0">
                  <c:v>Otros servicios</c:v>
                </c:pt>
                <c:pt idx="1">
                  <c:v>Radioterapia</c:v>
                </c:pt>
                <c:pt idx="2">
                  <c:v>Quimioterapia</c:v>
                </c:pt>
                <c:pt idx="3">
                  <c:v>Diálisis</c:v>
                </c:pt>
                <c:pt idx="4">
                  <c:v>Rehabilitación</c:v>
                </c:pt>
                <c:pt idx="5">
                  <c:v>Inhaloterapia</c:v>
                </c:pt>
              </c:strCache>
            </c:strRef>
          </c:cat>
          <c:val>
            <c:numRef>
              <c:f>'13'!$B$19:$B$24</c:f>
              <c:numCache>
                <c:formatCode>#\ ###\ ##0</c:formatCode>
                <c:ptCount val="6"/>
                <c:pt idx="0">
                  <c:v>82521.999999999927</c:v>
                </c:pt>
                <c:pt idx="1">
                  <c:v>9599.9999999999854</c:v>
                </c:pt>
                <c:pt idx="2">
                  <c:v>32440.000000000004</c:v>
                </c:pt>
                <c:pt idx="3">
                  <c:v>54007.000000000036</c:v>
                </c:pt>
                <c:pt idx="4">
                  <c:v>253506.99999999988</c:v>
                </c:pt>
                <c:pt idx="5">
                  <c:v>329618.99999999913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5FDF-4721-B5D4-CBC25AC94FE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30"/>
        <c:axId val="331223920"/>
        <c:axId val="331224312"/>
      </c:barChart>
      <c:catAx>
        <c:axId val="331223920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sz="1000" b="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r>
                  <a:rPr lang="es-MX" sz="1000" b="0">
                    <a:latin typeface="Arial" panose="020B0604020202020204" pitchFamily="34" charset="0"/>
                    <a:cs typeface="Arial" panose="020B0604020202020204" pitchFamily="34" charset="0"/>
                  </a:rPr>
                  <a:t>Procedimientos en medicina de tratamiento</a:t>
                </a:r>
              </a:p>
            </c:rich>
          </c:tx>
          <c:layout>
            <c:manualLayout>
              <c:xMode val="edge"/>
              <c:yMode val="edge"/>
              <c:x val="2.7266141107733337E-2"/>
              <c:y val="0.12103594193582944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6350">
            <a:solidFill>
              <a:srgbClr val="D9D9D9"/>
            </a:solidFill>
          </a:ln>
        </c:spPr>
        <c:txPr>
          <a:bodyPr rot="0" vert="horz"/>
          <a:lstStyle/>
          <a:p>
            <a:pPr>
              <a:defRPr sz="1000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es-MX"/>
          </a:p>
        </c:txPr>
        <c:crossAx val="331224312"/>
        <c:crosses val="autoZero"/>
        <c:auto val="1"/>
        <c:lblAlgn val="ctr"/>
        <c:lblOffset val="100"/>
        <c:noMultiLvlLbl val="0"/>
      </c:catAx>
      <c:valAx>
        <c:axId val="331224312"/>
        <c:scaling>
          <c:orientation val="minMax"/>
          <c:min val="0"/>
        </c:scaling>
        <c:delete val="0"/>
        <c:axPos val="b"/>
        <c:title>
          <c:tx>
            <c:rich>
              <a:bodyPr/>
              <a:lstStyle/>
              <a:p>
                <a:pPr>
                  <a:defRPr sz="10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r>
                  <a:rPr lang="es-MX" sz="1000">
                    <a:latin typeface="Arial" panose="020B0604020202020204" pitchFamily="34" charset="0"/>
                    <a:cs typeface="Arial" panose="020B0604020202020204" pitchFamily="34" charset="0"/>
                  </a:rPr>
                  <a:t>Número de personas atendidas </a:t>
                </a:r>
              </a:p>
            </c:rich>
          </c:tx>
          <c:layout>
            <c:manualLayout>
              <c:xMode val="edge"/>
              <c:yMode val="edge"/>
              <c:x val="0.49277629707351417"/>
              <c:y val="0.95068027210884354"/>
            </c:manualLayout>
          </c:layout>
          <c:overlay val="0"/>
        </c:title>
        <c:numFmt formatCode="#\ ###\ ##0" sourceLinked="1"/>
        <c:majorTickMark val="out"/>
        <c:minorTickMark val="none"/>
        <c:tickLblPos val="low"/>
        <c:spPr>
          <a:ln w="12700">
            <a:solidFill>
              <a:srgbClr val="D9D9D9"/>
            </a:solidFill>
          </a:ln>
        </c:spPr>
        <c:txPr>
          <a:bodyPr rot="0"/>
          <a:lstStyle/>
          <a:p>
            <a:pPr>
              <a:defRPr sz="9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es-MX"/>
          </a:p>
        </c:txPr>
        <c:crossAx val="331223920"/>
        <c:crosses val="autoZero"/>
        <c:crossBetween val="between"/>
        <c:majorUnit val="50000"/>
      </c:valAx>
      <c:spPr>
        <a:noFill/>
        <a:ln w="25400">
          <a:noFill/>
        </a:ln>
      </c:spPr>
    </c:plotArea>
    <c:plotVisOnly val="1"/>
    <c:dispBlanksAs val="gap"/>
    <c:showDLblsOverMax val="0"/>
  </c:chart>
  <c:spPr>
    <a:noFill/>
    <a:ln w="6350">
      <a:noFill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+mn-lt"/>
          <a:ea typeface="Arial"/>
          <a:cs typeface="Arial"/>
        </a:defRPr>
      </a:pPr>
      <a:endParaRPr lang="es-MX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240793473290219"/>
          <c:y val="2.6970468170871266E-2"/>
          <c:w val="0.81611817556480404"/>
          <c:h val="0.81274964273717409"/>
        </c:manualLayout>
      </c:layout>
      <c:barChart>
        <c:barDir val="col"/>
        <c:grouping val="clustered"/>
        <c:varyColors val="0"/>
        <c:ser>
          <c:idx val="1"/>
          <c:order val="0"/>
          <c:spPr>
            <a:solidFill>
              <a:srgbClr val="23A6A2"/>
            </a:solidFill>
            <a:ln>
              <a:noFill/>
            </a:ln>
            <a:effectLst>
              <a:outerShdw blurRad="76200" dir="18900000" sy="23000" kx="-1200000" algn="bl" rotWithShape="0">
                <a:schemeClr val="bg1">
                  <a:alpha val="20000"/>
                </a:schemeClr>
              </a:outerShdw>
            </a:effectLst>
          </c:spPr>
          <c:invertIfNegative val="0"/>
          <c:dLbls>
            <c:dLbl>
              <c:idx val="0"/>
              <c:layout>
                <c:manualLayout>
                  <c:x val="2.5378233284529001E-2"/>
                  <c:y val="6.013903359693920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1E5-4647-BC57-D54D95701C74}"/>
                </c:ext>
              </c:extLst>
            </c:dLbl>
            <c:dLbl>
              <c:idx val="1"/>
              <c:layout>
                <c:manualLayout>
                  <c:x val="2.3426061493411421E-2"/>
                  <c:y val="6.88158231847916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1E5-4647-BC57-D54D95701C74}"/>
                </c:ext>
              </c:extLst>
            </c:dLbl>
            <c:dLbl>
              <c:idx val="2"/>
              <c:layout>
                <c:manualLayout>
                  <c:x val="2.3426061493411421E-2"/>
                  <c:y val="6.013903359693920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1E5-4647-BC57-D54D95701C74}"/>
                </c:ext>
              </c:extLst>
            </c:dLbl>
            <c:dLbl>
              <c:idx val="3"/>
              <c:layout>
                <c:manualLayout>
                  <c:x val="2.5378233284529039E-2"/>
                  <c:y val="6.013903359693920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1E5-4647-BC57-D54D95701C74}"/>
                </c:ext>
              </c:extLst>
            </c:dLbl>
            <c:dLbl>
              <c:idx val="4"/>
              <c:layout>
                <c:manualLayout>
                  <c:x val="2.9282576866764276E-2"/>
                  <c:y val="6.013903359693918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1E5-4647-BC57-D54D95701C74}"/>
                </c:ext>
              </c:extLst>
            </c:dLbl>
            <c:dLbl>
              <c:idx val="5"/>
              <c:layout>
                <c:manualLayout>
                  <c:x val="3.3186920448999513E-2"/>
                  <c:y val="6.013903359693920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1E5-4647-BC57-D54D95701C7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0" tIns="0" rIns="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cat>
            <c:strRef>
              <c:f>'15'!$A$8:$A$13</c:f>
              <c:strCache>
                <c:ptCount val="6"/>
                <c:pt idx="0">
                  <c:v>1 - 4</c:v>
                </c:pt>
                <c:pt idx="1">
                  <c:v>5  - 9</c:v>
                </c:pt>
                <c:pt idx="2">
                  <c:v>10 - 14</c:v>
                </c:pt>
                <c:pt idx="3">
                  <c:v>15 - 24</c:v>
                </c:pt>
                <c:pt idx="4">
                  <c:v>25 - 49</c:v>
                </c:pt>
                <c:pt idx="5">
                  <c:v>50 y más</c:v>
                </c:pt>
              </c:strCache>
            </c:strRef>
          </c:cat>
          <c:val>
            <c:numRef>
              <c:f>'15'!$B$8:$B$13</c:f>
              <c:numCache>
                <c:formatCode>#\ ###\ ##0</c:formatCode>
                <c:ptCount val="6"/>
                <c:pt idx="0">
                  <c:v>120557.99999999993</c:v>
                </c:pt>
                <c:pt idx="1">
                  <c:v>416136.00000000035</c:v>
                </c:pt>
                <c:pt idx="2">
                  <c:v>346489.99999999977</c:v>
                </c:pt>
                <c:pt idx="3">
                  <c:v>451680.99999999988</c:v>
                </c:pt>
                <c:pt idx="4">
                  <c:v>432396.99999999994</c:v>
                </c:pt>
                <c:pt idx="5">
                  <c:v>501111.99999999983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1E5-4647-BC57-D54D95701C74}"/>
            </c:ext>
          </c:extLst>
        </c:ser>
        <c:ser>
          <c:idx val="0"/>
          <c:order val="1"/>
          <c:spPr>
            <a:solidFill>
              <a:srgbClr val="23A6A2"/>
            </a:solidFill>
            <a:ln>
              <a:noFill/>
            </a:ln>
            <a:effectLst>
              <a:outerShdw blurRad="76200" dir="18900000" sy="23000" kx="-1200000" algn="bl" rotWithShape="0">
                <a:schemeClr val="bg1">
                  <a:alpha val="20000"/>
                </a:schemeClr>
              </a:outerShdw>
            </a:effectLst>
          </c:spPr>
          <c:invertIfNegative val="0"/>
          <c:dLbls>
            <c:delete val="1"/>
          </c:dLbls>
          <c:cat>
            <c:strRef>
              <c:f>'15'!$A$8:$A$13</c:f>
              <c:strCache>
                <c:ptCount val="6"/>
                <c:pt idx="0">
                  <c:v>1 - 4</c:v>
                </c:pt>
                <c:pt idx="1">
                  <c:v>5  - 9</c:v>
                </c:pt>
                <c:pt idx="2">
                  <c:v>10 - 14</c:v>
                </c:pt>
                <c:pt idx="3">
                  <c:v>15 - 24</c:v>
                </c:pt>
                <c:pt idx="4">
                  <c:v>25 - 49</c:v>
                </c:pt>
                <c:pt idx="5">
                  <c:v>50 y más</c:v>
                </c:pt>
              </c:strCache>
            </c:strRef>
          </c:cat>
          <c:val>
            <c:numRef>
              <c:f>'15'!$B$8:$B$13</c:f>
              <c:numCache>
                <c:formatCode>#\ ###\ ##0</c:formatCode>
                <c:ptCount val="6"/>
                <c:pt idx="0">
                  <c:v>120557.99999999993</c:v>
                </c:pt>
                <c:pt idx="1">
                  <c:v>416136.00000000035</c:v>
                </c:pt>
                <c:pt idx="2">
                  <c:v>346489.99999999977</c:v>
                </c:pt>
                <c:pt idx="3">
                  <c:v>451680.99999999988</c:v>
                </c:pt>
                <c:pt idx="4">
                  <c:v>432396.99999999994</c:v>
                </c:pt>
                <c:pt idx="5">
                  <c:v>501111.99999999983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21E5-4647-BC57-D54D95701C74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331221176"/>
        <c:axId val="331221568"/>
      </c:barChart>
      <c:catAx>
        <c:axId val="33122117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s-MX" sz="1000" b="0">
                    <a:solidFill>
                      <a:schemeClr val="tx1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Rango de camas censables</a:t>
                </a:r>
              </a:p>
            </c:rich>
          </c:tx>
          <c:layout>
            <c:manualLayout>
              <c:xMode val="edge"/>
              <c:yMode val="edge"/>
              <c:x val="0.36932967772760661"/>
              <c:y val="0.9168063251352840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s-MX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effectLst/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331221568"/>
        <c:crossesAt val="0"/>
        <c:auto val="1"/>
        <c:lblAlgn val="ctr"/>
        <c:lblOffset val="100"/>
        <c:noMultiLvlLbl val="0"/>
      </c:catAx>
      <c:valAx>
        <c:axId val="331221568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s-MX" sz="1000" b="0">
                    <a:solidFill>
                      <a:schemeClr val="tx1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Número de egresos</a:t>
                </a:r>
              </a:p>
            </c:rich>
          </c:tx>
          <c:layout>
            <c:manualLayout>
              <c:xMode val="edge"/>
              <c:yMode val="edge"/>
              <c:x val="1.9521717911176184E-3"/>
              <c:y val="0.2833306574205339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s-MX"/>
            </a:p>
          </c:txPr>
        </c:title>
        <c:numFmt formatCode="#\ ###\ ##0" sourceLinked="0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3312211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</c:spPr>
  <c:txPr>
    <a:bodyPr/>
    <a:lstStyle/>
    <a:p>
      <a:pPr>
        <a:defRPr sz="1200"/>
      </a:pPr>
      <a:endParaRPr lang="es-MX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6592922910216233"/>
          <c:y val="4.4390637610976592E-2"/>
          <c:w val="0.485766190291056"/>
          <c:h val="0.75098504636073038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'15'!$B$7</c:f>
              <c:strCache>
                <c:ptCount val="1"/>
                <c:pt idx="0">
                  <c:v>1 - 4</c:v>
                </c:pt>
              </c:strCache>
            </c:strRef>
          </c:tx>
          <c:spPr>
            <a:solidFill>
              <a:schemeClr val="accent1">
                <a:tint val="50000"/>
              </a:schemeClr>
            </a:solidFill>
            <a:ln>
              <a:noFill/>
            </a:ln>
            <a:effectLst/>
          </c:spPr>
          <c:invertIfNegative val="0"/>
          <c:cat>
            <c:strRef>
              <c:f>'15'!$C$6:$K$6</c:f>
              <c:strCache>
                <c:ptCount val="9"/>
                <c:pt idx="0">
                  <c:v>Embarazo, parto y puerperio</c:v>
                </c:pt>
                <c:pt idx="1">
                  <c:v>Enfermedades del sistema digestivo</c:v>
                </c:pt>
                <c:pt idx="2">
                  <c:v>Traumatismos, envenenamientos y algunas otras consecuencias de causas externas</c:v>
                </c:pt>
                <c:pt idx="3">
                  <c:v>Enfermedades del sistema genitourinario</c:v>
                </c:pt>
                <c:pt idx="4">
                  <c:v>Enfermedades del sistema respiratorio</c:v>
                </c:pt>
                <c:pt idx="5">
                  <c:v>Factores que influyen en el estado de salud y contacto con los servicios de salud</c:v>
                </c:pt>
                <c:pt idx="6">
                  <c:v>Enfermedades del aparato circulatorio</c:v>
                </c:pt>
                <c:pt idx="7">
                  <c:v>Enfermedades endócrinas, nutricionales y metabólicas</c:v>
                </c:pt>
                <c:pt idx="8">
                  <c:v>Enfermedades del ojo y sus anexos</c:v>
                </c:pt>
              </c:strCache>
            </c:strRef>
          </c:cat>
          <c:val>
            <c:numRef>
              <c:f>'15'!$C$7:$K$7</c:f>
              <c:numCache>
                <c:formatCode>General</c:formatCode>
                <c:ptCount val="9"/>
                <c:pt idx="0">
                  <c:v>26095</c:v>
                </c:pt>
                <c:pt idx="1">
                  <c:v>18385</c:v>
                </c:pt>
                <c:pt idx="2">
                  <c:v>6915</c:v>
                </c:pt>
                <c:pt idx="3">
                  <c:v>8605</c:v>
                </c:pt>
                <c:pt idx="4">
                  <c:v>8645</c:v>
                </c:pt>
                <c:pt idx="5">
                  <c:v>7366</c:v>
                </c:pt>
                <c:pt idx="6">
                  <c:v>6442</c:v>
                </c:pt>
                <c:pt idx="7">
                  <c:v>8260</c:v>
                </c:pt>
                <c:pt idx="8">
                  <c:v>8331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393-4499-A98D-C8657F1E47EB}"/>
            </c:ext>
          </c:extLst>
        </c:ser>
        <c:ser>
          <c:idx val="1"/>
          <c:order val="1"/>
          <c:tx>
            <c:strRef>
              <c:f>'15'!$B$8</c:f>
              <c:strCache>
                <c:ptCount val="1"/>
                <c:pt idx="0">
                  <c:v>5 - 9</c:v>
                </c:pt>
              </c:strCache>
            </c:strRef>
          </c:tx>
          <c:spPr>
            <a:solidFill>
              <a:schemeClr val="accent1">
                <a:tint val="70000"/>
              </a:schemeClr>
            </a:solidFill>
            <a:ln>
              <a:noFill/>
            </a:ln>
            <a:effectLst/>
          </c:spPr>
          <c:invertIfNegative val="0"/>
          <c:cat>
            <c:strRef>
              <c:f>'15'!$C$6:$K$6</c:f>
              <c:strCache>
                <c:ptCount val="9"/>
                <c:pt idx="0">
                  <c:v>Embarazo, parto y puerperio</c:v>
                </c:pt>
                <c:pt idx="1">
                  <c:v>Enfermedades del sistema digestivo</c:v>
                </c:pt>
                <c:pt idx="2">
                  <c:v>Traumatismos, envenenamientos y algunas otras consecuencias de causas externas</c:v>
                </c:pt>
                <c:pt idx="3">
                  <c:v>Enfermedades del sistema genitourinario</c:v>
                </c:pt>
                <c:pt idx="4">
                  <c:v>Enfermedades del sistema respiratorio</c:v>
                </c:pt>
                <c:pt idx="5">
                  <c:v>Factores que influyen en el estado de salud y contacto con los servicios de salud</c:v>
                </c:pt>
                <c:pt idx="6">
                  <c:v>Enfermedades del aparato circulatorio</c:v>
                </c:pt>
                <c:pt idx="7">
                  <c:v>Enfermedades endócrinas, nutricionales y metabólicas</c:v>
                </c:pt>
                <c:pt idx="8">
                  <c:v>Enfermedades del ojo y sus anexos</c:v>
                </c:pt>
              </c:strCache>
            </c:strRef>
          </c:cat>
          <c:val>
            <c:numRef>
              <c:f>'15'!$C$8:$K$8</c:f>
              <c:numCache>
                <c:formatCode>General</c:formatCode>
                <c:ptCount val="9"/>
                <c:pt idx="0">
                  <c:v>97578</c:v>
                </c:pt>
                <c:pt idx="1">
                  <c:v>65162</c:v>
                </c:pt>
                <c:pt idx="2">
                  <c:v>25269</c:v>
                </c:pt>
                <c:pt idx="3">
                  <c:v>32544</c:v>
                </c:pt>
                <c:pt idx="4">
                  <c:v>30467</c:v>
                </c:pt>
                <c:pt idx="5">
                  <c:v>23314</c:v>
                </c:pt>
                <c:pt idx="6">
                  <c:v>23731</c:v>
                </c:pt>
                <c:pt idx="7">
                  <c:v>27202</c:v>
                </c:pt>
                <c:pt idx="8">
                  <c:v>15504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393-4499-A98D-C8657F1E47EB}"/>
            </c:ext>
          </c:extLst>
        </c:ser>
        <c:ser>
          <c:idx val="2"/>
          <c:order val="2"/>
          <c:tx>
            <c:strRef>
              <c:f>'15'!$B$9</c:f>
              <c:strCache>
                <c:ptCount val="1"/>
                <c:pt idx="0">
                  <c:v>10 - 14</c:v>
                </c:pt>
              </c:strCache>
            </c:strRef>
          </c:tx>
          <c:spPr>
            <a:solidFill>
              <a:schemeClr val="accent1">
                <a:tint val="90000"/>
              </a:schemeClr>
            </a:solidFill>
            <a:ln>
              <a:noFill/>
            </a:ln>
            <a:effectLst/>
          </c:spPr>
          <c:invertIfNegative val="0"/>
          <c:cat>
            <c:strRef>
              <c:f>'15'!$C$6:$K$6</c:f>
              <c:strCache>
                <c:ptCount val="9"/>
                <c:pt idx="0">
                  <c:v>Embarazo, parto y puerperio</c:v>
                </c:pt>
                <c:pt idx="1">
                  <c:v>Enfermedades del sistema digestivo</c:v>
                </c:pt>
                <c:pt idx="2">
                  <c:v>Traumatismos, envenenamientos y algunas otras consecuencias de causas externas</c:v>
                </c:pt>
                <c:pt idx="3">
                  <c:v>Enfermedades del sistema genitourinario</c:v>
                </c:pt>
                <c:pt idx="4">
                  <c:v>Enfermedades del sistema respiratorio</c:v>
                </c:pt>
                <c:pt idx="5">
                  <c:v>Factores que influyen en el estado de salud y contacto con los servicios de salud</c:v>
                </c:pt>
                <c:pt idx="6">
                  <c:v>Enfermedades del aparato circulatorio</c:v>
                </c:pt>
                <c:pt idx="7">
                  <c:v>Enfermedades endócrinas, nutricionales y metabólicas</c:v>
                </c:pt>
                <c:pt idx="8">
                  <c:v>Enfermedades del ojo y sus anexos</c:v>
                </c:pt>
              </c:strCache>
            </c:strRef>
          </c:cat>
          <c:val>
            <c:numRef>
              <c:f>'15'!$C$9:$K$9</c:f>
              <c:numCache>
                <c:formatCode>General</c:formatCode>
                <c:ptCount val="9"/>
                <c:pt idx="0">
                  <c:v>74018</c:v>
                </c:pt>
                <c:pt idx="1">
                  <c:v>50867</c:v>
                </c:pt>
                <c:pt idx="2">
                  <c:v>30135</c:v>
                </c:pt>
                <c:pt idx="3">
                  <c:v>28816</c:v>
                </c:pt>
                <c:pt idx="4">
                  <c:v>21404</c:v>
                </c:pt>
                <c:pt idx="5">
                  <c:v>18381</c:v>
                </c:pt>
                <c:pt idx="6">
                  <c:v>19266</c:v>
                </c:pt>
                <c:pt idx="7">
                  <c:v>21335</c:v>
                </c:pt>
                <c:pt idx="8">
                  <c:v>16845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393-4499-A98D-C8657F1E47EB}"/>
            </c:ext>
          </c:extLst>
        </c:ser>
        <c:ser>
          <c:idx val="3"/>
          <c:order val="3"/>
          <c:tx>
            <c:strRef>
              <c:f>'15'!$B$10</c:f>
              <c:strCache>
                <c:ptCount val="1"/>
                <c:pt idx="0">
                  <c:v>15 - 24</c:v>
                </c:pt>
              </c:strCache>
            </c:strRef>
          </c:tx>
          <c:spPr>
            <a:solidFill>
              <a:schemeClr val="accent1">
                <a:shade val="90000"/>
              </a:schemeClr>
            </a:solidFill>
            <a:ln>
              <a:noFill/>
            </a:ln>
            <a:effectLst/>
          </c:spPr>
          <c:invertIfNegative val="0"/>
          <c:cat>
            <c:strRef>
              <c:f>'15'!$C$6:$K$6</c:f>
              <c:strCache>
                <c:ptCount val="9"/>
                <c:pt idx="0">
                  <c:v>Embarazo, parto y puerperio</c:v>
                </c:pt>
                <c:pt idx="1">
                  <c:v>Enfermedades del sistema digestivo</c:v>
                </c:pt>
                <c:pt idx="2">
                  <c:v>Traumatismos, envenenamientos y algunas otras consecuencias de causas externas</c:v>
                </c:pt>
                <c:pt idx="3">
                  <c:v>Enfermedades del sistema genitourinario</c:v>
                </c:pt>
                <c:pt idx="4">
                  <c:v>Enfermedades del sistema respiratorio</c:v>
                </c:pt>
                <c:pt idx="5">
                  <c:v>Factores que influyen en el estado de salud y contacto con los servicios de salud</c:v>
                </c:pt>
                <c:pt idx="6">
                  <c:v>Enfermedades del aparato circulatorio</c:v>
                </c:pt>
                <c:pt idx="7">
                  <c:v>Enfermedades endócrinas, nutricionales y metabólicas</c:v>
                </c:pt>
                <c:pt idx="8">
                  <c:v>Enfermedades del ojo y sus anexos</c:v>
                </c:pt>
              </c:strCache>
            </c:strRef>
          </c:cat>
          <c:val>
            <c:numRef>
              <c:f>'15'!$C$10:$K$10</c:f>
              <c:numCache>
                <c:formatCode>General</c:formatCode>
                <c:ptCount val="9"/>
                <c:pt idx="0">
                  <c:v>93553</c:v>
                </c:pt>
                <c:pt idx="1">
                  <c:v>66799</c:v>
                </c:pt>
                <c:pt idx="2">
                  <c:v>38687</c:v>
                </c:pt>
                <c:pt idx="3">
                  <c:v>33334</c:v>
                </c:pt>
                <c:pt idx="4">
                  <c:v>27118</c:v>
                </c:pt>
                <c:pt idx="5">
                  <c:v>34003</c:v>
                </c:pt>
                <c:pt idx="6">
                  <c:v>28326</c:v>
                </c:pt>
                <c:pt idx="7">
                  <c:v>26640</c:v>
                </c:pt>
                <c:pt idx="8">
                  <c:v>5933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393-4499-A98D-C8657F1E47EB}"/>
            </c:ext>
          </c:extLst>
        </c:ser>
        <c:ser>
          <c:idx val="4"/>
          <c:order val="4"/>
          <c:tx>
            <c:strRef>
              <c:f>'15'!$B$11</c:f>
              <c:strCache>
                <c:ptCount val="1"/>
                <c:pt idx="0">
                  <c:v>25 - 49</c:v>
                </c:pt>
              </c:strCache>
            </c:strRef>
          </c:tx>
          <c:spPr>
            <a:solidFill>
              <a:schemeClr val="accent1">
                <a:shade val="70000"/>
              </a:schemeClr>
            </a:solidFill>
            <a:ln>
              <a:noFill/>
            </a:ln>
            <a:effectLst/>
          </c:spPr>
          <c:invertIfNegative val="0"/>
          <c:cat>
            <c:strRef>
              <c:f>'15'!$C$6:$K$6</c:f>
              <c:strCache>
                <c:ptCount val="9"/>
                <c:pt idx="0">
                  <c:v>Embarazo, parto y puerperio</c:v>
                </c:pt>
                <c:pt idx="1">
                  <c:v>Enfermedades del sistema digestivo</c:v>
                </c:pt>
                <c:pt idx="2">
                  <c:v>Traumatismos, envenenamientos y algunas otras consecuencias de causas externas</c:v>
                </c:pt>
                <c:pt idx="3">
                  <c:v>Enfermedades del sistema genitourinario</c:v>
                </c:pt>
                <c:pt idx="4">
                  <c:v>Enfermedades del sistema respiratorio</c:v>
                </c:pt>
                <c:pt idx="5">
                  <c:v>Factores que influyen en el estado de salud y contacto con los servicios de salud</c:v>
                </c:pt>
                <c:pt idx="6">
                  <c:v>Enfermedades del aparato circulatorio</c:v>
                </c:pt>
                <c:pt idx="7">
                  <c:v>Enfermedades endócrinas, nutricionales y metabólicas</c:v>
                </c:pt>
                <c:pt idx="8">
                  <c:v>Enfermedades del ojo y sus anexos</c:v>
                </c:pt>
              </c:strCache>
            </c:strRef>
          </c:cat>
          <c:val>
            <c:numRef>
              <c:f>'15'!$C$11:$K$11</c:f>
              <c:numCache>
                <c:formatCode>General</c:formatCode>
                <c:ptCount val="9"/>
                <c:pt idx="0">
                  <c:v>60009</c:v>
                </c:pt>
                <c:pt idx="1">
                  <c:v>53383</c:v>
                </c:pt>
                <c:pt idx="2">
                  <c:v>39577</c:v>
                </c:pt>
                <c:pt idx="3">
                  <c:v>29095</c:v>
                </c:pt>
                <c:pt idx="4">
                  <c:v>21088</c:v>
                </c:pt>
                <c:pt idx="5">
                  <c:v>29515</c:v>
                </c:pt>
                <c:pt idx="6">
                  <c:v>25326</c:v>
                </c:pt>
                <c:pt idx="7">
                  <c:v>22862</c:v>
                </c:pt>
                <c:pt idx="8">
                  <c:v>72647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393-4499-A98D-C8657F1E47EB}"/>
            </c:ext>
          </c:extLst>
        </c:ser>
        <c:ser>
          <c:idx val="5"/>
          <c:order val="5"/>
          <c:tx>
            <c:strRef>
              <c:f>'15'!$B$12</c:f>
              <c:strCache>
                <c:ptCount val="1"/>
                <c:pt idx="0">
                  <c:v>50 y más</c:v>
                </c:pt>
              </c:strCache>
            </c:strRef>
          </c:tx>
          <c:spPr>
            <a:solidFill>
              <a:schemeClr val="accent1">
                <a:shade val="50000"/>
              </a:schemeClr>
            </a:solidFill>
            <a:ln>
              <a:noFill/>
            </a:ln>
            <a:effectLst/>
          </c:spPr>
          <c:invertIfNegative val="0"/>
          <c:cat>
            <c:strRef>
              <c:f>'15'!$C$6:$K$6</c:f>
              <c:strCache>
                <c:ptCount val="9"/>
                <c:pt idx="0">
                  <c:v>Embarazo, parto y puerperio</c:v>
                </c:pt>
                <c:pt idx="1">
                  <c:v>Enfermedades del sistema digestivo</c:v>
                </c:pt>
                <c:pt idx="2">
                  <c:v>Traumatismos, envenenamientos y algunas otras consecuencias de causas externas</c:v>
                </c:pt>
                <c:pt idx="3">
                  <c:v>Enfermedades del sistema genitourinario</c:v>
                </c:pt>
                <c:pt idx="4">
                  <c:v>Enfermedades del sistema respiratorio</c:v>
                </c:pt>
                <c:pt idx="5">
                  <c:v>Factores que influyen en el estado de salud y contacto con los servicios de salud</c:v>
                </c:pt>
                <c:pt idx="6">
                  <c:v>Enfermedades del aparato circulatorio</c:v>
                </c:pt>
                <c:pt idx="7">
                  <c:v>Enfermedades endócrinas, nutricionales y metabólicas</c:v>
                </c:pt>
                <c:pt idx="8">
                  <c:v>Enfermedades del ojo y sus anexos</c:v>
                </c:pt>
              </c:strCache>
            </c:strRef>
          </c:cat>
          <c:val>
            <c:numRef>
              <c:f>'15'!$C$12:$K$12</c:f>
              <c:numCache>
                <c:formatCode>General</c:formatCode>
                <c:ptCount val="9"/>
                <c:pt idx="0">
                  <c:v>64717</c:v>
                </c:pt>
                <c:pt idx="1">
                  <c:v>70320</c:v>
                </c:pt>
                <c:pt idx="2">
                  <c:v>51476</c:v>
                </c:pt>
                <c:pt idx="3">
                  <c:v>43604</c:v>
                </c:pt>
                <c:pt idx="4">
                  <c:v>30980</c:v>
                </c:pt>
                <c:pt idx="5">
                  <c:v>28172</c:v>
                </c:pt>
                <c:pt idx="6">
                  <c:v>33522</c:v>
                </c:pt>
                <c:pt idx="7">
                  <c:v>18008</c:v>
                </c:pt>
                <c:pt idx="8">
                  <c:v>3194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F393-4499-A98D-C8657F1E47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1"/>
        <c:overlap val="100"/>
        <c:axId val="1152260895"/>
        <c:axId val="1152259935"/>
      </c:barChart>
      <c:catAx>
        <c:axId val="115226089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1152259935"/>
        <c:crosses val="autoZero"/>
        <c:auto val="1"/>
        <c:lblAlgn val="ctr"/>
        <c:lblOffset val="100"/>
        <c:noMultiLvlLbl val="0"/>
      </c:catAx>
      <c:valAx>
        <c:axId val="1152259935"/>
        <c:scaling>
          <c:orientation val="minMax"/>
        </c:scaling>
        <c:delete val="0"/>
        <c:axPos val="b"/>
        <c:numFmt formatCode="#\ ###\ ###" sourceLinked="0"/>
        <c:majorTickMark val="none"/>
        <c:minorTickMark val="none"/>
        <c:tickLblPos val="nextTo"/>
        <c:spPr>
          <a:noFill/>
          <a:ln>
            <a:solidFill>
              <a:srgbClr val="23A6A2">
                <a:alpha val="93000"/>
              </a:srgb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1152260895"/>
        <c:crosses val="autoZero"/>
        <c:crossBetween val="between"/>
      </c:valAx>
      <c:spPr>
        <a:noFill/>
        <a:ln>
          <a:noFill/>
        </a:ln>
        <a:effectLst>
          <a:glow rad="50800">
            <a:schemeClr val="accent1">
              <a:alpha val="40000"/>
            </a:schemeClr>
          </a:glow>
        </a:effectLst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s-MX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0"/>
    <c:plotArea>
      <c:layout>
        <c:manualLayout>
          <c:layoutTarget val="inner"/>
          <c:xMode val="edge"/>
          <c:yMode val="edge"/>
          <c:x val="0.41999768263132181"/>
          <c:y val="2.3539375695013871E-2"/>
          <c:w val="0.54417378249983628"/>
          <c:h val="0.95292124860997229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3C79-4877-A6AE-C422FCCA14BE}"/>
              </c:ext>
            </c:extLst>
          </c:dPt>
          <c:dPt>
            <c:idx val="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3C79-4877-A6AE-C422FCCA14BE}"/>
              </c:ext>
            </c:extLst>
          </c:dPt>
          <c:dPt>
            <c:idx val="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3C79-4877-A6AE-C422FCCA14BE}"/>
              </c:ext>
            </c:extLst>
          </c:dPt>
          <c:dPt>
            <c:idx val="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3C79-4877-A6AE-C422FCCA14BE}"/>
              </c:ext>
            </c:extLst>
          </c:dPt>
          <c:dPt>
            <c:idx val="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3C79-4877-A6AE-C422FCCA14BE}"/>
              </c:ext>
            </c:extLst>
          </c:dPt>
          <c:dPt>
            <c:idx val="1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3C79-4877-A6AE-C422FCCA14BE}"/>
              </c:ext>
            </c:extLst>
          </c:dPt>
          <c:dPt>
            <c:idx val="1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9-3C79-4877-A6AE-C422FCCA14BE}"/>
              </c:ext>
            </c:extLst>
          </c:dPt>
          <c:dPt>
            <c:idx val="21"/>
            <c:invertIfNegative val="0"/>
            <c:bubble3D val="0"/>
            <c:spPr>
              <a:solidFill>
                <a:schemeClr val="accent1">
                  <a:lumMod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3C79-4877-A6AE-C422FCCA14BE}"/>
              </c:ext>
            </c:extLst>
          </c:dPt>
          <c:dPt>
            <c:idx val="3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C-3C79-4877-A6AE-C422FCCA14BE}"/>
              </c:ext>
            </c:extLst>
          </c:dPt>
          <c:dLbls>
            <c:spPr>
              <a:noFill/>
              <a:ln w="25400"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'16'!$F$7:$F$39</c:f>
              <c:strCache>
                <c:ptCount val="33"/>
                <c:pt idx="0">
                  <c:v>Morelos</c:v>
                </c:pt>
                <c:pt idx="1">
                  <c:v>Baja California Sur</c:v>
                </c:pt>
                <c:pt idx="2">
                  <c:v>Chiapas</c:v>
                </c:pt>
                <c:pt idx="3">
                  <c:v>Guerrero</c:v>
                </c:pt>
                <c:pt idx="4">
                  <c:v>Aguascalientes</c:v>
                </c:pt>
                <c:pt idx="5">
                  <c:v>Oaxaca</c:v>
                </c:pt>
                <c:pt idx="6">
                  <c:v>Zacatecas</c:v>
                </c:pt>
                <c:pt idx="7">
                  <c:v>Nayarit</c:v>
                </c:pt>
                <c:pt idx="8">
                  <c:v>Colima</c:v>
                </c:pt>
                <c:pt idx="9">
                  <c:v>Michoacán de Ocampo</c:v>
                </c:pt>
                <c:pt idx="10">
                  <c:v>Campeche</c:v>
                </c:pt>
                <c:pt idx="11">
                  <c:v>Veracruz de Ignacio de la Llave</c:v>
                </c:pt>
                <c:pt idx="12">
                  <c:v>México</c:v>
                </c:pt>
                <c:pt idx="13">
                  <c:v>Tabasco</c:v>
                </c:pt>
                <c:pt idx="14">
                  <c:v>Hidalgo</c:v>
                </c:pt>
                <c:pt idx="15">
                  <c:v>Sinaloa</c:v>
                </c:pt>
                <c:pt idx="16">
                  <c:v>Guanajuato</c:v>
                </c:pt>
                <c:pt idx="17">
                  <c:v>Tamaulipas</c:v>
                </c:pt>
                <c:pt idx="18">
                  <c:v>Sonora</c:v>
                </c:pt>
                <c:pt idx="19">
                  <c:v>Querétaro</c:v>
                </c:pt>
                <c:pt idx="20">
                  <c:v>Durango</c:v>
                </c:pt>
                <c:pt idx="21">
                  <c:v>Estados Unidos Mexicanos</c:v>
                </c:pt>
                <c:pt idx="22">
                  <c:v>Tlaxcala</c:v>
                </c:pt>
                <c:pt idx="23">
                  <c:v>San Luis Potosí</c:v>
                </c:pt>
                <c:pt idx="24">
                  <c:v>Puebla</c:v>
                </c:pt>
                <c:pt idx="25">
                  <c:v>Baja California</c:v>
                </c:pt>
                <c:pt idx="26">
                  <c:v>Jalisco</c:v>
                </c:pt>
                <c:pt idx="27">
                  <c:v>Ciudad de México</c:v>
                </c:pt>
                <c:pt idx="28">
                  <c:v>Coahuila de Zaragoza</c:v>
                </c:pt>
                <c:pt idx="29">
                  <c:v>Quintana Roo</c:v>
                </c:pt>
                <c:pt idx="30">
                  <c:v>Chihuahua</c:v>
                </c:pt>
                <c:pt idx="31">
                  <c:v>Yucatán</c:v>
                </c:pt>
                <c:pt idx="32">
                  <c:v>Nuevo León</c:v>
                </c:pt>
              </c:strCache>
            </c:strRef>
          </c:cat>
          <c:val>
            <c:numRef>
              <c:f>'16'!$G$7:$G$39</c:f>
              <c:numCache>
                <c:formatCode>0.00</c:formatCode>
                <c:ptCount val="33"/>
                <c:pt idx="0">
                  <c:v>1.5980312050114776</c:v>
                </c:pt>
                <c:pt idx="1">
                  <c:v>1.6015903482314231</c:v>
                </c:pt>
                <c:pt idx="2">
                  <c:v>1.6285522535181733</c:v>
                </c:pt>
                <c:pt idx="3">
                  <c:v>1.6360557902501176</c:v>
                </c:pt>
                <c:pt idx="4">
                  <c:v>1.6662544402052362</c:v>
                </c:pt>
                <c:pt idx="5">
                  <c:v>1.6938769654539196</c:v>
                </c:pt>
                <c:pt idx="6">
                  <c:v>1.6941341815223014</c:v>
                </c:pt>
                <c:pt idx="7">
                  <c:v>1.7185755749051124</c:v>
                </c:pt>
                <c:pt idx="8">
                  <c:v>1.7394323054931595</c:v>
                </c:pt>
                <c:pt idx="9">
                  <c:v>1.7457173240525909</c:v>
                </c:pt>
                <c:pt idx="10">
                  <c:v>1.7607490636704117</c:v>
                </c:pt>
                <c:pt idx="11">
                  <c:v>1.7810086324398</c:v>
                </c:pt>
                <c:pt idx="12">
                  <c:v>1.7990653790850832</c:v>
                </c:pt>
                <c:pt idx="13">
                  <c:v>1.8923701769654782</c:v>
                </c:pt>
                <c:pt idx="14">
                  <c:v>1.9054439897211379</c:v>
                </c:pt>
                <c:pt idx="15">
                  <c:v>1.9167165102609049</c:v>
                </c:pt>
                <c:pt idx="16">
                  <c:v>1.9284788353193374</c:v>
                </c:pt>
                <c:pt idx="17">
                  <c:v>2.0230700976042599</c:v>
                </c:pt>
                <c:pt idx="18">
                  <c:v>2.1172527775227254</c:v>
                </c:pt>
                <c:pt idx="19">
                  <c:v>2.1523201881410188</c:v>
                </c:pt>
                <c:pt idx="20">
                  <c:v>2.1562385080115578</c:v>
                </c:pt>
                <c:pt idx="21">
                  <c:v>2.1593255785862473</c:v>
                </c:pt>
                <c:pt idx="22">
                  <c:v>2.1771516476398673</c:v>
                </c:pt>
                <c:pt idx="23">
                  <c:v>2.3141757160368073</c:v>
                </c:pt>
                <c:pt idx="24">
                  <c:v>2.3194829803072334</c:v>
                </c:pt>
                <c:pt idx="25">
                  <c:v>2.3272420959431392</c:v>
                </c:pt>
                <c:pt idx="26">
                  <c:v>2.3302243890621681</c:v>
                </c:pt>
                <c:pt idx="27">
                  <c:v>2.347014994077246</c:v>
                </c:pt>
                <c:pt idx="28">
                  <c:v>2.4956892357394476</c:v>
                </c:pt>
                <c:pt idx="29">
                  <c:v>2.5875026957084324</c:v>
                </c:pt>
                <c:pt idx="30">
                  <c:v>2.6836179799452617</c:v>
                </c:pt>
                <c:pt idx="31">
                  <c:v>2.8338086476540938</c:v>
                </c:pt>
                <c:pt idx="32">
                  <c:v>3.0961431399232966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3C79-4877-A6AE-C422FCCA14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"/>
        <c:axId val="331223136"/>
        <c:axId val="331222352"/>
      </c:barChart>
      <c:catAx>
        <c:axId val="33122313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rgbClr val="D9D9D9"/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331222352"/>
        <c:crosses val="autoZero"/>
        <c:auto val="1"/>
        <c:lblAlgn val="ctr"/>
        <c:lblOffset val="100"/>
        <c:noMultiLvlLbl val="0"/>
      </c:catAx>
      <c:valAx>
        <c:axId val="331222352"/>
        <c:scaling>
          <c:orientation val="minMax"/>
        </c:scaling>
        <c:delete val="0"/>
        <c:axPos val="b"/>
        <c:numFmt formatCode="0.00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331223136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noFill/>
    <a:ln w="6350" cap="flat" cmpd="sng" algn="ctr">
      <a:noFill/>
      <a:prstDash val="solid"/>
      <a:round/>
    </a:ln>
    <a:effectLst/>
  </c:spPr>
  <c:txPr>
    <a:bodyPr/>
    <a:lstStyle/>
    <a:p>
      <a:pPr>
        <a:defRPr sz="1200"/>
      </a:pPr>
      <a:endParaRPr lang="es-MX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229157450824265"/>
          <c:y val="2.430630023387155E-4"/>
          <c:w val="0.67866348167153268"/>
          <c:h val="0.94009416138157831"/>
        </c:manualLayout>
      </c:layout>
      <c:pieChart>
        <c:varyColors val="1"/>
        <c:ser>
          <c:idx val="0"/>
          <c:order val="0"/>
          <c:explosion val="6"/>
          <c:dPt>
            <c:idx val="0"/>
            <c:bubble3D val="0"/>
            <c:explosion val="0"/>
            <c:spPr>
              <a:solidFill>
                <a:schemeClr val="accent5">
                  <a:shade val="76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31C-4A30-9453-C46326A68484}"/>
              </c:ext>
            </c:extLst>
          </c:dPt>
          <c:dPt>
            <c:idx val="1"/>
            <c:bubble3D val="0"/>
            <c:spPr>
              <a:solidFill>
                <a:schemeClr val="accent5">
                  <a:tint val="77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31C-4A30-9453-C46326A68484}"/>
              </c:ext>
            </c:extLst>
          </c:dPt>
          <c:dLbls>
            <c:dLbl>
              <c:idx val="0"/>
              <c:layout>
                <c:manualLayout>
                  <c:x val="-0.18985785306732442"/>
                  <c:y val="-1.3243782483393956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31C-4A30-9453-C46326A68484}"/>
                </c:ext>
              </c:extLst>
            </c:dLbl>
            <c:dLbl>
              <c:idx val="1"/>
              <c:layout>
                <c:manualLayout>
                  <c:x val="0.18430379965532281"/>
                  <c:y val="-1.4819899337400343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31C-4A30-9453-C46326A68484}"/>
                </c:ext>
              </c:extLst>
            </c:dLbl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'18'!$A$8:$A$9</c:f>
              <c:strCache>
                <c:ptCount val="2"/>
                <c:pt idx="0">
                  <c:v>Hombres</c:v>
                </c:pt>
                <c:pt idx="1">
                  <c:v>Mujeres</c:v>
                </c:pt>
              </c:strCache>
            </c:strRef>
          </c:cat>
          <c:val>
            <c:numRef>
              <c:f>'18'!$B$8:$B$9</c:f>
              <c:numCache>
                <c:formatCode>#\ ###\ ##0</c:formatCode>
                <c:ptCount val="2"/>
                <c:pt idx="0">
                  <c:v>192481.00000000035</c:v>
                </c:pt>
                <c:pt idx="1">
                  <c:v>189506.00000000023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31C-4A30-9453-C46326A6848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>
          <a:softEdge rad="1257300"/>
        </a:effectLst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/>
      </a:pPr>
      <a:endParaRPr lang="es-MX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1440715169242894"/>
          <c:y val="4.3137241581830604E-2"/>
          <c:w val="0.59875148147614998"/>
          <c:h val="0.77661940199920731"/>
        </c:manualLayout>
      </c:layout>
      <c:barChart>
        <c:barDir val="col"/>
        <c:grouping val="clustered"/>
        <c:varyColors val="0"/>
        <c:ser>
          <c:idx val="0"/>
          <c:order val="0"/>
          <c:spPr>
            <a:gradFill>
              <a:gsLst>
                <a:gs pos="0">
                  <a:schemeClr val="accent5"/>
                </a:gs>
                <a:gs pos="100000">
                  <a:schemeClr val="accent5">
                    <a:lumMod val="84000"/>
                  </a:schemeClr>
                </a:gs>
              </a:gsLst>
              <a:lin ang="5400000" scaled="1"/>
            </a:gradFill>
            <a:ln>
              <a:noFill/>
            </a:ln>
            <a:effectLst>
              <a:outerShdw blurRad="76200" dir="18900000" sy="23000" kx="-1200000" algn="bl" rotWithShape="0">
                <a:schemeClr val="bg1">
                  <a:alpha val="20000"/>
                </a:scheme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gradFill>
                <a:gsLst>
                  <a:gs pos="0">
                    <a:schemeClr val="accent5"/>
                  </a:gs>
                  <a:gs pos="100000">
                    <a:schemeClr val="accent5">
                      <a:lumMod val="84000"/>
                    </a:schemeClr>
                  </a:gs>
                </a:gsLst>
                <a:lin ang="5400000" scaled="1"/>
              </a:gradFill>
              <a:ln>
                <a:noFill/>
              </a:ln>
              <a:effectLst>
                <a:outerShdw blurRad="76200" dir="18900000" sy="23000" kx="-1200000" algn="bl" rotWithShape="0">
                  <a:schemeClr val="bg1">
                    <a:alpha val="20000"/>
                  </a:scheme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3301-4A78-A92D-EDDE74E8822C}"/>
              </c:ext>
            </c:extLst>
          </c:dPt>
          <c:dPt>
            <c:idx val="1"/>
            <c:invertIfNegative val="0"/>
            <c:bubble3D val="0"/>
            <c:spPr>
              <a:gradFill>
                <a:gsLst>
                  <a:gs pos="0">
                    <a:schemeClr val="accent5"/>
                  </a:gs>
                  <a:gs pos="100000">
                    <a:schemeClr val="accent5">
                      <a:lumMod val="84000"/>
                    </a:schemeClr>
                  </a:gs>
                </a:gsLst>
                <a:lin ang="5400000" scaled="1"/>
              </a:gradFill>
              <a:ln>
                <a:noFill/>
              </a:ln>
              <a:effectLst>
                <a:outerShdw blurRad="76200" dir="18900000" sy="23000" kx="-1200000" algn="bl" rotWithShape="0">
                  <a:schemeClr val="bg1">
                    <a:alpha val="20000"/>
                  </a:scheme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3301-4A78-A92D-EDDE74E8822C}"/>
              </c:ext>
            </c:extLst>
          </c:dPt>
          <c:dLbls>
            <c:dLbl>
              <c:idx val="0"/>
              <c:layout>
                <c:manualLayout>
                  <c:x val="-9.3897637795275594E-3"/>
                  <c:y val="8.32633420822395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8771117518760858"/>
                      <c:h val="8.375940507436570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3301-4A78-A92D-EDDE74E8822C}"/>
                </c:ext>
              </c:extLst>
            </c:dLbl>
            <c:dLbl>
              <c:idx val="1"/>
              <c:layout>
                <c:manualLayout>
                  <c:x val="-1.9272204754993195E-3"/>
                  <c:y val="7.915449617126074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301-4A78-A92D-EDDE74E8822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'19'!$A$9:$A$10</c:f>
              <c:strCache>
                <c:ptCount val="2"/>
                <c:pt idx="0">
                  <c:v>Menos de 2 500 grs.</c:v>
                </c:pt>
                <c:pt idx="1">
                  <c:v>De 2 500 grs. y más</c:v>
                </c:pt>
              </c:strCache>
            </c:strRef>
          </c:cat>
          <c:val>
            <c:numRef>
              <c:f>'19'!$B$9:$B$10</c:f>
              <c:numCache>
                <c:formatCode>#\ ##0</c:formatCode>
                <c:ptCount val="2"/>
                <c:pt idx="0">
                  <c:v>35242.000000000073</c:v>
                </c:pt>
                <c:pt idx="1">
                  <c:v>346745.00000000023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301-4A78-A92D-EDDE74E8822C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65"/>
        <c:axId val="331226664"/>
        <c:axId val="331227056"/>
      </c:barChart>
      <c:catAx>
        <c:axId val="33122666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s-MX" sz="1000" b="0">
                    <a:solidFill>
                      <a:schemeClr val="tx1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Peso al nacimiento </a:t>
                </a:r>
              </a:p>
            </c:rich>
          </c:tx>
          <c:layout>
            <c:manualLayout>
              <c:xMode val="edge"/>
              <c:yMode val="edge"/>
              <c:x val="0.39106896825028176"/>
              <c:y val="0.9314932620460997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s-MX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rgbClr val="D9D9D9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effectLst/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331227056"/>
        <c:crosses val="autoZero"/>
        <c:auto val="1"/>
        <c:lblAlgn val="ctr"/>
        <c:lblOffset val="100"/>
        <c:noMultiLvlLbl val="0"/>
      </c:catAx>
      <c:valAx>
        <c:axId val="331227056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s-MX" sz="1000" b="0">
                    <a:solidFill>
                      <a:schemeClr val="tx1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Nacidos vivos</a:t>
                </a:r>
              </a:p>
            </c:rich>
          </c:tx>
          <c:layout>
            <c:manualLayout>
              <c:xMode val="edge"/>
              <c:yMode val="edge"/>
              <c:x val="3.1340476699047402E-2"/>
              <c:y val="0.3059311393677590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s-MX"/>
            </a:p>
          </c:txPr>
        </c:title>
        <c:numFmt formatCode="#\ ##0" sourceLinked="1"/>
        <c:majorTickMark val="out"/>
        <c:minorTickMark val="none"/>
        <c:tickLblPos val="nextTo"/>
        <c:spPr>
          <a:noFill/>
          <a:ln>
            <a:solidFill>
              <a:srgbClr val="D9D9D9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3312266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200"/>
      </a:pPr>
      <a:endParaRPr lang="es-MX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0"/>
    <c:plotArea>
      <c:layout>
        <c:manualLayout>
          <c:layoutTarget val="inner"/>
          <c:xMode val="edge"/>
          <c:yMode val="edge"/>
          <c:x val="0.5943114549195575"/>
          <c:y val="4.0404028718385367E-2"/>
          <c:w val="0.399350481262011"/>
          <c:h val="0.82663416603881368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numFmt formatCode="#\ ###\ ##0" sourceLinked="0"/>
            <c:spPr>
              <a:noFill/>
              <a:ln w="25400"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 algn="r"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'20'!$A$32:$A$41</c:f>
              <c:strCache>
                <c:ptCount val="10"/>
                <c:pt idx="0">
                  <c:v>Las demás causas</c:v>
                </c:pt>
                <c:pt idx="1">
                  <c:v>Enfermedades del ojo y sus anexos</c:v>
                </c:pt>
                <c:pt idx="2">
                  <c:v>Enfermedades endocrinas, nutricionales y metabólicas</c:v>
                </c:pt>
                <c:pt idx="3">
                  <c:v>Enfermedades del sistema circulatorio</c:v>
                </c:pt>
                <c:pt idx="4">
                  <c:v>Enfermedades del sistema respiratorio</c:v>
                </c:pt>
                <c:pt idx="5">
                  <c:v>Factores que influyen en el estado de salud y contacto con los servicios de salud</c:v>
                </c:pt>
                <c:pt idx="6">
                  <c:v>Enfermedades del sistema genitourinario</c:v>
                </c:pt>
                <c:pt idx="7">
                  <c:v>Traumatismos, envenenamientos y algunas otras consecuencias de causas externas</c:v>
                </c:pt>
                <c:pt idx="8">
                  <c:v>Enfermedades del sistema digestivo</c:v>
                </c:pt>
                <c:pt idx="9">
                  <c:v>Embarazo, parto y puerperio</c:v>
                </c:pt>
              </c:strCache>
            </c:strRef>
          </c:cat>
          <c:val>
            <c:numRef>
              <c:f>'20'!$B$32:$B$41</c:f>
              <c:numCache>
                <c:formatCode>#\ ###\ ##0</c:formatCode>
                <c:ptCount val="10"/>
                <c:pt idx="0">
                  <c:v>495604.00000000052</c:v>
                </c:pt>
                <c:pt idx="1">
                  <c:v>122454.00000000013</c:v>
                </c:pt>
                <c:pt idx="2">
                  <c:v>124306.99999999985</c:v>
                </c:pt>
                <c:pt idx="3">
                  <c:v>136613.00000000044</c:v>
                </c:pt>
                <c:pt idx="4">
                  <c:v>139701.99999999983</c:v>
                </c:pt>
                <c:pt idx="5">
                  <c:v>140750.99999999988</c:v>
                </c:pt>
                <c:pt idx="6">
                  <c:v>175998.00000000006</c:v>
                </c:pt>
                <c:pt idx="7">
                  <c:v>192058.99999999997</c:v>
                </c:pt>
                <c:pt idx="8">
                  <c:v>324916.00000000064</c:v>
                </c:pt>
                <c:pt idx="9">
                  <c:v>415969.99999999889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123-43B6-9D35-E0DEBCE036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axId val="328523328"/>
        <c:axId val="351945056"/>
      </c:barChart>
      <c:catAx>
        <c:axId val="328523328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s-MX" sz="1000">
                    <a:latin typeface="Arial" panose="020B0604020202020204" pitchFamily="34" charset="0"/>
                    <a:cs typeface="Arial" panose="020B0604020202020204" pitchFamily="34" charset="0"/>
                  </a:rPr>
                  <a:t>Diagnóstico definitivo </a:t>
                </a:r>
              </a:p>
            </c:rich>
          </c:tx>
          <c:layout>
            <c:manualLayout>
              <c:xMode val="edge"/>
              <c:yMode val="edge"/>
              <c:x val="1.121404144325943E-2"/>
              <c:y val="0.3104627525586147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s-MX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12700" cap="flat" cmpd="sng" algn="ctr">
            <a:solidFill>
              <a:srgbClr val="D9D9D9"/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 algn="just"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351945056"/>
        <c:crosses val="autoZero"/>
        <c:auto val="1"/>
        <c:lblAlgn val="ctr"/>
        <c:lblOffset val="100"/>
        <c:noMultiLvlLbl val="0"/>
      </c:catAx>
      <c:valAx>
        <c:axId val="35194505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s-MX" sz="1000">
                    <a:latin typeface="Arial" panose="020B0604020202020204" pitchFamily="34" charset="0"/>
                    <a:cs typeface="Arial" panose="020B0604020202020204" pitchFamily="34" charset="0"/>
                  </a:rPr>
                  <a:t>Egresos hospitalarios </a:t>
                </a:r>
              </a:p>
            </c:rich>
          </c:tx>
          <c:layout>
            <c:manualLayout>
              <c:xMode val="edge"/>
              <c:yMode val="edge"/>
              <c:x val="0.66783756444705877"/>
              <c:y val="0.9490063179250811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s-MX"/>
            </a:p>
          </c:txPr>
        </c:title>
        <c:numFmt formatCode="#\ ###\ ##0" sourceLinked="1"/>
        <c:majorTickMark val="out"/>
        <c:minorTickMark val="none"/>
        <c:tickLblPos val="low"/>
        <c:spPr>
          <a:noFill/>
          <a:ln w="12700" cap="flat" cmpd="sng" algn="ctr">
            <a:solidFill>
              <a:srgbClr val="D9D9D9"/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328523328"/>
        <c:crosses val="autoZero"/>
        <c:crossBetween val="between"/>
        <c:majorUnit val="100000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noFill/>
    <a:ln w="6350" cap="flat" cmpd="sng" algn="ctr">
      <a:noFill/>
      <a:prstDash val="solid"/>
      <a:round/>
    </a:ln>
    <a:effectLst/>
  </c:spPr>
  <c:txPr>
    <a:bodyPr/>
    <a:lstStyle/>
    <a:p>
      <a:pPr>
        <a:defRPr sz="1400" b="0">
          <a:solidFill>
            <a:sysClr val="windowText" lastClr="000000"/>
          </a:solidFill>
        </a:defRPr>
      </a:pPr>
      <a:endParaRPr lang="es-MX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1.2576016777411437E-3"/>
          <c:y val="7.7443537098679044E-2"/>
          <c:w val="0.79359061656517571"/>
          <c:h val="0.77982061148077009"/>
        </c:manualLayout>
      </c:layout>
      <c:ofPieChart>
        <c:ofPieType val="bar"/>
        <c:varyColors val="1"/>
        <c:ser>
          <c:idx val="0"/>
          <c:order val="0"/>
          <c:dPt>
            <c:idx val="0"/>
            <c:bubble3D val="0"/>
            <c:spPr>
              <a:solidFill>
                <a:srgbClr val="003057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CA0-4D95-86B7-79A8154E586E}"/>
              </c:ext>
            </c:extLst>
          </c:dPt>
          <c:dPt>
            <c:idx val="1"/>
            <c:bubble3D val="0"/>
            <c:spPr>
              <a:solidFill>
                <a:srgbClr val="2ED9D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CA0-4D95-86B7-79A8154E586E}"/>
              </c:ext>
            </c:extLst>
          </c:dPt>
          <c:dPt>
            <c:idx val="2"/>
            <c:bubble3D val="0"/>
            <c:spPr>
              <a:solidFill>
                <a:srgbClr val="A843C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CA0-4D95-86B7-79A8154E586E}"/>
              </c:ext>
            </c:extLst>
          </c:dPt>
          <c:dPt>
            <c:idx val="3"/>
            <c:bubble3D val="0"/>
            <c:spPr>
              <a:solidFill>
                <a:srgbClr val="007FF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CA0-4D95-86B7-79A8154E586E}"/>
              </c:ext>
            </c:extLst>
          </c:dPt>
          <c:dPt>
            <c:idx val="4"/>
            <c:bubble3D val="0"/>
            <c:spPr>
              <a:solidFill>
                <a:srgbClr val="CA0CAE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ACA0-4D95-86B7-79A8154E586E}"/>
              </c:ext>
            </c:extLst>
          </c:dPt>
          <c:dPt>
            <c:idx val="5"/>
            <c:bubble3D val="0"/>
            <c:spPr>
              <a:solidFill>
                <a:srgbClr val="BFBFB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ACA0-4D95-86B7-79A8154E586E}"/>
              </c:ext>
            </c:extLst>
          </c:dPt>
          <c:dPt>
            <c:idx val="6"/>
            <c:bubble3D val="0"/>
            <c:spPr>
              <a:solidFill>
                <a:srgbClr val="23A6A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ACA0-4D95-86B7-79A8154E586E}"/>
              </c:ext>
            </c:extLst>
          </c:dPt>
          <c:dLbls>
            <c:dLbl>
              <c:idx val="0"/>
              <c:layout>
                <c:manualLayout>
                  <c:x val="0.15922132539437928"/>
                  <c:y val="-1.3898819580086685E-2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1000" b="0" i="0" u="none" strike="noStrike" kern="1200" baseline="0">
                        <a:solidFill>
                          <a:schemeClr val="bg1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9390081A-515C-402F-B88B-DC0F038274A6}" type="CATEGORYNAME">
                      <a:rPr lang="en-US" sz="1000" b="0">
                        <a:solidFill>
                          <a:schemeClr val="bg1"/>
                        </a:solidFill>
                        <a:latin typeface="Arial" panose="020B0604020202020204" pitchFamily="34" charset="0"/>
                        <a:cs typeface="Arial" panose="020B0604020202020204" pitchFamily="34" charset="0"/>
                      </a:rPr>
                      <a:pPr>
                        <a:defRPr sz="1000">
                          <a:solidFill>
                            <a:schemeClr val="bg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[NOMBRE DE CATEGORÍA]</a:t>
                    </a:fld>
                    <a:r>
                      <a:rPr lang="en-US" sz="1000" b="0" baseline="0">
                        <a:solidFill>
                          <a:schemeClr val="bg1"/>
                        </a:solidFill>
                        <a:latin typeface="Arial" panose="020B0604020202020204" pitchFamily="34" charset="0"/>
                        <a:cs typeface="Arial" panose="020B0604020202020204" pitchFamily="34" charset="0"/>
                      </a:rPr>
                      <a:t>
</a:t>
                    </a:r>
                    <a:fld id="{90291827-15A8-41AD-B14F-B58322E63380}" type="VALUE">
                      <a:rPr lang="en-US" sz="1000" b="0" baseline="0">
                        <a:solidFill>
                          <a:schemeClr val="bg1"/>
                        </a:solidFill>
                        <a:latin typeface="Arial" panose="020B0604020202020204" pitchFamily="34" charset="0"/>
                        <a:cs typeface="Arial" panose="020B0604020202020204" pitchFamily="34" charset="0"/>
                      </a:rPr>
                      <a:pPr>
                        <a:defRPr sz="1000">
                          <a:solidFill>
                            <a:schemeClr val="bg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[VALOR]</a:t>
                    </a:fld>
                    <a:r>
                      <a:rPr lang="en-US" sz="1000" b="0" baseline="0">
                        <a:solidFill>
                          <a:schemeClr val="bg1"/>
                        </a:solidFill>
                        <a:latin typeface="Arial" panose="020B0604020202020204" pitchFamily="34" charset="0"/>
                        <a:cs typeface="Arial" panose="020B0604020202020204" pitchFamily="34" charset="0"/>
                      </a:rPr>
                      <a:t>
</a:t>
                    </a:r>
                    <a:fld id="{470A15C0-7B52-43B1-ACE9-D34A6B2EDF3D}" type="PERCENTAGE">
                      <a:rPr lang="en-US" sz="1000" b="0" baseline="0">
                        <a:solidFill>
                          <a:schemeClr val="bg1"/>
                        </a:solidFill>
                        <a:latin typeface="Arial" panose="020B0604020202020204" pitchFamily="34" charset="0"/>
                        <a:cs typeface="Arial" panose="020B0604020202020204" pitchFamily="34" charset="0"/>
                      </a:rPr>
                      <a:pPr>
                        <a:defRPr sz="1000">
                          <a:solidFill>
                            <a:schemeClr val="bg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[PORCENTAJE]</a:t>
                    </a:fld>
                    <a:endParaRPr lang="en-US" sz="1000" b="0" baseline="0">
                      <a:solidFill>
                        <a:schemeClr val="bg1"/>
                      </a:solidFill>
                      <a:latin typeface="Arial" panose="020B0604020202020204" pitchFamily="34" charset="0"/>
                      <a:cs typeface="Arial" panose="020B0604020202020204" pitchFamily="34" charset="0"/>
                    </a:endParaRPr>
                  </a:p>
                </c:rich>
              </c:tx>
              <c:numFmt formatCode="0.0\ 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s-MX"/>
                </a:p>
              </c:txPr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ACA0-4D95-86B7-79A8154E586E}"/>
                </c:ext>
              </c:extLst>
            </c:dLbl>
            <c:dLbl>
              <c:idx val="1"/>
              <c:layout>
                <c:manualLayout>
                  <c:x val="3.7209311289716072E-2"/>
                  <c:y val="-0.17269807627130579"/>
                </c:manualLayout>
              </c:layout>
              <c:tx>
                <c:rich>
                  <a:bodyPr/>
                  <a:lstStyle/>
                  <a:p>
                    <a:fld id="{5344E895-6FE1-4D35-82B4-1A9134C51F50}" type="CATEGORYNAME">
                      <a:rPr lang="en-US"/>
                      <a:pPr/>
                      <a:t>[NOMBRE DE CATEGORÍA]</a:t>
                    </a:fld>
                    <a:r>
                      <a:rPr lang="en-US" baseline="0"/>
                      <a:t>
</a:t>
                    </a:r>
                    <a:fld id="{22895017-9133-4396-AD8E-C79FD11EBF93}" type="VALUE">
                      <a:rPr lang="en-US" b="0" baseline="0"/>
                      <a:pPr/>
                      <a:t>[VALOR]</a:t>
                    </a:fld>
                    <a:r>
                      <a:rPr lang="en-US" baseline="0"/>
                      <a:t>
</a:t>
                    </a:r>
                    <a:fld id="{7CB8EE01-A092-42F4-B9D5-E232CDDAC7B0}" type="PERCENTAGE">
                      <a:rPr lang="en-US" baseline="0"/>
                      <a:pPr/>
                      <a:t>[PORCENTAJE]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ACA0-4D95-86B7-79A8154E586E}"/>
                </c:ext>
              </c:extLst>
            </c:dLbl>
            <c:dLbl>
              <c:idx val="2"/>
              <c:layout>
                <c:manualLayout>
                  <c:x val="8.8009300752668107E-2"/>
                  <c:y val="-0.15884473524077145"/>
                </c:manualLayout>
              </c:layout>
              <c:tx>
                <c:rich>
                  <a:bodyPr/>
                  <a:lstStyle/>
                  <a:p>
                    <a:fld id="{16B947B9-2C11-415F-8FCB-2844EBEC9747}" type="CATEGORYNAME">
                      <a:rPr lang="en-US"/>
                      <a:pPr/>
                      <a:t>[NOMBRE DE CATEGORÍA]</a:t>
                    </a:fld>
                    <a:r>
                      <a:rPr lang="en-US" baseline="0"/>
                      <a:t>
</a:t>
                    </a:r>
                    <a:fld id="{8C488109-41E5-4FDB-8E08-5B9E9FDEF5BD}" type="VALUE">
                      <a:rPr lang="en-US" b="0" baseline="0"/>
                      <a:pPr/>
                      <a:t>[VALOR]</a:t>
                    </a:fld>
                    <a:r>
                      <a:rPr lang="en-US" baseline="0"/>
                      <a:t>
</a:t>
                    </a:r>
                    <a:fld id="{96ED54AC-DDC7-4C27-9224-ED8C2BC4867F}" type="PERCENTAGE">
                      <a:rPr lang="en-US" baseline="0"/>
                      <a:pPr/>
                      <a:t>[PORCENTAJE]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ACA0-4D95-86B7-79A8154E586E}"/>
                </c:ext>
              </c:extLst>
            </c:dLbl>
            <c:dLbl>
              <c:idx val="3"/>
              <c:layout>
                <c:manualLayout>
                  <c:x val="7.5648967781801579E-2"/>
                  <c:y val="4.8134768254778342E-3"/>
                </c:manualLayout>
              </c:layout>
              <c:tx>
                <c:rich>
                  <a:bodyPr/>
                  <a:lstStyle/>
                  <a:p>
                    <a:fld id="{E4B748E4-B261-4AEE-8F75-409C45153C19}" type="CATEGORYNAME">
                      <a:rPr lang="en-US"/>
                      <a:pPr/>
                      <a:t>[NOMBRE DE CATEGORÍA]</a:t>
                    </a:fld>
                    <a:r>
                      <a:rPr lang="en-US" baseline="0"/>
                      <a:t>
</a:t>
                    </a:r>
                    <a:fld id="{FE6CBC1A-8EB6-4015-A13B-93F9B7FDD52A}" type="VALUE">
                      <a:rPr lang="en-US" b="0" baseline="0"/>
                      <a:pPr/>
                      <a:t>[VALOR]</a:t>
                    </a:fld>
                    <a:r>
                      <a:rPr lang="en-US" baseline="0"/>
                      <a:t>
0.4 %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ACA0-4D95-86B7-79A8154E586E}"/>
                </c:ext>
              </c:extLst>
            </c:dLbl>
            <c:dLbl>
              <c:idx val="4"/>
              <c:layout>
                <c:manualLayout>
                  <c:x val="4.9290558366311549E-2"/>
                  <c:y val="0.13477735111338174"/>
                </c:manualLayout>
              </c:layout>
              <c:tx>
                <c:rich>
                  <a:bodyPr/>
                  <a:lstStyle/>
                  <a:p>
                    <a:fld id="{1FE09AD3-7821-4238-B9EF-5C35ED320DA7}" type="CATEGORYNAME">
                      <a:rPr lang="en-US"/>
                      <a:pPr/>
                      <a:t>[NOMBRE DE CATEGORÍA]</a:t>
                    </a:fld>
                    <a:r>
                      <a:rPr lang="en-US" baseline="0"/>
                      <a:t>
</a:t>
                    </a:r>
                    <a:fld id="{3B3087D7-B94F-423D-AD88-EF1F22A06EE2}" type="VALUE">
                      <a:rPr lang="en-US" b="0" baseline="0"/>
                      <a:pPr/>
                      <a:t>[VALOR]</a:t>
                    </a:fld>
                    <a:r>
                      <a:rPr lang="en-US" baseline="0"/>
                      <a:t>
0.6 %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ACA0-4D95-86B7-79A8154E586E}"/>
                </c:ext>
              </c:extLst>
            </c:dLbl>
            <c:dLbl>
              <c:idx val="5"/>
              <c:layout>
                <c:manualLayout>
                  <c:x val="4.2974192225381923E-2"/>
                  <c:y val="0.16788459347131721"/>
                </c:manualLayout>
              </c:layout>
              <c:tx>
                <c:rich>
                  <a:bodyPr/>
                  <a:lstStyle/>
                  <a:p>
                    <a:fld id="{3F6EA135-FBE4-463B-B8C5-E9E8C1ADBDD9}" type="CATEGORYNAME">
                      <a:rPr lang="en-US"/>
                      <a:pPr/>
                      <a:t>[NOMBRE DE CATEGORÍA]</a:t>
                    </a:fld>
                    <a:r>
                      <a:rPr lang="en-US" baseline="0"/>
                      <a:t>
</a:t>
                    </a:r>
                    <a:fld id="{23DB3128-CC5F-4C23-878E-950C91603DD7}" type="VALUE">
                      <a:rPr lang="en-US" b="0" baseline="0"/>
                      <a:pPr/>
                      <a:t>[VALOR]</a:t>
                    </a:fld>
                    <a:r>
                      <a:rPr lang="en-US" baseline="0"/>
                      <a:t>
</a:t>
                    </a:r>
                    <a:fld id="{60CC08EF-7A3D-465B-894A-6B6558D68B60}" type="PERCENTAGE">
                      <a:rPr lang="en-US" baseline="0"/>
                      <a:pPr/>
                      <a:t>[PORCENTAJE]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ACA0-4D95-86B7-79A8154E586E}"/>
                </c:ext>
              </c:extLst>
            </c:dLbl>
            <c:dLbl>
              <c:idx val="6"/>
              <c:layout>
                <c:manualLayout>
                  <c:x val="-0.12522032178001918"/>
                  <c:y val="5.943386823482508E-3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850" b="0" i="0" u="none" strike="noStrike" kern="1200" baseline="0">
                        <a:solidFill>
                          <a:schemeClr val="bg1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r>
                      <a:rPr lang="en-US" sz="850" b="0">
                        <a:solidFill>
                          <a:schemeClr val="bg1"/>
                        </a:solidFill>
                        <a:latin typeface="Arial" panose="020B0604020202020204" pitchFamily="34" charset="0"/>
                        <a:cs typeface="Arial" panose="020B0604020202020204" pitchFamily="34" charset="0"/>
                      </a:rPr>
                      <a:t>Especialidad</a:t>
                    </a:r>
                  </a:p>
                  <a:p>
                    <a:pPr>
                      <a:defRPr sz="850">
                        <a:solidFill>
                          <a:schemeClr val="bg1"/>
                        </a:solidFill>
                        <a:latin typeface="Arial" panose="020B0604020202020204" pitchFamily="34" charset="0"/>
                        <a:cs typeface="Arial" panose="020B0604020202020204" pitchFamily="34" charset="0"/>
                      </a:defRPr>
                    </a:pPr>
                    <a:fld id="{1C0552BD-7694-4115-B25E-75F26F0DCC18}" type="VALUE">
                      <a:rPr lang="en-US" sz="850" b="0">
                        <a:solidFill>
                          <a:schemeClr val="bg1"/>
                        </a:solidFill>
                        <a:latin typeface="Arial" panose="020B0604020202020204" pitchFamily="34" charset="0"/>
                        <a:cs typeface="Arial" panose="020B0604020202020204" pitchFamily="34" charset="0"/>
                      </a:rPr>
                      <a:pPr>
                        <a:defRPr sz="850">
                          <a:solidFill>
                            <a:schemeClr val="bg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[VALOR]</a:t>
                    </a:fld>
                    <a:endParaRPr lang="en-US" sz="850" b="0">
                      <a:solidFill>
                        <a:schemeClr val="bg1"/>
                      </a:solidFill>
                      <a:latin typeface="Arial" panose="020B0604020202020204" pitchFamily="34" charset="0"/>
                      <a:cs typeface="Arial" panose="020B0604020202020204" pitchFamily="34" charset="0"/>
                    </a:endParaRPr>
                  </a:p>
                  <a:p>
                    <a:pPr>
                      <a:defRPr sz="850">
                        <a:solidFill>
                          <a:schemeClr val="bg1"/>
                        </a:solidFill>
                        <a:latin typeface="Arial" panose="020B0604020202020204" pitchFamily="34" charset="0"/>
                        <a:cs typeface="Arial" panose="020B0604020202020204" pitchFamily="34" charset="0"/>
                      </a:defRPr>
                    </a:pPr>
                    <a:fld id="{C2DBD4D8-FF0C-4EEE-8631-CF7F1541E2B7}" type="PERCENTAGE">
                      <a:rPr lang="en-US" sz="850" b="0">
                        <a:solidFill>
                          <a:schemeClr val="bg1"/>
                        </a:solidFill>
                        <a:latin typeface="Arial" panose="020B0604020202020204" pitchFamily="34" charset="0"/>
                        <a:cs typeface="Arial" panose="020B0604020202020204" pitchFamily="34" charset="0"/>
                      </a:rPr>
                      <a:pPr>
                        <a:defRPr sz="850">
                          <a:solidFill>
                            <a:schemeClr val="bg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[PORCENTAJE]</a:t>
                    </a:fld>
                    <a:endParaRPr lang="es-MX"/>
                  </a:p>
                </c:rich>
              </c:tx>
              <c:numFmt formatCode="0.0\ 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s-MX"/>
                </a:p>
              </c:txPr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D-ACA0-4D95-86B7-79A8154E586E}"/>
                </c:ext>
              </c:extLst>
            </c:dLbl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'02'!$A$8:$A$13</c:f>
              <c:strCache>
                <c:ptCount val="6"/>
                <c:pt idx="0">
                  <c:v>General</c:v>
                </c:pt>
                <c:pt idx="1">
                  <c:v>Gineco-obstetricia</c:v>
                </c:pt>
                <c:pt idx="2">
                  <c:v>Pediatría</c:v>
                </c:pt>
                <c:pt idx="3">
                  <c:v>Psiquiatría</c:v>
                </c:pt>
                <c:pt idx="4">
                  <c:v>Traumatología</c:v>
                </c:pt>
                <c:pt idx="5">
                  <c:v>Otra especialidad</c:v>
                </c:pt>
              </c:strCache>
            </c:strRef>
          </c:cat>
          <c:val>
            <c:numRef>
              <c:f>'02'!$B$8:$B$13</c:f>
              <c:numCache>
                <c:formatCode>#\ ##0</c:formatCode>
                <c:ptCount val="6"/>
                <c:pt idx="0">
                  <c:v>2575</c:v>
                </c:pt>
                <c:pt idx="1">
                  <c:v>143</c:v>
                </c:pt>
                <c:pt idx="2">
                  <c:v>11</c:v>
                </c:pt>
                <c:pt idx="3">
                  <c:v>11</c:v>
                </c:pt>
                <c:pt idx="4">
                  <c:v>20</c:v>
                </c:pt>
                <c:pt idx="5">
                  <c:v>114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ACA0-4D95-86B7-79A8154E586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gapWidth val="100"/>
        <c:splitType val="pos"/>
        <c:splitPos val="5"/>
        <c:secondPieSize val="75"/>
        <c:serLines>
          <c:spPr>
            <a:ln w="9525" cap="flat" cmpd="sng" algn="ctr">
              <a:solidFill>
                <a:schemeClr val="tx1">
                  <a:lumMod val="35000"/>
                  <a:lumOff val="65000"/>
                </a:schemeClr>
              </a:solidFill>
              <a:round/>
            </a:ln>
            <a:effectLst/>
          </c:spPr>
        </c:serLines>
      </c:of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solidFill>
            <a:sysClr val="windowText" lastClr="000000"/>
          </a:solidFill>
        </a:defRPr>
      </a:pPr>
      <a:endParaRPr lang="es-MX"/>
    </a:p>
  </c:txPr>
  <c:externalData r:id="rId4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explosion val="6"/>
            <c:spPr>
              <a:solidFill>
                <a:srgbClr val="23A6A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3AB-4984-A921-CEAAFD8947BA}"/>
              </c:ext>
            </c:extLst>
          </c:dPt>
          <c:dPt>
            <c:idx val="1"/>
            <c:bubble3D val="0"/>
            <c:spPr>
              <a:solidFill>
                <a:srgbClr val="00487D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3AB-4984-A921-CEAAFD8947BA}"/>
              </c:ext>
            </c:extLst>
          </c:dPt>
          <c:dLbls>
            <c:dLbl>
              <c:idx val="0"/>
              <c:layout>
                <c:manualLayout>
                  <c:x val="-0.15528313337200464"/>
                  <c:y val="9.8519713954736604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3AB-4984-A921-CEAAFD8947BA}"/>
                </c:ext>
              </c:extLst>
            </c:dLbl>
            <c:dLbl>
              <c:idx val="1"/>
              <c:layout>
                <c:manualLayout>
                  <c:x val="0.17035824570068786"/>
                  <c:y val="-0.13141528068688463"/>
                </c:manualLayout>
              </c:layout>
              <c:numFmt formatCode="0.0\ 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s-MX"/>
                </a:p>
              </c:txPr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3AB-4984-A921-CEAAFD8947BA}"/>
                </c:ext>
              </c:extLst>
            </c:dLbl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'21'!$A$8:$A$9</c:f>
              <c:strCache>
                <c:ptCount val="2"/>
                <c:pt idx="0">
                  <c:v>Hombres</c:v>
                </c:pt>
                <c:pt idx="1">
                  <c:v>Mujeres</c:v>
                </c:pt>
              </c:strCache>
            </c:strRef>
          </c:cat>
          <c:val>
            <c:numRef>
              <c:f>'21'!$B$8:$B$9</c:f>
              <c:numCache>
                <c:formatCode>#\ ###\ ##0</c:formatCode>
                <c:ptCount val="2"/>
                <c:pt idx="0">
                  <c:v>843063.00000000058</c:v>
                </c:pt>
                <c:pt idx="1">
                  <c:v>1425310.9999999998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3AB-4984-A921-CEAAFD8947B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s-MX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2276435909646317"/>
          <c:y val="2.037036740006308E-2"/>
          <c:w val="0.64604021543720536"/>
          <c:h val="0.92635784100935537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6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0667-4FF6-BCB0-BBE0F0653291}"/>
              </c:ext>
            </c:extLst>
          </c:dPt>
          <c:dPt>
            <c:idx val="11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0667-4FF6-BCB0-BBE0F0653291}"/>
              </c:ext>
            </c:extLst>
          </c:dPt>
          <c:dPt>
            <c:idx val="12"/>
            <c:invertIfNegative val="0"/>
            <c:bubble3D val="0"/>
            <c:spPr>
              <a:solidFill>
                <a:schemeClr val="accent1">
                  <a:lumMod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0667-4FF6-BCB0-BBE0F0653291}"/>
              </c:ext>
            </c:extLst>
          </c:dPt>
          <c:dPt>
            <c:idx val="17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0667-4FF6-BCB0-BBE0F0653291}"/>
              </c:ext>
            </c:extLst>
          </c:dPt>
          <c:dPt>
            <c:idx val="26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0667-4FF6-BCB0-BBE0F0653291}"/>
              </c:ext>
            </c:extLst>
          </c:dPt>
          <c:dPt>
            <c:idx val="30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0667-4FF6-BCB0-BBE0F0653291}"/>
              </c:ext>
            </c:extLst>
          </c:dPt>
          <c:dPt>
            <c:idx val="31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0667-4FF6-BCB0-BBE0F0653291}"/>
              </c:ext>
            </c:extLst>
          </c:dPt>
          <c:dPt>
            <c:idx val="32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0667-4FF6-BCB0-BBE0F0653291}"/>
              </c:ext>
            </c:extLst>
          </c:dPt>
          <c:dLbls>
            <c:numFmt formatCode="#\ ###\ ###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'21'!$F$8:$F$40</c:f>
              <c:strCache>
                <c:ptCount val="33"/>
                <c:pt idx="0">
                  <c:v>Baja California</c:v>
                </c:pt>
                <c:pt idx="1">
                  <c:v>Ciudad de México</c:v>
                </c:pt>
                <c:pt idx="2">
                  <c:v>Jalisco</c:v>
                </c:pt>
                <c:pt idx="3">
                  <c:v>Aguascalientes</c:v>
                </c:pt>
                <c:pt idx="4">
                  <c:v>Chihuahua</c:v>
                </c:pt>
                <c:pt idx="5">
                  <c:v>Nuevo León</c:v>
                </c:pt>
                <c:pt idx="6">
                  <c:v>Michoacán de Ocampo</c:v>
                </c:pt>
                <c:pt idx="7">
                  <c:v>San Luis Potosí</c:v>
                </c:pt>
                <c:pt idx="8">
                  <c:v>Guanajuato</c:v>
                </c:pt>
                <c:pt idx="9">
                  <c:v>Colima</c:v>
                </c:pt>
                <c:pt idx="10">
                  <c:v>Querétaro</c:v>
                </c:pt>
                <c:pt idx="11">
                  <c:v>Tamaulipas</c:v>
                </c:pt>
                <c:pt idx="12">
                  <c:v>Estados Unidos Mexicanos</c:v>
                </c:pt>
                <c:pt idx="13">
                  <c:v>Guerrero</c:v>
                </c:pt>
                <c:pt idx="14">
                  <c:v>Zacatecas</c:v>
                </c:pt>
                <c:pt idx="15">
                  <c:v>Sinaloa</c:v>
                </c:pt>
                <c:pt idx="16">
                  <c:v>Coahuila de Zaragoza</c:v>
                </c:pt>
                <c:pt idx="17">
                  <c:v>Sonora</c:v>
                </c:pt>
                <c:pt idx="18">
                  <c:v>Hidalgo</c:v>
                </c:pt>
                <c:pt idx="19">
                  <c:v>Puebla</c:v>
                </c:pt>
                <c:pt idx="20">
                  <c:v>México</c:v>
                </c:pt>
                <c:pt idx="21">
                  <c:v>Morelos</c:v>
                </c:pt>
                <c:pt idx="22">
                  <c:v>Durango</c:v>
                </c:pt>
                <c:pt idx="23">
                  <c:v>Quintana Roo</c:v>
                </c:pt>
                <c:pt idx="24">
                  <c:v>Veracruz de Ignacio de la Llave</c:v>
                </c:pt>
                <c:pt idx="25">
                  <c:v>Yucatán</c:v>
                </c:pt>
                <c:pt idx="26">
                  <c:v>Tlaxcala</c:v>
                </c:pt>
                <c:pt idx="27">
                  <c:v>Baja California Sur</c:v>
                </c:pt>
                <c:pt idx="28">
                  <c:v>Tabasco</c:v>
                </c:pt>
                <c:pt idx="29">
                  <c:v>Chiapas</c:v>
                </c:pt>
                <c:pt idx="30">
                  <c:v>Oaxaca</c:v>
                </c:pt>
                <c:pt idx="31">
                  <c:v>Nayarit</c:v>
                </c:pt>
                <c:pt idx="32">
                  <c:v>Campeche</c:v>
                </c:pt>
              </c:strCache>
            </c:strRef>
          </c:cat>
          <c:val>
            <c:numRef>
              <c:f>'21'!$G$8:$G$40</c:f>
              <c:numCache>
                <c:formatCode>0</c:formatCode>
                <c:ptCount val="33"/>
                <c:pt idx="0">
                  <c:v>4262.8991373184663</c:v>
                </c:pt>
                <c:pt idx="1">
                  <c:v>3508.3276783348592</c:v>
                </c:pt>
                <c:pt idx="2">
                  <c:v>2723.7918940558425</c:v>
                </c:pt>
                <c:pt idx="3">
                  <c:v>2565.7522538518351</c:v>
                </c:pt>
                <c:pt idx="4">
                  <c:v>2201.235855380507</c:v>
                </c:pt>
                <c:pt idx="5">
                  <c:v>2138.6196900582322</c:v>
                </c:pt>
                <c:pt idx="6">
                  <c:v>2096.2457260419214</c:v>
                </c:pt>
                <c:pt idx="7">
                  <c:v>2020.3115904142019</c:v>
                </c:pt>
                <c:pt idx="8">
                  <c:v>1920.3616871072059</c:v>
                </c:pt>
                <c:pt idx="9">
                  <c:v>1908.8145106803174</c:v>
                </c:pt>
                <c:pt idx="10">
                  <c:v>1858.9643427622111</c:v>
                </c:pt>
                <c:pt idx="11">
                  <c:v>1856.0290028781244</c:v>
                </c:pt>
                <c:pt idx="12">
                  <c:v>1762.989737819421</c:v>
                </c:pt>
                <c:pt idx="13">
                  <c:v>1659.4804623243801</c:v>
                </c:pt>
                <c:pt idx="14">
                  <c:v>1650.1396375283182</c:v>
                </c:pt>
                <c:pt idx="15">
                  <c:v>1572.8871050831979</c:v>
                </c:pt>
                <c:pt idx="16">
                  <c:v>1572.5285688928057</c:v>
                </c:pt>
                <c:pt idx="17">
                  <c:v>1455.6686673033244</c:v>
                </c:pt>
                <c:pt idx="18">
                  <c:v>1333.4775914021345</c:v>
                </c:pt>
                <c:pt idx="19">
                  <c:v>1322.8107647452182</c:v>
                </c:pt>
                <c:pt idx="20">
                  <c:v>1303.0147004058495</c:v>
                </c:pt>
                <c:pt idx="21">
                  <c:v>1280.8698811428901</c:v>
                </c:pt>
                <c:pt idx="22">
                  <c:v>1019.9734758670576</c:v>
                </c:pt>
                <c:pt idx="23">
                  <c:v>969.08975679232753</c:v>
                </c:pt>
                <c:pt idx="24">
                  <c:v>967.33705304031253</c:v>
                </c:pt>
                <c:pt idx="25">
                  <c:v>917.57097774489409</c:v>
                </c:pt>
                <c:pt idx="26">
                  <c:v>902.69053084868676</c:v>
                </c:pt>
                <c:pt idx="27">
                  <c:v>868.55874500763287</c:v>
                </c:pt>
                <c:pt idx="28">
                  <c:v>848.32351306509247</c:v>
                </c:pt>
                <c:pt idx="29">
                  <c:v>838.27797966585604</c:v>
                </c:pt>
                <c:pt idx="30">
                  <c:v>821.54904378121921</c:v>
                </c:pt>
                <c:pt idx="31">
                  <c:v>710.91344997773945</c:v>
                </c:pt>
                <c:pt idx="32">
                  <c:v>703.380123478776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0667-4FF6-BCB0-BBE0F06532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"/>
        <c:axId val="351940744"/>
        <c:axId val="351939176"/>
      </c:barChart>
      <c:catAx>
        <c:axId val="35194074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351939176"/>
        <c:crosses val="autoZero"/>
        <c:auto val="1"/>
        <c:lblAlgn val="ctr"/>
        <c:lblOffset val="100"/>
        <c:noMultiLvlLbl val="0"/>
      </c:catAx>
      <c:valAx>
        <c:axId val="351939176"/>
        <c:scaling>
          <c:orientation val="minMax"/>
        </c:scaling>
        <c:delete val="0"/>
        <c:axPos val="t"/>
        <c:numFmt formatCode="#\ ###\ ###" sourceLinked="0"/>
        <c:majorTickMark val="none"/>
        <c:minorTickMark val="none"/>
        <c:tickLblPos val="high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351940744"/>
        <c:crosses val="autoZero"/>
        <c:crossBetween val="between"/>
        <c:majorUnit val="10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s-MX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750784200755394"/>
          <c:y val="8.4465861385368879E-2"/>
          <c:w val="0.69337086879607035"/>
          <c:h val="0.68746390533201551"/>
        </c:manualLayout>
      </c:layout>
      <c:lineChart>
        <c:grouping val="stacked"/>
        <c:varyColors val="0"/>
        <c:ser>
          <c:idx val="0"/>
          <c:order val="0"/>
          <c:tx>
            <c:strRef>
              <c:f>'22'!$A$7</c:f>
              <c:strCache>
                <c:ptCount val="1"/>
                <c:pt idx="0">
                  <c:v>Tasa de morbilidad vivos</c:v>
                </c:pt>
              </c:strCache>
            </c:strRef>
          </c:tx>
          <c:spPr>
            <a:ln w="22225" cap="rnd">
              <a:solidFill>
                <a:srgbClr val="00487D"/>
              </a:solidFill>
              <a:round/>
            </a:ln>
            <a:effectLst/>
          </c:spPr>
          <c:marker>
            <c:symbol val="circle"/>
            <c:size val="7"/>
            <c:spPr>
              <a:solidFill>
                <a:srgbClr val="00487D"/>
              </a:solidFill>
              <a:ln w="12700">
                <a:solidFill>
                  <a:srgbClr val="00487D"/>
                </a:solidFill>
                <a:round/>
              </a:ln>
              <a:effectLst/>
              <a:scene3d>
                <a:camera prst="orthographicFront"/>
                <a:lightRig rig="threePt" dir="t">
                  <a:rot lat="0" lon="0" rev="1200000"/>
                </a:lightRig>
              </a:scene3d>
              <a:sp3d/>
            </c:spPr>
          </c:marker>
          <c:dPt>
            <c:idx val="8"/>
            <c:marker>
              <c:symbol val="circle"/>
              <c:size val="7"/>
              <c:spPr>
                <a:solidFill>
                  <a:srgbClr val="00487D"/>
                </a:solidFill>
                <a:ln w="12700">
                  <a:solidFill>
                    <a:srgbClr val="00487D"/>
                  </a:solidFill>
                  <a:round/>
                </a:ln>
                <a:effectLst/>
                <a:scene3d>
                  <a:camera prst="orthographicFront"/>
                  <a:lightRig rig="threePt" dir="t">
                    <a:rot lat="0" lon="0" rev="1200000"/>
                  </a:lightRig>
                </a:scene3d>
                <a:sp3d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0-53E6-4CF4-A865-4CE171237291}"/>
              </c:ext>
            </c:extLst>
          </c:dPt>
          <c:dLbls>
            <c:dLbl>
              <c:idx val="9"/>
              <c:layout>
                <c:manualLayout>
                  <c:x val="-4.5153412932247242E-2"/>
                  <c:y val="5.355184751454137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3E6-4CF4-A865-4CE171237291}"/>
                </c:ext>
              </c:extLst>
            </c:dLbl>
            <c:numFmt formatCode="#\ ###\ ###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'22'!$B$6:$K$6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'22'!$B$7:$K$7</c:f>
              <c:numCache>
                <c:formatCode>0</c:formatCode>
                <c:ptCount val="10"/>
                <c:pt idx="0">
                  <c:v>1364.517001373589</c:v>
                </c:pt>
                <c:pt idx="1">
                  <c:v>1346.1366623685281</c:v>
                </c:pt>
                <c:pt idx="2">
                  <c:v>1339.3716243722588</c:v>
                </c:pt>
                <c:pt idx="3">
                  <c:v>1412.7634510372047</c:v>
                </c:pt>
                <c:pt idx="4">
                  <c:v>1492.0865623843963</c:v>
                </c:pt>
                <c:pt idx="5">
                  <c:v>1508.2152924143397</c:v>
                </c:pt>
                <c:pt idx="6">
                  <c:v>1520.708732157233</c:v>
                </c:pt>
                <c:pt idx="7">
                  <c:v>1491.992009214297</c:v>
                </c:pt>
                <c:pt idx="8">
                  <c:v>1715.5932155925848</c:v>
                </c:pt>
                <c:pt idx="9">
                  <c:v>1747.3337369665485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53E6-4CF4-A865-4CE17123729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898273584"/>
        <c:axId val="898273976"/>
      </c:lineChart>
      <c:lineChart>
        <c:grouping val="standard"/>
        <c:varyColors val="0"/>
        <c:ser>
          <c:idx val="1"/>
          <c:order val="1"/>
          <c:tx>
            <c:strRef>
              <c:f>'22'!$A$8</c:f>
              <c:strCache>
                <c:ptCount val="1"/>
                <c:pt idx="0">
                  <c:v>Total de morbilidad vivos</c:v>
                </c:pt>
              </c:strCache>
            </c:strRef>
          </c:tx>
          <c:spPr>
            <a:ln w="22225" cap="rnd">
              <a:solidFill>
                <a:srgbClr val="23A6A2"/>
              </a:solidFill>
              <a:round/>
            </a:ln>
            <a:effectLst/>
          </c:spPr>
          <c:marker>
            <c:symbol val="circle"/>
            <c:size val="7"/>
            <c:spPr>
              <a:solidFill>
                <a:srgbClr val="23A6A2"/>
              </a:solidFill>
              <a:ln w="12700">
                <a:solidFill>
                  <a:srgbClr val="23A6A2"/>
                </a:solidFill>
                <a:round/>
              </a:ln>
              <a:effectLst/>
              <a:scene3d>
                <a:camera prst="orthographicFront"/>
                <a:lightRig rig="threePt" dir="t">
                  <a:rot lat="0" lon="0" rev="1200000"/>
                </a:lightRig>
              </a:scene3d>
              <a:sp3d/>
            </c:spPr>
          </c:marker>
          <c:dLbls>
            <c:dLbl>
              <c:idx val="1"/>
              <c:layout>
                <c:manualLayout>
                  <c:x val="-5.5006940313305573E-2"/>
                  <c:y val="4.02629416598192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3E6-4CF4-A865-4CE171237291}"/>
                </c:ext>
              </c:extLst>
            </c:dLbl>
            <c:dLbl>
              <c:idx val="3"/>
              <c:layout>
                <c:manualLayout>
                  <c:x val="-5.5006940313305573E-2"/>
                  <c:y val="3.6976170912078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3E6-4CF4-A865-4CE171237291}"/>
                </c:ext>
              </c:extLst>
            </c:dLbl>
            <c:dLbl>
              <c:idx val="5"/>
              <c:layout>
                <c:manualLayout>
                  <c:x val="-6.0955780289510215E-2"/>
                  <c:y val="4.02629416598192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3E6-4CF4-A865-4CE171237291}"/>
                </c:ext>
              </c:extLst>
            </c:dLbl>
            <c:dLbl>
              <c:idx val="7"/>
              <c:layout>
                <c:manualLayout>
                  <c:x val="-5.897283363077533E-2"/>
                  <c:y val="3.69761709120788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3E6-4CF4-A865-4CE171237291}"/>
                </c:ext>
              </c:extLst>
            </c:dLbl>
            <c:dLbl>
              <c:idx val="9"/>
              <c:layout>
                <c:manualLayout>
                  <c:x val="-7.2853460241919493E-2"/>
                  <c:y val="4.02629416598192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3E6-4CF4-A865-4CE17123729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'22'!$B$6:$K$6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'22'!$B$8:$K$8</c:f>
              <c:numCache>
                <c:formatCode>#\ ###\ ##0</c:formatCode>
                <c:ptCount val="10"/>
                <c:pt idx="0">
                  <c:v>1616324</c:v>
                </c:pt>
                <c:pt idx="1">
                  <c:v>1614508</c:v>
                </c:pt>
                <c:pt idx="2">
                  <c:v>1625298</c:v>
                </c:pt>
                <c:pt idx="3">
                  <c:v>1733675</c:v>
                </c:pt>
                <c:pt idx="4">
                  <c:v>1850810</c:v>
                </c:pt>
                <c:pt idx="5">
                  <c:v>1890213</c:v>
                </c:pt>
                <c:pt idx="6">
                  <c:v>1924878</c:v>
                </c:pt>
                <c:pt idx="7">
                  <c:v>1885685</c:v>
                </c:pt>
                <c:pt idx="8">
                  <c:v>2189539</c:v>
                </c:pt>
                <c:pt idx="9">
                  <c:v>2248230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53E6-4CF4-A865-4CE1712372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78517832"/>
        <c:axId val="898274368"/>
        <c:extLst/>
      </c:lineChart>
      <c:catAx>
        <c:axId val="89827358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s-MX"/>
                  <a:t>Año</a:t>
                </a:r>
              </a:p>
            </c:rich>
          </c:tx>
          <c:layout>
            <c:manualLayout>
              <c:xMode val="edge"/>
              <c:yMode val="edge"/>
              <c:x val="0.46871815770203024"/>
              <c:y val="0.8650648619620986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s-MX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898273976"/>
        <c:crosses val="autoZero"/>
        <c:auto val="1"/>
        <c:lblAlgn val="ctr"/>
        <c:lblOffset val="100"/>
        <c:tickLblSkip val="1"/>
        <c:noMultiLvlLbl val="0"/>
      </c:catAx>
      <c:valAx>
        <c:axId val="898273976"/>
        <c:scaling>
          <c:orientation val="minMax"/>
          <c:max val="350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s-MX"/>
                  <a:t>Tasa</a:t>
                </a:r>
              </a:p>
            </c:rich>
          </c:tx>
          <c:layout>
            <c:manualLayout>
              <c:xMode val="edge"/>
              <c:yMode val="edge"/>
              <c:x val="8.1548164688369177E-3"/>
              <c:y val="0.4600379965793360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s-MX"/>
            </a:p>
          </c:txPr>
        </c:title>
        <c:numFmt formatCode="#\ ###\ ###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898273584"/>
        <c:crosses val="autoZero"/>
        <c:crossBetween val="between"/>
      </c:valAx>
      <c:valAx>
        <c:axId val="898274368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s-MX"/>
                  <a:t>Total de de morbilidad </a:t>
                </a:r>
              </a:p>
            </c:rich>
          </c:tx>
          <c:layout>
            <c:manualLayout>
              <c:xMode val="edge"/>
              <c:yMode val="edge"/>
              <c:x val="0.95395568091302019"/>
              <c:y val="0.3314814570584511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s-MX"/>
            </a:p>
          </c:txPr>
        </c:title>
        <c:numFmt formatCode="#\ ###\ 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478517832"/>
        <c:crosses val="max"/>
        <c:crossBetween val="between"/>
      </c:valAx>
      <c:catAx>
        <c:axId val="47851783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89827436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s-MX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0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s-MX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3202001318460523"/>
          <c:y val="1.33195978489037E-2"/>
          <c:w val="0.59714838572755968"/>
          <c:h val="0.89968390469962578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8"/>
            <c:invertIfNegative val="0"/>
            <c:bubble3D val="0"/>
            <c:spPr>
              <a:solidFill>
                <a:schemeClr val="accent1">
                  <a:lumMod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531D-4037-9C1C-1C02FB889414}"/>
              </c:ext>
            </c:extLst>
          </c:dPt>
          <c:dPt>
            <c:idx val="9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531D-4037-9C1C-1C02FB889414}"/>
              </c:ext>
            </c:extLst>
          </c:dPt>
          <c:dPt>
            <c:idx val="16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531D-4037-9C1C-1C02FB889414}"/>
              </c:ext>
            </c:extLst>
          </c:dPt>
          <c:dPt>
            <c:idx val="20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531D-4037-9C1C-1C02FB88941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'23'!$F$6:$F$38</c:f>
              <c:strCache>
                <c:ptCount val="33"/>
                <c:pt idx="0">
                  <c:v>Sonora</c:v>
                </c:pt>
                <c:pt idx="1">
                  <c:v>Baja California</c:v>
                </c:pt>
                <c:pt idx="2">
                  <c:v>Jalisco</c:v>
                </c:pt>
                <c:pt idx="3">
                  <c:v>Nayarit</c:v>
                </c:pt>
                <c:pt idx="4">
                  <c:v>Querétaro</c:v>
                </c:pt>
                <c:pt idx="5">
                  <c:v>Guerrero</c:v>
                </c:pt>
                <c:pt idx="6">
                  <c:v>Ciudad de México</c:v>
                </c:pt>
                <c:pt idx="7">
                  <c:v>Tabasco</c:v>
                </c:pt>
                <c:pt idx="8">
                  <c:v>Estados Unidos Mexicanos</c:v>
                </c:pt>
                <c:pt idx="9">
                  <c:v>Tamaulipas</c:v>
                </c:pt>
                <c:pt idx="10">
                  <c:v>Guanajuato</c:v>
                </c:pt>
                <c:pt idx="11">
                  <c:v>Durango</c:v>
                </c:pt>
                <c:pt idx="12">
                  <c:v>Nuevo León</c:v>
                </c:pt>
                <c:pt idx="13">
                  <c:v>Aguascalientes</c:v>
                </c:pt>
                <c:pt idx="14">
                  <c:v>Hidalgo</c:v>
                </c:pt>
                <c:pt idx="15">
                  <c:v>Quintana Roo</c:v>
                </c:pt>
                <c:pt idx="16">
                  <c:v>San Luis Potosí</c:v>
                </c:pt>
                <c:pt idx="17">
                  <c:v>Veracruz de Ignacio de la Llave</c:v>
                </c:pt>
                <c:pt idx="18">
                  <c:v>Coahuila de Zaragoza</c:v>
                </c:pt>
                <c:pt idx="19">
                  <c:v>Yucatán</c:v>
                </c:pt>
                <c:pt idx="20">
                  <c:v>México</c:v>
                </c:pt>
                <c:pt idx="21">
                  <c:v>Sinaloa</c:v>
                </c:pt>
                <c:pt idx="22">
                  <c:v>Morelos</c:v>
                </c:pt>
                <c:pt idx="23">
                  <c:v>Chiapas</c:v>
                </c:pt>
                <c:pt idx="24">
                  <c:v>Chihuahua</c:v>
                </c:pt>
                <c:pt idx="25">
                  <c:v>Campeche</c:v>
                </c:pt>
                <c:pt idx="26">
                  <c:v>Michoacán de Ocampo</c:v>
                </c:pt>
                <c:pt idx="27">
                  <c:v>Oaxaca</c:v>
                </c:pt>
                <c:pt idx="28">
                  <c:v>Puebla</c:v>
                </c:pt>
                <c:pt idx="29">
                  <c:v>Zacatecas</c:v>
                </c:pt>
                <c:pt idx="30">
                  <c:v>Baja California Sur</c:v>
                </c:pt>
                <c:pt idx="31">
                  <c:v>Tlaxcala</c:v>
                </c:pt>
                <c:pt idx="32">
                  <c:v>Colima</c:v>
                </c:pt>
              </c:strCache>
            </c:strRef>
          </c:cat>
          <c:val>
            <c:numRef>
              <c:f>'23'!$G$6:$G$38</c:f>
              <c:numCache>
                <c:formatCode>0.00</c:formatCode>
                <c:ptCount val="33"/>
                <c:pt idx="0">
                  <c:v>95.765916823324929</c:v>
                </c:pt>
                <c:pt idx="1">
                  <c:v>77.715515083493713</c:v>
                </c:pt>
                <c:pt idx="2">
                  <c:v>60.353009726355324</c:v>
                </c:pt>
                <c:pt idx="3">
                  <c:v>58.171417596972866</c:v>
                </c:pt>
                <c:pt idx="4">
                  <c:v>42.382589701718864</c:v>
                </c:pt>
                <c:pt idx="5">
                  <c:v>38.19598127089408</c:v>
                </c:pt>
                <c:pt idx="6">
                  <c:v>35.474954735788025</c:v>
                </c:pt>
                <c:pt idx="7">
                  <c:v>23.544033289786441</c:v>
                </c:pt>
                <c:pt idx="8">
                  <c:v>21.682442007220242</c:v>
                </c:pt>
                <c:pt idx="9">
                  <c:v>21.57686401914172</c:v>
                </c:pt>
                <c:pt idx="10">
                  <c:v>21.446927153214052</c:v>
                </c:pt>
                <c:pt idx="11">
                  <c:v>21.272890460689357</c:v>
                </c:pt>
                <c:pt idx="12">
                  <c:v>18.289259690124382</c:v>
                </c:pt>
                <c:pt idx="13">
                  <c:v>17.755370155585652</c:v>
                </c:pt>
                <c:pt idx="14">
                  <c:v>16.340081840013781</c:v>
                </c:pt>
                <c:pt idx="15">
                  <c:v>15.935538916414703</c:v>
                </c:pt>
                <c:pt idx="16">
                  <c:v>14.893445593406145</c:v>
                </c:pt>
                <c:pt idx="17">
                  <c:v>12.367010383283317</c:v>
                </c:pt>
                <c:pt idx="18">
                  <c:v>11.04806674134058</c:v>
                </c:pt>
                <c:pt idx="19">
                  <c:v>10.847090215291528</c:v>
                </c:pt>
                <c:pt idx="20">
                  <c:v>10.136974641025036</c:v>
                </c:pt>
                <c:pt idx="21">
                  <c:v>7.8182075348056221</c:v>
                </c:pt>
                <c:pt idx="22">
                  <c:v>7.4257660126178209</c:v>
                </c:pt>
                <c:pt idx="23">
                  <c:v>4.9929939855519629</c:v>
                </c:pt>
                <c:pt idx="24">
                  <c:v>4.78809773612425</c:v>
                </c:pt>
                <c:pt idx="25">
                  <c:v>4.0042613771076372</c:v>
                </c:pt>
                <c:pt idx="26">
                  <c:v>3.6680247139751341</c:v>
                </c:pt>
                <c:pt idx="27">
                  <c:v>3.1822885604976627</c:v>
                </c:pt>
                <c:pt idx="28">
                  <c:v>2.3125540652760908</c:v>
                </c:pt>
                <c:pt idx="29">
                  <c:v>1.7088508710257011</c:v>
                </c:pt>
                <c:pt idx="30">
                  <c:v>1.6670993186326928</c:v>
                </c:pt>
                <c:pt idx="31">
                  <c:v>0.14617286549246003</c:v>
                </c:pt>
                <c:pt idx="3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31D-4037-9C1C-1C02FB8894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"/>
        <c:overlap val="-27"/>
        <c:axId val="897419104"/>
        <c:axId val="897419520"/>
      </c:barChart>
      <c:catAx>
        <c:axId val="89741910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897419520"/>
        <c:crosses val="autoZero"/>
        <c:auto val="1"/>
        <c:lblAlgn val="ctr"/>
        <c:lblOffset val="100"/>
        <c:noMultiLvlLbl val="0"/>
      </c:catAx>
      <c:valAx>
        <c:axId val="897419520"/>
        <c:scaling>
          <c:orientation val="minMax"/>
        </c:scaling>
        <c:delete val="0"/>
        <c:axPos val="t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high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8974191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200"/>
      </a:pPr>
      <a:endParaRPr lang="es-MX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363996318591533"/>
          <c:y val="2.8669330104685916E-2"/>
          <c:w val="0.60456144787114963"/>
          <c:h val="0.97133066989531403"/>
        </c:manualLayout>
      </c:layout>
      <c:pieChart>
        <c:varyColors val="1"/>
        <c:ser>
          <c:idx val="0"/>
          <c:order val="0"/>
          <c:spPr>
            <a:effectLst/>
          </c:spPr>
          <c:explosion val="1"/>
          <c:dPt>
            <c:idx val="0"/>
            <c:bubble3D val="0"/>
            <c:spPr>
              <a:solidFill>
                <a:srgbClr val="00487D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3702-43F1-BAC8-883252ABB15D}"/>
              </c:ext>
            </c:extLst>
          </c:dPt>
          <c:dPt>
            <c:idx val="1"/>
            <c:bubble3D val="0"/>
            <c:spPr>
              <a:solidFill>
                <a:srgbClr val="23A6A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3702-43F1-BAC8-883252ABB15D}"/>
              </c:ext>
            </c:extLst>
          </c:dPt>
          <c:dLbls>
            <c:dLbl>
              <c:idx val="0"/>
              <c:layout>
                <c:manualLayout>
                  <c:x val="2.3560918101503485E-3"/>
                  <c:y val="-6.4472788008936951E-2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900" b="0" i="0" u="none" strike="noStrike" kern="1200" baseline="0">
                        <a:solidFill>
                          <a:schemeClr val="bg1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D650B164-82BD-4E0B-B599-6E7EE45FC3BA}" type="CATEGORYNAME">
                      <a:rPr lang="en-US">
                        <a:solidFill>
                          <a:schemeClr val="tx1"/>
                        </a:solidFill>
                      </a:rPr>
                      <a:pPr>
                        <a:defRPr sz="900" b="0">
                          <a:solidFill>
                            <a:schemeClr val="bg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[NOMBRE DE CATEGORÍA]</a:t>
                    </a:fld>
                    <a:r>
                      <a:rPr lang="en-US" baseline="0">
                        <a:solidFill>
                          <a:schemeClr val="tx1"/>
                        </a:solidFill>
                      </a:rPr>
                      <a:t>
</a:t>
                    </a:r>
                    <a:fld id="{65C9DF57-5A2C-46FE-BB89-A50504E61AA0}" type="VALUE">
                      <a:rPr lang="en-US" baseline="0">
                        <a:solidFill>
                          <a:schemeClr val="tx1"/>
                        </a:solidFill>
                      </a:rPr>
                      <a:pPr>
                        <a:defRPr sz="900" b="0">
                          <a:solidFill>
                            <a:schemeClr val="bg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[VALOR]</a:t>
                    </a:fld>
                    <a:r>
                      <a:rPr lang="en-US" baseline="0"/>
                      <a:t>
</a:t>
                    </a:r>
                    <a:fld id="{3EAA0947-378A-4217-993A-762851F7C7DD}" type="PERCENTAGE">
                      <a:rPr lang="en-US" baseline="0">
                        <a:solidFill>
                          <a:schemeClr val="tx1"/>
                        </a:solidFill>
                      </a:rPr>
                      <a:pPr>
                        <a:defRPr sz="900" b="0">
                          <a:solidFill>
                            <a:schemeClr val="bg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[PORCENTAJE]</a:t>
                    </a:fld>
                    <a:endParaRPr lang="en-US" baseline="0"/>
                  </a:p>
                </c:rich>
              </c:tx>
              <c:numFmt formatCode="0.0\ 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s-MX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3702-43F1-BAC8-883252ABB15D}"/>
                </c:ext>
              </c:extLst>
            </c:dLbl>
            <c:dLbl>
              <c:idx val="1"/>
              <c:layout>
                <c:manualLayout>
                  <c:x val="1.1436971487621328E-2"/>
                  <c:y val="3.2614693824428921E-2"/>
                </c:manualLayout>
              </c:layout>
              <c:numFmt formatCode="0.0\ 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s-MX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6300823407904333"/>
                      <c:h val="0.3919011888219854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3702-43F1-BAC8-883252ABB15D}"/>
                </c:ext>
              </c:extLst>
            </c:dLbl>
            <c:numFmt formatCode="0.0\ %" sourceLinked="0"/>
            <c:spPr>
              <a:noFill/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ctr"/>
            <c:showLegendKey val="0"/>
            <c:showVal val="1"/>
            <c:showCatName val="1"/>
            <c:showSerName val="0"/>
            <c:showPercent val="1"/>
            <c:showBubbleSize val="0"/>
            <c:separator>
</c:separator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'25'!$A$10:$A$11</c:f>
              <c:strCache>
                <c:ptCount val="2"/>
                <c:pt idx="0">
                  <c:v>COVID-19 casos confirmados</c:v>
                </c:pt>
                <c:pt idx="1">
                  <c:v>COVID-19 casos probables/sospechosos</c:v>
                </c:pt>
              </c:strCache>
            </c:strRef>
          </c:cat>
          <c:val>
            <c:numRef>
              <c:f>'25'!$B$10:$B$11</c:f>
              <c:numCache>
                <c:formatCode>#\ ##0</c:formatCode>
                <c:ptCount val="2"/>
                <c:pt idx="0">
                  <c:v>14332.000000000004</c:v>
                </c:pt>
                <c:pt idx="1">
                  <c:v>13566.000000000009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702-43F1-BAC8-883252ABB15D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200"/>
      </a:pPr>
      <a:endParaRPr lang="es-MX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88618053178135"/>
          <c:y val="0.11609115837427465"/>
          <c:w val="0.68249470397228018"/>
          <c:h val="0.66017743539129869"/>
        </c:manualLayout>
      </c:layout>
      <c:ofPieChart>
        <c:ofPieType val="pie"/>
        <c:varyColors val="1"/>
        <c:ser>
          <c:idx val="0"/>
          <c:order val="0"/>
          <c:spPr>
            <a:effectLst/>
          </c:spPr>
          <c:dPt>
            <c:idx val="0"/>
            <c:bubble3D val="0"/>
            <c:spPr>
              <a:solidFill>
                <a:schemeClr val="accent1">
                  <a:shade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40E2-4253-A213-631741226BA2}"/>
              </c:ext>
            </c:extLst>
          </c:dPt>
          <c:dPt>
            <c:idx val="1"/>
            <c:bubble3D val="0"/>
            <c:spPr>
              <a:solidFill>
                <a:schemeClr val="accent1">
                  <a:shade val="51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40E2-4253-A213-631741226BA2}"/>
              </c:ext>
            </c:extLst>
          </c:dPt>
          <c:dPt>
            <c:idx val="2"/>
            <c:bubble3D val="0"/>
            <c:spPr>
              <a:solidFill>
                <a:schemeClr val="accent1">
                  <a:shade val="62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40E2-4253-A213-631741226BA2}"/>
              </c:ext>
            </c:extLst>
          </c:dPt>
          <c:dPt>
            <c:idx val="3"/>
            <c:bubble3D val="0"/>
            <c:spPr>
              <a:solidFill>
                <a:schemeClr val="accent1">
                  <a:shade val="73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40E2-4253-A213-631741226BA2}"/>
              </c:ext>
            </c:extLst>
          </c:dPt>
          <c:dPt>
            <c:idx val="4"/>
            <c:bubble3D val="0"/>
            <c:spPr>
              <a:solidFill>
                <a:schemeClr val="accent1">
                  <a:shade val="83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40E2-4253-A213-631741226BA2}"/>
              </c:ext>
            </c:extLst>
          </c:dPt>
          <c:dPt>
            <c:idx val="5"/>
            <c:bubble3D val="0"/>
            <c:spPr>
              <a:solidFill>
                <a:schemeClr val="accent1">
                  <a:shade val="94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40E2-4253-A213-631741226BA2}"/>
              </c:ext>
            </c:extLst>
          </c:dPt>
          <c:dPt>
            <c:idx val="6"/>
            <c:bubble3D val="0"/>
            <c:spPr>
              <a:solidFill>
                <a:schemeClr val="accent1">
                  <a:tint val="9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40E2-4253-A213-631741226BA2}"/>
              </c:ext>
            </c:extLst>
          </c:dPt>
          <c:dPt>
            <c:idx val="7"/>
            <c:bubble3D val="0"/>
            <c:spPr>
              <a:solidFill>
                <a:schemeClr val="accent1">
                  <a:tint val="84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40E2-4253-A213-631741226BA2}"/>
              </c:ext>
            </c:extLst>
          </c:dPt>
          <c:dPt>
            <c:idx val="8"/>
            <c:bubble3D val="0"/>
            <c:spPr>
              <a:solidFill>
                <a:schemeClr val="accent1">
                  <a:tint val="74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40E2-4253-A213-631741226BA2}"/>
              </c:ext>
            </c:extLst>
          </c:dPt>
          <c:dPt>
            <c:idx val="9"/>
            <c:bubble3D val="0"/>
            <c:spPr>
              <a:solidFill>
                <a:schemeClr val="accent1">
                  <a:tint val="63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40E2-4253-A213-631741226BA2}"/>
              </c:ext>
            </c:extLst>
          </c:dPt>
          <c:dPt>
            <c:idx val="10"/>
            <c:bubble3D val="0"/>
            <c:spPr>
              <a:solidFill>
                <a:schemeClr val="accent1">
                  <a:tint val="52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40E2-4253-A213-631741226BA2}"/>
              </c:ext>
            </c:extLst>
          </c:dPt>
          <c:dPt>
            <c:idx val="11"/>
            <c:bubble3D val="0"/>
            <c:spPr>
              <a:solidFill>
                <a:schemeClr val="accent1">
                  <a:tint val="41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40E2-4253-A213-631741226BA2}"/>
              </c:ext>
            </c:extLst>
          </c:dPt>
          <c:dPt>
            <c:idx val="12"/>
            <c:bubble3D val="0"/>
            <c:spPr>
              <a:solidFill>
                <a:schemeClr val="accent1">
                  <a:tint val="3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9-40E2-4253-A213-631741226BA2}"/>
              </c:ext>
            </c:extLst>
          </c:dPt>
          <c:dLbls>
            <c:dLbl>
              <c:idx val="0"/>
              <c:layout>
                <c:manualLayout>
                  <c:x val="2.9895605066568198E-2"/>
                  <c:y val="-4.7637356835268194E-2"/>
                </c:manualLayout>
              </c:layout>
              <c:numFmt formatCode="0.0\ 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750" b="0" i="0" u="none" strike="noStrike" kern="1200" baseline="0">
                      <a:solidFill>
                        <a:schemeClr val="tx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s-MX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0019835436205898"/>
                      <c:h val="0.1637079180131385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40E2-4253-A213-631741226BA2}"/>
                </c:ext>
              </c:extLst>
            </c:dLbl>
            <c:dLbl>
              <c:idx val="1"/>
              <c:layout>
                <c:manualLayout>
                  <c:x val="0.19848313440105397"/>
                  <c:y val="-4.060568435550177E-2"/>
                </c:manualLayout>
              </c:layout>
              <c:numFmt formatCode="0.0\ 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750" b="0" i="0" u="none" strike="noStrike" kern="1200" baseline="0">
                      <a:solidFill>
                        <a:schemeClr val="tx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s-MX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7706732101293751"/>
                      <c:h val="0.2831204769923990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40E2-4253-A213-631741226BA2}"/>
                </c:ext>
              </c:extLst>
            </c:dLbl>
            <c:dLbl>
              <c:idx val="3"/>
              <c:layout>
                <c:manualLayout>
                  <c:x val="1.4461926643464592E-2"/>
                  <c:y val="8.2397737286449307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0E2-4253-A213-631741226BA2}"/>
                </c:ext>
              </c:extLst>
            </c:dLbl>
            <c:dLbl>
              <c:idx val="4"/>
              <c:layout>
                <c:manualLayout>
                  <c:x val="6.3124062198947322E-3"/>
                  <c:y val="6.3196509281105206E-2"/>
                </c:manualLayout>
              </c:layout>
              <c:numFmt formatCode="0.0\ 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750" b="0" i="0" u="none" strike="noStrike" kern="1200" baseline="0">
                      <a:solidFill>
                        <a:schemeClr val="tx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s-MX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4680753394820292"/>
                      <c:h val="0.2202163222376986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40E2-4253-A213-631741226BA2}"/>
                </c:ext>
              </c:extLst>
            </c:dLbl>
            <c:dLbl>
              <c:idx val="5"/>
              <c:layout>
                <c:manualLayout>
                  <c:x val="-2.2803886575451127E-2"/>
                  <c:y val="-1.3971971915062964E-2"/>
                </c:manualLayout>
              </c:layout>
              <c:numFmt formatCode="0.0\ 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750" b="0" i="0" u="none" strike="noStrike" kern="1200" baseline="0">
                      <a:solidFill>
                        <a:schemeClr val="tx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s-MX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7499504263335317"/>
                      <c:h val="0.19404332129963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40E2-4253-A213-631741226BA2}"/>
                </c:ext>
              </c:extLst>
            </c:dLbl>
            <c:dLbl>
              <c:idx val="6"/>
              <c:layout>
                <c:manualLayout>
                  <c:x val="-5.602058517224312E-3"/>
                  <c:y val="-5.0296199437164284E-2"/>
                </c:manualLayout>
              </c:layout>
              <c:numFmt formatCode="0.0\ 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750" b="0" i="0" u="none" strike="noStrike" kern="1200" baseline="0">
                      <a:solidFill>
                        <a:schemeClr val="tx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s-MX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6603212373587151"/>
                      <c:h val="0.1905415162454873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40E2-4253-A213-631741226BA2}"/>
                </c:ext>
              </c:extLst>
            </c:dLbl>
            <c:dLbl>
              <c:idx val="7"/>
              <c:layout>
                <c:manualLayout>
                  <c:x val="-1.649194876815294E-2"/>
                  <c:y val="-2.3953210722305898E-2"/>
                </c:manualLayout>
              </c:layout>
              <c:numFmt formatCode="0.0\ 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750" b="0" i="0" u="none" strike="noStrike" kern="1200" baseline="0">
                      <a:solidFill>
                        <a:schemeClr val="tx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s-MX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5821931390045607"/>
                      <c:h val="0.1534296028880866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F-40E2-4253-A213-631741226BA2}"/>
                </c:ext>
              </c:extLst>
            </c:dLbl>
            <c:dLbl>
              <c:idx val="8"/>
              <c:layout>
                <c:manualLayout>
                  <c:x val="5.2124173056595172E-3"/>
                  <c:y val="2.8702066573808239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40E2-4253-A213-631741226BA2}"/>
                </c:ext>
              </c:extLst>
            </c:dLbl>
            <c:dLbl>
              <c:idx val="9"/>
              <c:layout>
                <c:manualLayout>
                  <c:x val="2.5634347758879933E-2"/>
                  <c:y val="3.589641547514142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40E2-4253-A213-631741226BA2}"/>
                </c:ext>
              </c:extLst>
            </c:dLbl>
            <c:dLbl>
              <c:idx val="10"/>
              <c:layout>
                <c:manualLayout>
                  <c:x val="0.10043101765759352"/>
                  <c:y val="3.2166917763438413E-2"/>
                </c:manualLayout>
              </c:layout>
              <c:numFmt formatCode="0.0\ 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750" b="0" i="0" u="none" strike="noStrike" kern="1200" baseline="0">
                      <a:solidFill>
                        <a:schemeClr val="tx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s-MX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9.9524092801903635E-2"/>
                      <c:h val="0.2269857016970351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5-40E2-4253-A213-631741226BA2}"/>
                </c:ext>
              </c:extLst>
            </c:dLbl>
            <c:dLbl>
              <c:idx val="11"/>
              <c:layout>
                <c:manualLayout>
                  <c:x val="1.784651992861392E-2"/>
                  <c:y val="-1.1800790244179767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750" b="0" i="0" u="none" strike="noStrike" kern="1200" baseline="0">
                        <a:solidFill>
                          <a:schemeClr val="tx1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r>
                      <a:rPr lang="en-US" baseline="0"/>
                      <a:t>Tumores (neoplasias)
</a:t>
                    </a:r>
                    <a:fld id="{354D1AEE-F329-4107-A45C-AB9A70E343FC}" type="VALUE">
                      <a:rPr lang="en-US" baseline="0"/>
                      <a:pPr>
                        <a:defRPr sz="750"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[VALOR]</a:t>
                    </a:fld>
                    <a:r>
                      <a:rPr lang="en-US" baseline="0"/>
                      <a:t>
</a:t>
                    </a:r>
                    <a:fld id="{9D36FB06-A63C-4001-8637-72896C94CE1B}" type="PERCENTAGE">
                      <a:rPr lang="en-US" baseline="0"/>
                      <a:pPr>
                        <a:defRPr sz="750"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[PORCENTAJE]</a:t>
                    </a:fld>
                    <a:endParaRPr lang="en-US" baseline="0"/>
                  </a:p>
                </c:rich>
              </c:tx>
              <c:numFmt formatCode="0.0\ 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750" b="0" i="0" u="none" strike="noStrike" kern="1200" baseline="0">
                      <a:solidFill>
                        <a:schemeClr val="tx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s-MX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1054927622446956"/>
                      <c:h val="0.2247292418772563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7-40E2-4253-A213-631741226BA2}"/>
                </c:ext>
              </c:extLst>
            </c:dLbl>
            <c:dLbl>
              <c:idx val="12"/>
              <c:layout>
                <c:manualLayout>
                  <c:x val="1.9829466587348802E-3"/>
                  <c:y val="-6.6491372693936726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750" b="0" i="0" u="none" strike="noStrike" kern="1200" baseline="0">
                        <a:solidFill>
                          <a:schemeClr val="tx1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r>
                      <a:rPr lang="en-US"/>
                      <a:t>Tumores</a:t>
                    </a:r>
                    <a:r>
                      <a:rPr lang="en-US" baseline="0"/>
                      <a:t> (neoplasisas)
</a:t>
                    </a:r>
                    <a:fld id="{51921EDD-59AF-42C5-A273-56C0B2D4F65E}" type="VALUE">
                      <a:rPr lang="en-US" baseline="0"/>
                      <a:pPr>
                        <a:defRPr sz="750"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[VALOR]</a:t>
                    </a:fld>
                    <a:r>
                      <a:rPr lang="en-US" baseline="0"/>
                      <a:t>
</a:t>
                    </a:r>
                    <a:fld id="{37A6A38B-7954-4286-9A0B-2604BCAAF1BC}" type="PERCENTAGE">
                      <a:rPr lang="en-US" baseline="0"/>
                      <a:pPr>
                        <a:defRPr sz="750"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[PORCENTAJE]</a:t>
                    </a:fld>
                    <a:endParaRPr lang="en-US" baseline="0"/>
                  </a:p>
                </c:rich>
              </c:tx>
              <c:numFmt formatCode="0.0\ 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750" b="0" i="0" u="none" strike="noStrike" kern="1200" baseline="0">
                      <a:solidFill>
                        <a:schemeClr val="tx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s-MX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2641284949434861"/>
                      <c:h val="0.1750902527075812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9-40E2-4253-A213-631741226BA2}"/>
                </c:ext>
              </c:extLst>
            </c:dLbl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5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bestFit"/>
            <c:showLegendKey val="0"/>
            <c:showVal val="1"/>
            <c:showCatName val="1"/>
            <c:showSerName val="0"/>
            <c:showPercent val="1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prstDash val="solid"/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'25'!$A$33:$A$44</c:f>
              <c:strCache>
                <c:ptCount val="12"/>
                <c:pt idx="0">
                  <c:v>Las demás causas</c:v>
                </c:pt>
                <c:pt idx="1">
                  <c:v>Síntomas, signos y hallazgos anormales clínicos y de laboratorio, no clasificados en otra parte</c:v>
                </c:pt>
                <c:pt idx="2">
                  <c:v>Traumatismos, envenenamientos y algunas otras consecuencias de causas externas</c:v>
                </c:pt>
                <c:pt idx="3">
                  <c:v>COVID-19</c:v>
                </c:pt>
                <c:pt idx="4">
                  <c:v>Enfermedades endocrinas, nutricionales y metabólicas</c:v>
                </c:pt>
                <c:pt idx="5">
                  <c:v>Ciertas enfermedades infecciosas y parasitarias</c:v>
                </c:pt>
                <c:pt idx="6">
                  <c:v>Enfermedades del sistema genitourinario</c:v>
                </c:pt>
                <c:pt idx="7">
                  <c:v>Enfermedades del sistema digestivo</c:v>
                </c:pt>
                <c:pt idx="8">
                  <c:v>Enfermedades del sistema respiratorio</c:v>
                </c:pt>
                <c:pt idx="9">
                  <c:v>Enfermedades del sistema circulatorio</c:v>
                </c:pt>
                <c:pt idx="10">
                  <c:v>Neoplasias malignas</c:v>
                </c:pt>
                <c:pt idx="11">
                  <c:v>Neoplasias benignas</c:v>
                </c:pt>
              </c:strCache>
            </c:strRef>
          </c:cat>
          <c:val>
            <c:numRef>
              <c:f>'25'!$B$33:$B$44</c:f>
              <c:numCache>
                <c:formatCode>#\ ###\ ##0</c:formatCode>
                <c:ptCount val="12"/>
                <c:pt idx="0">
                  <c:v>2411.0000000000005</c:v>
                </c:pt>
                <c:pt idx="1">
                  <c:v>691.9999999999992</c:v>
                </c:pt>
                <c:pt idx="2">
                  <c:v>765.99999999999943</c:v>
                </c:pt>
                <c:pt idx="3">
                  <c:v>859</c:v>
                </c:pt>
                <c:pt idx="4">
                  <c:v>1149.0000000000007</c:v>
                </c:pt>
                <c:pt idx="5">
                  <c:v>1189</c:v>
                </c:pt>
                <c:pt idx="6">
                  <c:v>1317.9999999999986</c:v>
                </c:pt>
                <c:pt idx="7">
                  <c:v>2102.9999999999964</c:v>
                </c:pt>
                <c:pt idx="8">
                  <c:v>2731.9999999999973</c:v>
                </c:pt>
                <c:pt idx="9">
                  <c:v>4712.0000000000182</c:v>
                </c:pt>
                <c:pt idx="10">
                  <c:v>2001</c:v>
                </c:pt>
                <c:pt idx="11">
                  <c:v>212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A-40E2-4253-A213-631741226BA2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gapWidth val="100"/>
        <c:splitType val="pos"/>
        <c:splitPos val="2"/>
        <c:secondPieSize val="57"/>
        <c:serLines>
          <c:spPr>
            <a:ln w="9525" cap="flat" cmpd="sng" algn="ctr">
              <a:solidFill>
                <a:schemeClr val="tx1">
                  <a:lumMod val="35000"/>
                  <a:lumOff val="65000"/>
                </a:schemeClr>
              </a:solidFill>
              <a:prstDash val="solid"/>
              <a:round/>
            </a:ln>
            <a:effectLst/>
          </c:spPr>
        </c:serLines>
      </c:of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4417895859388787"/>
          <c:y val="5.7943702310842983E-2"/>
          <c:w val="0.41911669875292945"/>
          <c:h val="0.77110230725842244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numFmt formatCode="#\ 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'26'!$E$9:$E$19</c:f>
              <c:strCache>
                <c:ptCount val="11"/>
                <c:pt idx="0">
                  <c:v>COVID-19 </c:v>
                </c:pt>
                <c:pt idx="1">
                  <c:v>Septicemia</c:v>
                </c:pt>
                <c:pt idx="2">
                  <c:v>Diarrea y gastroenteritis de presunto origen infeccioso</c:v>
                </c:pt>
                <c:pt idx="3">
                  <c:v>Otras enfermedades virales</c:v>
                </c:pt>
                <c:pt idx="4">
                  <c:v>Otras enfermedades bacterianas</c:v>
                </c:pt>
                <c:pt idx="5">
                  <c:v>Enfermedad por virus de la inmunodeficiencia humana (VIH)</c:v>
                </c:pt>
                <c:pt idx="6">
                  <c:v>Otras enfermedades infecciosas intestinales</c:v>
                </c:pt>
                <c:pt idx="7">
                  <c:v>Otras enfermedades infecciosas y parasitarias</c:v>
                </c:pt>
                <c:pt idx="8">
                  <c:v>Tuberculosis respiratoria</c:v>
                </c:pt>
                <c:pt idx="9">
                  <c:v>Otras fiebres virales transmitidas por artrópodos y fiebres hemorrágicas virales</c:v>
                </c:pt>
                <c:pt idx="10">
                  <c:v>Las demás causas</c:v>
                </c:pt>
              </c:strCache>
            </c:strRef>
          </c:cat>
          <c:val>
            <c:numRef>
              <c:f>'26'!$F$9:$F$19</c:f>
              <c:numCache>
                <c:formatCode>General</c:formatCode>
                <c:ptCount val="11"/>
                <c:pt idx="0" formatCode="#\ ##0">
                  <c:v>859</c:v>
                </c:pt>
                <c:pt idx="1">
                  <c:v>805.0000000000008</c:v>
                </c:pt>
                <c:pt idx="2" formatCode="#\ ##0">
                  <c:v>72.999999999999929</c:v>
                </c:pt>
                <c:pt idx="3">
                  <c:v>58</c:v>
                </c:pt>
                <c:pt idx="4">
                  <c:v>49.999999999999972</c:v>
                </c:pt>
                <c:pt idx="5">
                  <c:v>36</c:v>
                </c:pt>
                <c:pt idx="6" formatCode="#\ ##0">
                  <c:v>28.000000000000011</c:v>
                </c:pt>
                <c:pt idx="7">
                  <c:v>23.000000000000011</c:v>
                </c:pt>
                <c:pt idx="8" formatCode="#\ ##0">
                  <c:v>18.000000000000011</c:v>
                </c:pt>
                <c:pt idx="9">
                  <c:v>18.000000000000004</c:v>
                </c:pt>
                <c:pt idx="10">
                  <c:v>80.000000000000014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775-438D-A424-20E5869DBD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6"/>
        <c:overlap val="1"/>
        <c:axId val="1782499791"/>
        <c:axId val="1782500207"/>
      </c:barChart>
      <c:catAx>
        <c:axId val="1782499791"/>
        <c:scaling>
          <c:orientation val="maxMin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s-MX">
                    <a:solidFill>
                      <a:sysClr val="windowText" lastClr="000000"/>
                    </a:solidFill>
                  </a:rPr>
                  <a:t>Diagnóstico definitivo</a:t>
                </a:r>
              </a:p>
            </c:rich>
          </c:tx>
          <c:layout>
            <c:manualLayout>
              <c:xMode val="edge"/>
              <c:yMode val="edge"/>
              <c:x val="1.0248252240189012E-2"/>
              <c:y val="0.2926741111992863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s-MX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b" anchorCtr="1"/>
          <a:lstStyle/>
          <a:p>
            <a:pPr algn="just">
              <a:defRPr sz="85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1782500207"/>
        <c:crosses val="autoZero"/>
        <c:auto val="1"/>
        <c:lblAlgn val="ctr"/>
        <c:lblOffset val="100"/>
        <c:noMultiLvlLbl val="0"/>
      </c:catAx>
      <c:valAx>
        <c:axId val="1782500207"/>
        <c:scaling>
          <c:orientation val="minMax"/>
          <c:max val="1000"/>
          <c:min val="0"/>
        </c:scaling>
        <c:delete val="0"/>
        <c:axPos val="t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s-MX">
                    <a:solidFill>
                      <a:sysClr val="windowText" lastClr="000000"/>
                    </a:solidFill>
                  </a:rPr>
                  <a:t>Defunciones hospitalarias</a:t>
                </a:r>
              </a:p>
            </c:rich>
          </c:tx>
          <c:layout>
            <c:manualLayout>
              <c:xMode val="edge"/>
              <c:yMode val="edge"/>
              <c:x val="0.60434082259690791"/>
              <c:y val="0.9305853212443511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s-MX"/>
            </a:p>
          </c:txPr>
        </c:title>
        <c:numFmt formatCode="#\ ##0" sourceLinked="1"/>
        <c:majorTickMark val="none"/>
        <c:minorTickMark val="none"/>
        <c:tickLblPos val="high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1782499791"/>
        <c:crosses val="autoZero"/>
        <c:crossBetween val="between"/>
        <c:majorUnit val="300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s-MX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562437057057338"/>
          <c:y val="8.8873575648871064E-2"/>
          <c:w val="0.74691042858191214"/>
          <c:h val="0.68746390533201551"/>
        </c:manualLayout>
      </c:layout>
      <c:lineChart>
        <c:grouping val="stacked"/>
        <c:varyColors val="0"/>
        <c:ser>
          <c:idx val="0"/>
          <c:order val="0"/>
          <c:tx>
            <c:strRef>
              <c:f>'27'!$A$8</c:f>
              <c:strCache>
                <c:ptCount val="1"/>
                <c:pt idx="0">
                  <c:v>Tasa de defunciones</c:v>
                </c:pt>
              </c:strCache>
            </c:strRef>
          </c:tx>
          <c:spPr>
            <a:ln w="22225" cap="rnd">
              <a:solidFill>
                <a:srgbClr val="00487D"/>
              </a:solidFill>
              <a:round/>
            </a:ln>
            <a:effectLst/>
          </c:spPr>
          <c:marker>
            <c:symbol val="circle"/>
            <c:size val="7"/>
            <c:spPr>
              <a:solidFill>
                <a:srgbClr val="00487D"/>
              </a:solidFill>
              <a:ln w="12700">
                <a:solidFill>
                  <a:srgbClr val="00487D"/>
                </a:solidFill>
                <a:round/>
              </a:ln>
              <a:effectLst/>
              <a:scene3d>
                <a:camera prst="orthographicFront"/>
                <a:lightRig rig="threePt" dir="t">
                  <a:rot lat="0" lon="0" rev="1200000"/>
                </a:lightRig>
              </a:scene3d>
              <a:sp3d/>
            </c:spPr>
          </c:marker>
          <c:dPt>
            <c:idx val="8"/>
            <c:marker>
              <c:symbol val="circle"/>
              <c:size val="7"/>
              <c:spPr>
                <a:solidFill>
                  <a:srgbClr val="00487D"/>
                </a:solidFill>
                <a:ln w="12700">
                  <a:solidFill>
                    <a:srgbClr val="00487D"/>
                  </a:solidFill>
                  <a:round/>
                </a:ln>
                <a:effectLst/>
                <a:scene3d>
                  <a:camera prst="orthographicFront"/>
                  <a:lightRig rig="threePt" dir="t">
                    <a:rot lat="0" lon="0" rev="1200000"/>
                  </a:lightRig>
                </a:scene3d>
                <a:sp3d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0-76A5-4861-B2A5-8177329694E7}"/>
              </c:ext>
            </c:extLst>
          </c:dPt>
          <c:dLbls>
            <c:dLbl>
              <c:idx val="7"/>
              <c:layout>
                <c:manualLayout>
                  <c:x val="-3.5217132659131539E-2"/>
                  <c:y val="4.648851132888431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6A5-4861-B2A5-8177329694E7}"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'27'!$B$7:$K$7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'27'!$B$8:$K$8</c:f>
              <c:numCache>
                <c:formatCode>0.00</c:formatCode>
                <c:ptCount val="10"/>
                <c:pt idx="0">
                  <c:v>13.973365121557091</c:v>
                </c:pt>
                <c:pt idx="1">
                  <c:v>12.333202133253764</c:v>
                </c:pt>
                <c:pt idx="2">
                  <c:v>12.627340586314709</c:v>
                </c:pt>
                <c:pt idx="3">
                  <c:v>13.678016078941832</c:v>
                </c:pt>
                <c:pt idx="4">
                  <c:v>13.717963997132546</c:v>
                </c:pt>
                <c:pt idx="5">
                  <c:v>14.277758349171332</c:v>
                </c:pt>
                <c:pt idx="6">
                  <c:v>14.109911358708542</c:v>
                </c:pt>
                <c:pt idx="7">
                  <c:v>21.716620048897248</c:v>
                </c:pt>
                <c:pt idx="8">
                  <c:v>21.072547207492917</c:v>
                </c:pt>
                <c:pt idx="9">
                  <c:v>15.656000852872781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6A5-4861-B2A5-8177329694E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898273584"/>
        <c:axId val="898273976"/>
      </c:lineChart>
      <c:lineChart>
        <c:grouping val="standard"/>
        <c:varyColors val="0"/>
        <c:ser>
          <c:idx val="1"/>
          <c:order val="1"/>
          <c:tx>
            <c:strRef>
              <c:f>'27'!$A$9</c:f>
              <c:strCache>
                <c:ptCount val="1"/>
                <c:pt idx="0">
                  <c:v>Total de defunciones</c:v>
                </c:pt>
              </c:strCache>
            </c:strRef>
          </c:tx>
          <c:spPr>
            <a:ln w="22225" cap="rnd">
              <a:solidFill>
                <a:srgbClr val="23A6A2"/>
              </a:solidFill>
              <a:round/>
            </a:ln>
            <a:effectLst/>
          </c:spPr>
          <c:marker>
            <c:symbol val="circle"/>
            <c:size val="7"/>
            <c:spPr>
              <a:solidFill>
                <a:srgbClr val="23A6A2"/>
              </a:solidFill>
              <a:ln w="12700">
                <a:solidFill>
                  <a:srgbClr val="23A6A2"/>
                </a:solidFill>
                <a:round/>
              </a:ln>
              <a:effectLst/>
              <a:scene3d>
                <a:camera prst="orthographicFront"/>
                <a:lightRig rig="threePt" dir="t">
                  <a:rot lat="0" lon="0" rev="1200000"/>
                </a:lightRig>
              </a:scene3d>
              <a:sp3d/>
            </c:spPr>
          </c:marker>
          <c:dLbls>
            <c:dLbl>
              <c:idx val="6"/>
              <c:layout>
                <c:manualLayout>
                  <c:x val="-4.6128335683203195E-2"/>
                  <c:y val="4.52707969470994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6A5-4861-B2A5-8177329694E7}"/>
                </c:ext>
              </c:extLst>
            </c:dLbl>
            <c:dLbl>
              <c:idx val="9"/>
              <c:layout>
                <c:manualLayout>
                  <c:x val="-4.8111282341938073E-2"/>
                  <c:y val="3.46831844537167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6A5-4861-B2A5-8177329694E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'27'!$B$7:$K$7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'27'!$B$9:$K$9</c:f>
              <c:numCache>
                <c:formatCode>#\ ##0</c:formatCode>
                <c:ptCount val="10"/>
                <c:pt idx="0">
                  <c:v>16552</c:v>
                </c:pt>
                <c:pt idx="1">
                  <c:v>14792</c:v>
                </c:pt>
                <c:pt idx="2">
                  <c:v>15323</c:v>
                </c:pt>
                <c:pt idx="3">
                  <c:v>16785</c:v>
                </c:pt>
                <c:pt idx="4">
                  <c:v>17016</c:v>
                </c:pt>
                <c:pt idx="5">
                  <c:v>17894</c:v>
                </c:pt>
                <c:pt idx="6">
                  <c:v>17860</c:v>
                </c:pt>
                <c:pt idx="7">
                  <c:v>27447</c:v>
                </c:pt>
                <c:pt idx="8">
                  <c:v>26893.99999999992</c:v>
                </c:pt>
                <c:pt idx="9">
                  <c:v>20144.000000000011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76A5-4861-B2A5-8177329694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78517832"/>
        <c:axId val="898274368"/>
        <c:extLst>
          <c:ext xmlns:c15="http://schemas.microsoft.com/office/drawing/2012/chart" uri="{02D57815-91ED-43cb-92C2-25804820EDAC}">
            <c15:filteredLineSeries>
              <c15:ser>
                <c:idx val="3"/>
                <c:order val="2"/>
                <c:tx>
                  <c:strRef>
                    <c:extLst>
                      <c:ext uri="{02D57815-91ED-43cb-92C2-25804820EDAC}">
                        <c15:formulaRef>
                          <c15:sqref>'27'!$A$63:$K$63</c15:sqref>
                        </c15:formulaRef>
                      </c:ext>
                    </c:extLst>
                    <c:strCache>
                      <c:ptCount val="11"/>
                      <c:pt idx="0">
                        <c:v>Población</c:v>
                      </c:pt>
                      <c:pt idx="1">
                        <c:v>CONAPO</c:v>
                      </c:pt>
                      <c:pt idx="2">
                        <c:v>119 936 411</c:v>
                      </c:pt>
                      <c:pt idx="3">
                        <c:v>121 347 800</c:v>
                      </c:pt>
                      <c:pt idx="4">
                        <c:v>122 715 165</c:v>
                      </c:pt>
                      <c:pt idx="5">
                        <c:v>124 041 731</c:v>
                      </c:pt>
                      <c:pt idx="6">
                        <c:v>125 327 797</c:v>
                      </c:pt>
                      <c:pt idx="7">
                        <c:v>126 577 691</c:v>
                      </c:pt>
                      <c:pt idx="8">
                        <c:v>126 387 071</c:v>
                      </c:pt>
                      <c:pt idx="9">
                        <c:v>INEGI</c:v>
                      </c:pt>
                      <c:pt idx="10">
                        <c:v>128 666 319</c:v>
                      </c:pt>
                    </c:strCache>
                  </c:strRef>
                </c:tx>
                <c:spPr>
                  <a:ln w="34925" cap="rnd">
                    <a:solidFill>
                      <a:schemeClr val="accent4"/>
                    </a:solidFill>
                    <a:round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</c:spPr>
                <c:marker>
                  <c:symbol val="circle"/>
                  <c:size val="11"/>
                  <c:spPr>
                    <a:solidFill>
                      <a:schemeClr val="accent4">
                        <a:lumMod val="60000"/>
                        <a:lumOff val="40000"/>
                      </a:schemeClr>
                    </a:solidFill>
                    <a:ln w="12700">
                      <a:noFill/>
                      <a:round/>
                    </a:ln>
                    <a:effectLst>
                      <a:outerShdw blurRad="50800" dist="50800" dir="5400000" algn="ctr" rotWithShape="0">
                        <a:schemeClr val="accent4">
                          <a:lumMod val="60000"/>
                          <a:lumOff val="40000"/>
                        </a:scheme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threePt" dir="t">
                        <a:rot lat="0" lon="0" rev="1200000"/>
                      </a:lightRig>
                    </a:scene3d>
                    <a:sp3d>
                      <a:bevelT w="63500" h="25400"/>
                    </a:sp3d>
                  </c:spPr>
                </c:marker>
                <c:cat>
                  <c:numRef>
                    <c:extLst>
                      <c:ext uri="{02D57815-91ED-43cb-92C2-25804820EDAC}">
                        <c15:formulaRef>
                          <c15:sqref>'27'!$B$7:$K$7</c15:sqref>
                        </c15:formulaRef>
                      </c:ext>
                    </c:extLst>
                    <c:numCache>
                      <c:formatCode>General</c:formatCode>
                      <c:ptCount val="10"/>
                      <c:pt idx="0">
                        <c:v>2013</c:v>
                      </c:pt>
                      <c:pt idx="1">
                        <c:v>2014</c:v>
                      </c:pt>
                      <c:pt idx="2">
                        <c:v>2015</c:v>
                      </c:pt>
                      <c:pt idx="3">
                        <c:v>2016</c:v>
                      </c:pt>
                      <c:pt idx="4">
                        <c:v>2017</c:v>
                      </c:pt>
                      <c:pt idx="5">
                        <c:v>2018</c:v>
                      </c:pt>
                      <c:pt idx="6">
                        <c:v>2019</c:v>
                      </c:pt>
                      <c:pt idx="7">
                        <c:v>2020</c:v>
                      </c:pt>
                      <c:pt idx="8">
                        <c:v>2021</c:v>
                      </c:pt>
                      <c:pt idx="9">
                        <c:v>2022</c:v>
                      </c:pt>
                    </c:numCache>
                  </c:numRef>
                </c:cat>
                <c:val>
                  <c:numLit>
                    <c:formatCode>General</c:formatCode>
                    <c:ptCount val="1"/>
                    <c:pt idx="0">
                      <c:v>1</c:v>
                    </c:pt>
                  </c:numLit>
                </c:val>
                <c:smooth val="0"/>
                <c:extLst>
                  <c:ext xmlns:c16="http://schemas.microsoft.com/office/drawing/2014/chart" uri="{C3380CC4-5D6E-409C-BE32-E72D297353CC}">
                    <c16:uniqueId val="{00000004-76A5-4861-B2A5-8177329694E7}"/>
                  </c:ext>
                </c:extLst>
              </c15:ser>
            </c15:filteredLineSeries>
            <c15:filteredLineSeries>
              <c15:ser>
                <c:idx val="2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'27'!$A$64:$K$64</c15:sqref>
                        </c15:formulaRef>
                      </c:ext>
                    </c:extLst>
                    <c:strCache>
                      <c:ptCount val="11"/>
                      <c:pt idx="0">
                        <c:v>Población</c:v>
                      </c:pt>
                      <c:pt idx="1">
                        <c:v>CONAPO</c:v>
                      </c:pt>
                      <c:pt idx="2">
                        <c:v>119 936 411</c:v>
                      </c:pt>
                      <c:pt idx="3">
                        <c:v>121 347 800</c:v>
                      </c:pt>
                      <c:pt idx="4">
                        <c:v>122 715 165</c:v>
                      </c:pt>
                      <c:pt idx="5">
                        <c:v>124 041 731</c:v>
                      </c:pt>
                      <c:pt idx="6">
                        <c:v>125 327 797</c:v>
                      </c:pt>
                      <c:pt idx="7">
                        <c:v>126 577 691</c:v>
                      </c:pt>
                      <c:pt idx="8">
                        <c:v>126 387 071</c:v>
                      </c:pt>
                      <c:pt idx="9">
                        <c:v>INEGI</c:v>
                      </c:pt>
                      <c:pt idx="10">
                        <c:v>128 666 319</c:v>
                      </c:pt>
                    </c:strCache>
                  </c:strRef>
                </c:tx>
                <c:spPr>
                  <a:ln w="34925" cap="rnd">
                    <a:solidFill>
                      <a:schemeClr val="accent3"/>
                    </a:solidFill>
                    <a:round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</c:spPr>
                <c:marker>
                  <c:symbol val="circle"/>
                  <c:size val="6"/>
                  <c:spPr>
                    <a:gradFill rotWithShape="1">
                      <a:gsLst>
                        <a:gs pos="0">
                          <a:schemeClr val="accent3">
                            <a:satMod val="103000"/>
                            <a:lumMod val="102000"/>
                            <a:tint val="94000"/>
                          </a:schemeClr>
                        </a:gs>
                        <a:gs pos="50000">
                          <a:schemeClr val="accent3">
                            <a:satMod val="110000"/>
                            <a:lumMod val="100000"/>
                            <a:shade val="100000"/>
                          </a:schemeClr>
                        </a:gs>
                        <a:gs pos="100000">
                          <a:schemeClr val="accent3">
                            <a:lumMod val="99000"/>
                            <a:satMod val="120000"/>
                            <a:shade val="78000"/>
                          </a:schemeClr>
                        </a:gs>
                      </a:gsLst>
                      <a:lin ang="5400000" scaled="0"/>
                    </a:gradFill>
                    <a:ln w="9525">
                      <a:solidFill>
                        <a:schemeClr val="accent3"/>
                      </a:solidFill>
                      <a:round/>
                    </a:ln>
                    <a:effectLst>
                      <a:outerShdw blurRad="57150" dist="19050" dir="5400000" algn="ctr" rotWithShape="0">
                        <a:srgbClr val="000000">
                          <a:alpha val="63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threePt" dir="t">
                        <a:rot lat="0" lon="0" rev="1200000"/>
                      </a:lightRig>
                    </a:scene3d>
                    <a:sp3d>
                      <a:bevelT w="63500" h="25400"/>
                    </a:sp3d>
                  </c:spPr>
                </c:marker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'27'!$B$7:$K$7</c15:sqref>
                        </c15:formulaRef>
                      </c:ext>
                    </c:extLst>
                    <c:numCache>
                      <c:formatCode>General</c:formatCode>
                      <c:ptCount val="10"/>
                      <c:pt idx="0">
                        <c:v>2013</c:v>
                      </c:pt>
                      <c:pt idx="1">
                        <c:v>2014</c:v>
                      </c:pt>
                      <c:pt idx="2">
                        <c:v>2015</c:v>
                      </c:pt>
                      <c:pt idx="3">
                        <c:v>2016</c:v>
                      </c:pt>
                      <c:pt idx="4">
                        <c:v>2017</c:v>
                      </c:pt>
                      <c:pt idx="5">
                        <c:v>2018</c:v>
                      </c:pt>
                      <c:pt idx="6">
                        <c:v>2019</c:v>
                      </c:pt>
                      <c:pt idx="7">
                        <c:v>2020</c:v>
                      </c:pt>
                      <c:pt idx="8">
                        <c:v>2021</c:v>
                      </c:pt>
                      <c:pt idx="9">
                        <c:v>2022</c:v>
                      </c:pt>
                    </c:numCache>
                  </c:numRef>
                </c:cat>
                <c:val>
                  <c:numLit>
                    <c:formatCode>General</c:formatCode>
                    <c:ptCount val="1"/>
                    <c:pt idx="0">
                      <c:v>1</c:v>
                    </c:pt>
                  </c:numLit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76A5-4861-B2A5-8177329694E7}"/>
                  </c:ext>
                </c:extLst>
              </c15:ser>
            </c15:filteredLineSeries>
          </c:ext>
        </c:extLst>
      </c:lineChart>
      <c:catAx>
        <c:axId val="89827358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s-MX" sz="1000">
                    <a:latin typeface="Arial" panose="020B0604020202020204" pitchFamily="34" charset="0"/>
                    <a:cs typeface="Arial" panose="020B0604020202020204" pitchFamily="34" charset="0"/>
                  </a:rPr>
                  <a:t>Año</a:t>
                </a:r>
              </a:p>
            </c:rich>
          </c:tx>
          <c:layout>
            <c:manualLayout>
              <c:xMode val="edge"/>
              <c:yMode val="edge"/>
              <c:x val="0.46871815770203024"/>
              <c:y val="0.8565517452192483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s-MX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b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898273976"/>
        <c:crosses val="autoZero"/>
        <c:auto val="1"/>
        <c:lblAlgn val="ctr"/>
        <c:lblOffset val="100"/>
        <c:tickLblSkip val="1"/>
        <c:noMultiLvlLbl val="0"/>
      </c:catAx>
      <c:valAx>
        <c:axId val="898273976"/>
        <c:scaling>
          <c:orientation val="minMax"/>
          <c:max val="45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s-MX" sz="1000">
                    <a:latin typeface="Arial" panose="020B0604020202020204" pitchFamily="34" charset="0"/>
                    <a:cs typeface="Arial" panose="020B0604020202020204" pitchFamily="34" charset="0"/>
                  </a:rPr>
                  <a:t>Tasa</a:t>
                </a:r>
              </a:p>
            </c:rich>
          </c:tx>
          <c:layout>
            <c:manualLayout>
              <c:xMode val="edge"/>
              <c:yMode val="edge"/>
              <c:x val="8.1548164688369177E-3"/>
              <c:y val="0.4600379965793360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s-MX"/>
            </a:p>
          </c:txPr>
        </c:title>
        <c:numFmt formatCode="0.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898273584"/>
        <c:crosses val="autoZero"/>
        <c:crossBetween val="between"/>
      </c:valAx>
      <c:valAx>
        <c:axId val="898274368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s-MX" sz="1000">
                    <a:latin typeface="Arial" panose="020B0604020202020204" pitchFamily="34" charset="0"/>
                    <a:cs typeface="Arial" panose="020B0604020202020204" pitchFamily="34" charset="0"/>
                  </a:rPr>
                  <a:t>Total de defunciones </a:t>
                </a:r>
              </a:p>
            </c:rich>
          </c:tx>
          <c:layout>
            <c:manualLayout>
              <c:xMode val="edge"/>
              <c:yMode val="edge"/>
              <c:x val="0.95395568091302019"/>
              <c:y val="0.3314814570584511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s-MX"/>
            </a:p>
          </c:txPr>
        </c:title>
        <c:numFmt formatCode="#\ 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478517832"/>
        <c:crosses val="max"/>
        <c:crossBetween val="between"/>
      </c:valAx>
      <c:catAx>
        <c:axId val="47851783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89827436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s-MX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+mn-lt"/>
          <a:cs typeface="Arial" panose="020B0604020202020204" pitchFamily="34" charset="0"/>
        </a:defRPr>
      </a:pPr>
      <a:endParaRPr lang="es-MX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plotArea>
      <c:layout>
        <c:manualLayout>
          <c:layoutTarget val="inner"/>
          <c:xMode val="edge"/>
          <c:yMode val="edge"/>
          <c:x val="8.2772724362891445E-2"/>
          <c:y val="2.0700957156474842E-2"/>
          <c:w val="0.80824301724189251"/>
          <c:h val="0.88665465324297166"/>
        </c:manualLayout>
      </c:layout>
      <c:pieChart>
        <c:varyColors val="1"/>
        <c:ser>
          <c:idx val="0"/>
          <c:order val="0"/>
          <c:explosion val="9"/>
          <c:dPt>
            <c:idx val="0"/>
            <c:bubble3D val="0"/>
            <c:spPr>
              <a:solidFill>
                <a:schemeClr val="accent3">
                  <a:shade val="76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E72-4155-829D-8A4B20B47517}"/>
              </c:ext>
            </c:extLst>
          </c:dPt>
          <c:dPt>
            <c:idx val="1"/>
            <c:bubble3D val="0"/>
            <c:spPr>
              <a:solidFill>
                <a:schemeClr val="accent3">
                  <a:tint val="77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E72-4155-829D-8A4B20B47517}"/>
              </c:ext>
            </c:extLst>
          </c:dPt>
          <c:dLbls>
            <c:dLbl>
              <c:idx val="0"/>
              <c:layout>
                <c:manualLayout>
                  <c:x val="-0.17852425466173991"/>
                  <c:y val="-0.14995174959353258"/>
                </c:manualLayout>
              </c:layout>
              <c:numFmt formatCode="0.0\ 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s-MX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E72-4155-829D-8A4B20B47517}"/>
                </c:ext>
              </c:extLst>
            </c:dLbl>
            <c:dLbl>
              <c:idx val="1"/>
              <c:layout>
                <c:manualLayout>
                  <c:x val="0.25468896823905279"/>
                  <c:y val="0.25286104258426922"/>
                </c:manualLayout>
              </c:layout>
              <c:numFmt formatCode="0.0\ 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tx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s-MX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E72-4155-829D-8A4B20B47517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bestFit"/>
            <c:showLegendKey val="0"/>
            <c:showVal val="1"/>
            <c:showCatName val="1"/>
            <c:showSerName val="0"/>
            <c:showPercent val="1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'[4]nomina y acuerdo esp.'!$C$38:$D$38</c:f>
              <c:strCache>
                <c:ptCount val="2"/>
                <c:pt idx="0">
                  <c:v>Nómina</c:v>
                </c:pt>
                <c:pt idx="1">
                  <c:v>Acuerdo especial</c:v>
                </c:pt>
              </c:strCache>
            </c:strRef>
          </c:cat>
          <c:val>
            <c:numRef>
              <c:f>'29'!$C$7:$D$7</c:f>
              <c:numCache>
                <c:formatCode>#\ ##0</c:formatCode>
                <c:ptCount val="2"/>
                <c:pt idx="0">
                  <c:v>16458.999999999964</c:v>
                </c:pt>
                <c:pt idx="1">
                  <c:v>78012.000000000102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E72-4155-829D-8A4B20B47517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89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1865165271227643"/>
          <c:y val="5.666222491419342E-2"/>
          <c:w val="0.72404282578134194"/>
          <c:h val="0.75739093085790743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'30'!$A$8:$A$12</c:f>
              <c:strCache>
                <c:ptCount val="5"/>
                <c:pt idx="0">
                  <c:v>Odontólogos</c:v>
                </c:pt>
                <c:pt idx="1">
                  <c:v>Pasantes</c:v>
                </c:pt>
                <c:pt idx="2">
                  <c:v>Residentes</c:v>
                </c:pt>
                <c:pt idx="3">
                  <c:v>Generales</c:v>
                </c:pt>
                <c:pt idx="4">
                  <c:v>Especialistas</c:v>
                </c:pt>
              </c:strCache>
            </c:strRef>
          </c:cat>
          <c:val>
            <c:numRef>
              <c:f>'30'!$B$8:$B$12</c:f>
              <c:numCache>
                <c:formatCode>#\ ##0</c:formatCode>
                <c:ptCount val="5"/>
                <c:pt idx="0">
                  <c:v>978.0000000000025</c:v>
                </c:pt>
                <c:pt idx="1">
                  <c:v>1100.0000000000018</c:v>
                </c:pt>
                <c:pt idx="2">
                  <c:v>1766.0000000000023</c:v>
                </c:pt>
                <c:pt idx="3">
                  <c:v>11899.000000000007</c:v>
                </c:pt>
                <c:pt idx="4">
                  <c:v>77628.999999999985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FBA-41AA-A476-08B56AFD1A8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66"/>
        <c:axId val="351942312"/>
        <c:axId val="351942704"/>
      </c:barChart>
      <c:catAx>
        <c:axId val="351942312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s-MX" sz="1000">
                    <a:latin typeface="Arial" panose="020B0604020202020204" pitchFamily="34" charset="0"/>
                    <a:cs typeface="Arial" panose="020B0604020202020204" pitchFamily="34" charset="0"/>
                  </a:rPr>
                  <a:t>Tipo de médicos</a:t>
                </a:r>
              </a:p>
            </c:rich>
          </c:tx>
          <c:layout>
            <c:manualLayout>
              <c:xMode val="edge"/>
              <c:yMode val="edge"/>
              <c:x val="6.1835909877158896E-4"/>
              <c:y val="0.3037372023412327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s-MX"/>
            </a:p>
          </c:txPr>
        </c:title>
        <c:numFmt formatCode="General" sourceLinked="1"/>
        <c:majorTickMark val="out"/>
        <c:minorTickMark val="none"/>
        <c:tickLblPos val="low"/>
        <c:spPr>
          <a:noFill/>
          <a:ln w="12700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351942704"/>
        <c:crosses val="autoZero"/>
        <c:auto val="1"/>
        <c:lblAlgn val="ctr"/>
        <c:lblOffset val="100"/>
        <c:noMultiLvlLbl val="0"/>
      </c:catAx>
      <c:valAx>
        <c:axId val="351942704"/>
        <c:scaling>
          <c:orientation val="minMax"/>
          <c:max val="8000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s-MX" sz="1000">
                    <a:latin typeface="Arial" panose="020B0604020202020204" pitchFamily="34" charset="0"/>
                    <a:cs typeface="Arial" panose="020B0604020202020204" pitchFamily="34" charset="0"/>
                  </a:rPr>
                  <a:t>Número de médicos en contacto directo con el paciente</a:t>
                </a:r>
              </a:p>
            </c:rich>
          </c:tx>
          <c:layout>
            <c:manualLayout>
              <c:xMode val="edge"/>
              <c:yMode val="edge"/>
              <c:x val="0.34194287515284111"/>
              <c:y val="0.940906878165653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s-MX"/>
            </a:p>
          </c:txPr>
        </c:title>
        <c:numFmt formatCode="#\ ##0" sourceLinked="1"/>
        <c:majorTickMark val="out"/>
        <c:minorTickMark val="none"/>
        <c:tickLblPos val="low"/>
        <c:spPr>
          <a:noFill/>
          <a:ln w="12700">
            <a:solidFill>
              <a:srgbClr val="D9D9D9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3519423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400">
          <a:solidFill>
            <a:sysClr val="windowText" lastClr="000000"/>
          </a:solidFill>
        </a:defRPr>
      </a:pPr>
      <a:endParaRPr lang="es-MX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5864646840404792"/>
          <c:y val="1.5268055607881548E-2"/>
          <c:w val="0.69411829916263446"/>
          <c:h val="0.79573924687985431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23A6A2"/>
            </a:solidFill>
            <a:ln>
              <a:noFill/>
              <a:bevel/>
            </a:ln>
            <a:effectLst/>
            <a:scene3d>
              <a:camera prst="orthographicFront"/>
              <a:lightRig rig="threePt" dir="t"/>
            </a:scene3d>
            <a:sp3d prstMaterial="matte"/>
          </c:spPr>
          <c:invertIfNegative val="0"/>
          <c:dPt>
            <c:idx val="3"/>
            <c:invertIfNegative val="0"/>
            <c:bubble3D val="0"/>
            <c:spPr>
              <a:solidFill>
                <a:srgbClr val="23A6A2"/>
              </a:solidFill>
              <a:ln>
                <a:noFill/>
                <a:bevel/>
              </a:ln>
              <a:effectLst/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1-6218-4FEF-921D-9DB22CDC462F}"/>
              </c:ext>
            </c:extLst>
          </c:dPt>
          <c:dPt>
            <c:idx val="4"/>
            <c:invertIfNegative val="0"/>
            <c:bubble3D val="0"/>
            <c:spPr>
              <a:solidFill>
                <a:srgbClr val="23A6A2"/>
              </a:solidFill>
              <a:ln>
                <a:noFill/>
                <a:bevel/>
              </a:ln>
              <a:effectLst/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3-6218-4FEF-921D-9DB22CDC462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'03'!$A$7:$A$11</c:f>
              <c:strCache>
                <c:ptCount val="5"/>
                <c:pt idx="0">
                  <c:v>Medicina preventiva</c:v>
                </c:pt>
                <c:pt idx="1">
                  <c:v>Odontológica</c:v>
                </c:pt>
                <c:pt idx="2">
                  <c:v>Urgencias</c:v>
                </c:pt>
                <c:pt idx="3">
                  <c:v>General</c:v>
                </c:pt>
                <c:pt idx="4">
                  <c:v>Especialidad</c:v>
                </c:pt>
              </c:strCache>
            </c:strRef>
          </c:cat>
          <c:val>
            <c:numRef>
              <c:f>'03'!$B$7:$B$11</c:f>
              <c:numCache>
                <c:formatCode>#\ ###\ ##0</c:formatCode>
                <c:ptCount val="5"/>
                <c:pt idx="0">
                  <c:v>119879.00000000004</c:v>
                </c:pt>
                <c:pt idx="1">
                  <c:v>214133.99999999936</c:v>
                </c:pt>
                <c:pt idx="2">
                  <c:v>2042714.9999999977</c:v>
                </c:pt>
                <c:pt idx="3">
                  <c:v>4925941.9999999851</c:v>
                </c:pt>
                <c:pt idx="4">
                  <c:v>6950068.0000000093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218-4FEF-921D-9DB22CDC462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80"/>
        <c:overlap val="18"/>
        <c:axId val="328524896"/>
        <c:axId val="328528424"/>
      </c:barChart>
      <c:catAx>
        <c:axId val="328524896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s-MX"/>
                  <a:t>Consulta externa</a:t>
                </a:r>
              </a:p>
            </c:rich>
          </c:tx>
          <c:layout>
            <c:manualLayout>
              <c:xMode val="edge"/>
              <c:yMode val="edge"/>
              <c:x val="8.701372958301477E-3"/>
              <c:y val="0.3246779503897925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s-MX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12700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000" b="0" i="0" u="none" strike="noStrike" kern="1200" baseline="0">
                <a:ln>
                  <a:noFill/>
                </a:ln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328528424"/>
        <c:crossesAt val="0"/>
        <c:auto val="1"/>
        <c:lblAlgn val="ctr"/>
        <c:lblOffset val="100"/>
        <c:noMultiLvlLbl val="0"/>
      </c:catAx>
      <c:valAx>
        <c:axId val="32852842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s-MX"/>
                  <a:t>Número de consultas</a:t>
                </a:r>
              </a:p>
            </c:rich>
          </c:tx>
          <c:layout>
            <c:manualLayout>
              <c:xMode val="edge"/>
              <c:yMode val="edge"/>
              <c:x val="0.52551479100046994"/>
              <c:y val="0.9129248258876304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s-MX"/>
            </a:p>
          </c:txPr>
        </c:title>
        <c:numFmt formatCode="#\ ###\ ##0" sourceLinked="0"/>
        <c:majorTickMark val="out"/>
        <c:minorTickMark val="none"/>
        <c:tickLblPos val="low"/>
        <c:spPr>
          <a:noFill/>
          <a:ln w="12700">
            <a:solidFill>
              <a:srgbClr val="D9D9D9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ln>
                  <a:noFill/>
                </a:ln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328524896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000">
          <a:solidFill>
            <a:schemeClr val="tx1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s-MX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059092044043846"/>
          <c:y val="4.3570042701554269E-2"/>
          <c:w val="0.64570410721884419"/>
          <c:h val="0.76941537842628638"/>
        </c:manualLayout>
      </c:layout>
      <c:doughnutChart>
        <c:varyColors val="1"/>
        <c:ser>
          <c:idx val="1"/>
          <c:order val="0"/>
          <c:dPt>
            <c:idx val="0"/>
            <c:bubble3D val="0"/>
            <c:spPr>
              <a:solidFill>
                <a:schemeClr val="accent3">
                  <a:tint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F677-437B-A20C-928C3FA70C66}"/>
              </c:ext>
            </c:extLst>
          </c:dPt>
          <c:dPt>
            <c:idx val="1"/>
            <c:bubble3D val="0"/>
            <c:spPr>
              <a:solidFill>
                <a:schemeClr val="accent3">
                  <a:tint val="7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F677-437B-A20C-928C3FA70C66}"/>
              </c:ext>
            </c:extLst>
          </c:dPt>
          <c:dPt>
            <c:idx val="2"/>
            <c:bubble3D val="0"/>
            <c:spPr>
              <a:solidFill>
                <a:schemeClr val="accent3">
                  <a:tint val="9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F677-437B-A20C-928C3FA70C66}"/>
              </c:ext>
            </c:extLst>
          </c:dPt>
          <c:dPt>
            <c:idx val="3"/>
            <c:bubble3D val="0"/>
            <c:spPr>
              <a:solidFill>
                <a:schemeClr val="accent3">
                  <a:shade val="9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F677-437B-A20C-928C3FA70C66}"/>
              </c:ext>
            </c:extLst>
          </c:dPt>
          <c:dPt>
            <c:idx val="4"/>
            <c:bubble3D val="0"/>
            <c:spPr>
              <a:solidFill>
                <a:schemeClr val="accent3">
                  <a:shade val="7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F677-437B-A20C-928C3FA70C66}"/>
              </c:ext>
            </c:extLst>
          </c:dPt>
          <c:dPt>
            <c:idx val="5"/>
            <c:bubble3D val="0"/>
            <c:spPr>
              <a:solidFill>
                <a:schemeClr val="accent3">
                  <a:shade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F677-437B-A20C-928C3FA70C66}"/>
              </c:ext>
            </c:extLst>
          </c:dPt>
          <c:dLbls>
            <c:dLbl>
              <c:idx val="0"/>
              <c:layout>
                <c:manualLayout>
                  <c:x val="6.6994193836534171E-3"/>
                  <c:y val="0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677-437B-A20C-928C3FA70C66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BAC899A1-6DB4-46E1-BDC5-6DD4D386CF8B}" type="CATEGORYNAME">
                      <a:rPr lang="en-US"/>
                      <a:pPr/>
                      <a:t>[NOMBRE DE CATEGORÍA]</a:t>
                    </a:fld>
                    <a:r>
                      <a:rPr lang="en-US" baseline="0"/>
                      <a:t>
</a:t>
                    </a:r>
                    <a:fld id="{0589EF79-430C-41F9-AB5D-BA1679EDBA19}" type="VALUE">
                      <a:rPr lang="en-US" baseline="0"/>
                      <a:pPr/>
                      <a:t>[VALOR]</a:t>
                    </a:fld>
                    <a:r>
                      <a:rPr lang="en-US" baseline="0"/>
                      <a:t>
18 %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F677-437B-A20C-928C3FA70C66}"/>
                </c:ext>
              </c:extLst>
            </c:dLbl>
            <c:dLbl>
              <c:idx val="3"/>
              <c:layout>
                <c:manualLayout>
                  <c:x val="0.16971862438588656"/>
                  <c:y val="0.17828632251197435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677-437B-A20C-928C3FA70C66}"/>
                </c:ext>
              </c:extLst>
            </c:dLbl>
            <c:dLbl>
              <c:idx val="4"/>
              <c:layout>
                <c:manualLayout>
                  <c:x val="2.9030817329164724E-2"/>
                  <c:y val="0.19691325172964325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677-437B-A20C-928C3FA70C66}"/>
                </c:ext>
              </c:extLst>
            </c:dLbl>
            <c:dLbl>
              <c:idx val="5"/>
              <c:layout>
                <c:manualLayout>
                  <c:x val="-0.1183564091112104"/>
                  <c:y val="0.17030335284725917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F677-437B-A20C-928C3FA70C66}"/>
                </c:ext>
              </c:extLst>
            </c:dLbl>
            <c:numFmt formatCode="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eparator>
</c:separator>
            <c:showLeaderLines val="1"/>
            <c:leaderLines>
              <c:spPr>
                <a:ln w="9525">
                  <a:solidFill>
                    <a:srgbClr val="D9D9D9"/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'30'!$A$8:$A$13</c:f>
              <c:strCache>
                <c:ptCount val="6"/>
                <c:pt idx="0">
                  <c:v>Enfermeras generales</c:v>
                </c:pt>
                <c:pt idx="1">
                  <c:v>Auxiliares de enfermería</c:v>
                </c:pt>
                <c:pt idx="2">
                  <c:v>Enfermeras especializadas</c:v>
                </c:pt>
                <c:pt idx="3">
                  <c:v>Otro personal paramédico</c:v>
                </c:pt>
                <c:pt idx="4">
                  <c:v>Pasantes de enfermería</c:v>
                </c:pt>
                <c:pt idx="5">
                  <c:v>Otras enfermeras</c:v>
                </c:pt>
              </c:strCache>
            </c:strRef>
          </c:cat>
          <c:val>
            <c:numRef>
              <c:f>'30'!$B$8:$B$13</c:f>
              <c:numCache>
                <c:formatCode>#\ ##0</c:formatCode>
                <c:ptCount val="6"/>
                <c:pt idx="0">
                  <c:v>30197.000000000007</c:v>
                </c:pt>
                <c:pt idx="1">
                  <c:v>10287.000000000005</c:v>
                </c:pt>
                <c:pt idx="2">
                  <c:v>7216.0000000000246</c:v>
                </c:pt>
                <c:pt idx="3">
                  <c:v>5844.9999999999945</c:v>
                </c:pt>
                <c:pt idx="4">
                  <c:v>3148.0000000000055</c:v>
                </c:pt>
                <c:pt idx="5">
                  <c:v>2505.9999999999995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F677-437B-A20C-928C3FA70C6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196"/>
        <c:holeSize val="50"/>
      </c:doughnutChart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000">
          <a:latin typeface="Arial" panose="020B0604020202020204" pitchFamily="34" charset="0"/>
          <a:cs typeface="Arial" panose="020B0604020202020204" pitchFamily="34" charset="0"/>
        </a:defRPr>
      </a:pPr>
      <a:endParaRPr lang="es-MX"/>
    </a:p>
  </c:txPr>
  <c:externalData r:id="rId3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593773859766637"/>
          <c:y val="4.1223410327180791E-2"/>
          <c:w val="0.7132826956366024"/>
          <c:h val="0.93798415384992762"/>
        </c:manualLayout>
      </c:layout>
      <c:doughnutChart>
        <c:varyColors val="1"/>
        <c:ser>
          <c:idx val="0"/>
          <c:order val="0"/>
          <c:spPr>
            <a:effectLst/>
          </c:spPr>
          <c:dPt>
            <c:idx val="0"/>
            <c:bubble3D val="0"/>
            <c:spPr>
              <a:solidFill>
                <a:schemeClr val="accent3">
                  <a:shade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8842-49D0-8B96-22B1C6F2D7E4}"/>
              </c:ext>
            </c:extLst>
          </c:dPt>
          <c:dPt>
            <c:idx val="1"/>
            <c:bubble3D val="0"/>
            <c:spPr>
              <a:solidFill>
                <a:schemeClr val="accent3">
                  <a:shade val="7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8842-49D0-8B96-22B1C6F2D7E4}"/>
              </c:ext>
            </c:extLst>
          </c:dPt>
          <c:dPt>
            <c:idx val="2"/>
            <c:bubble3D val="0"/>
            <c:spPr>
              <a:solidFill>
                <a:schemeClr val="accent3">
                  <a:shade val="9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8842-49D0-8B96-22B1C6F2D7E4}"/>
              </c:ext>
            </c:extLst>
          </c:dPt>
          <c:dPt>
            <c:idx val="3"/>
            <c:bubble3D val="0"/>
            <c:spPr>
              <a:solidFill>
                <a:schemeClr val="accent3">
                  <a:tint val="9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8842-49D0-8B96-22B1C6F2D7E4}"/>
              </c:ext>
            </c:extLst>
          </c:dPt>
          <c:dPt>
            <c:idx val="4"/>
            <c:bubble3D val="0"/>
            <c:spPr>
              <a:solidFill>
                <a:schemeClr val="accent3">
                  <a:tint val="7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8842-49D0-8B96-22B1C6F2D7E4}"/>
              </c:ext>
            </c:extLst>
          </c:dPt>
          <c:dPt>
            <c:idx val="5"/>
            <c:bubble3D val="0"/>
            <c:spPr>
              <a:solidFill>
                <a:schemeClr val="accent3">
                  <a:tint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8842-49D0-8B96-22B1C6F2D7E4}"/>
              </c:ext>
            </c:extLst>
          </c:dPt>
          <c:dLbls>
            <c:dLbl>
              <c:idx val="0"/>
              <c:layout>
                <c:manualLayout>
                  <c:x val="1.1897679952409279E-2"/>
                  <c:y val="-3.0520372348543214E-3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842-49D0-8B96-22B1C6F2D7E4}"/>
                </c:ext>
              </c:extLst>
            </c:dLbl>
            <c:dLbl>
              <c:idx val="1"/>
              <c:layout>
                <c:manualLayout>
                  <c:x val="0.163301278297976"/>
                  <c:y val="-0.25525725429598273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842-49D0-8B96-22B1C6F2D7E4}"/>
                </c:ext>
              </c:extLst>
            </c:dLbl>
            <c:dLbl>
              <c:idx val="2"/>
              <c:layout>
                <c:manualLayout>
                  <c:x val="0.19208616918126162"/>
                  <c:y val="-0.12931169350817268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842-49D0-8B96-22B1C6F2D7E4}"/>
                </c:ext>
              </c:extLst>
            </c:dLbl>
            <c:dLbl>
              <c:idx val="3"/>
              <c:layout>
                <c:manualLayout>
                  <c:x val="0.18490274973807913"/>
                  <c:y val="8.1299543035527394E-4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842-49D0-8B96-22B1C6F2D7E4}"/>
                </c:ext>
              </c:extLst>
            </c:dLbl>
            <c:dLbl>
              <c:idx val="4"/>
              <c:layout>
                <c:manualLayout>
                  <c:x val="0.18443480555412428"/>
                  <c:y val="0.11877519582904265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842-49D0-8B96-22B1C6F2D7E4}"/>
                </c:ext>
              </c:extLst>
            </c:dLbl>
            <c:dLbl>
              <c:idx val="5"/>
              <c:layout>
                <c:manualLayout>
                  <c:x val="0.16159610030899604"/>
                  <c:y val="0.26579759706139283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8842-49D0-8B96-22B1C6F2D7E4}"/>
                </c:ext>
              </c:extLst>
            </c:dLbl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eparator>
</c:separator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'31'!$A$17:$A$22</c:f>
              <c:strCache>
                <c:ptCount val="6"/>
                <c:pt idx="0">
                  <c:v>General</c:v>
                </c:pt>
                <c:pt idx="1">
                  <c:v>Gineco-obstetricia</c:v>
                </c:pt>
                <c:pt idx="2">
                  <c:v>Otra especialidad</c:v>
                </c:pt>
                <c:pt idx="3">
                  <c:v>Traumatología</c:v>
                </c:pt>
                <c:pt idx="4">
                  <c:v>Pediatría</c:v>
                </c:pt>
                <c:pt idx="5">
                  <c:v>Psiquiatría</c:v>
                </c:pt>
              </c:strCache>
            </c:strRef>
          </c:cat>
          <c:val>
            <c:numRef>
              <c:f>'31'!$B$17:$B$22</c:f>
              <c:numCache>
                <c:formatCode>#\ ###\ ##0</c:formatCode>
                <c:ptCount val="6"/>
                <c:pt idx="0">
                  <c:v>859.99999999999977</c:v>
                </c:pt>
                <c:pt idx="1">
                  <c:v>28.000000000000004</c:v>
                </c:pt>
                <c:pt idx="2">
                  <c:v>22.000000000000004</c:v>
                </c:pt>
                <c:pt idx="3">
                  <c:v>6</c:v>
                </c:pt>
                <c:pt idx="4">
                  <c:v>3</c:v>
                </c:pt>
                <c:pt idx="5">
                  <c:v>1.0000000000000002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8842-49D0-8B96-22B1C6F2D7E4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105"/>
        <c:holeSize val="50"/>
      </c:doughnutChart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200"/>
      </a:pPr>
      <a:endParaRPr lang="es-MX"/>
    </a:p>
  </c:txPr>
  <c:externalData r:id="rId3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4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4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>
        <c:manualLayout>
          <c:layoutTarget val="inner"/>
          <c:xMode val="edge"/>
          <c:yMode val="edge"/>
          <c:x val="0.1856090995546559"/>
          <c:y val="7.521367521367521E-2"/>
          <c:w val="0.62515053358736994"/>
          <c:h val="0.86296269376584334"/>
        </c:manualLayout>
      </c:layout>
      <c:pieChart>
        <c:varyColors val="1"/>
        <c:ser>
          <c:idx val="0"/>
          <c:order val="0"/>
          <c:explosion val="6"/>
          <c:dPt>
            <c:idx val="0"/>
            <c:bubble3D val="0"/>
            <c:spPr>
              <a:solidFill>
                <a:schemeClr val="accent3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C979-4FAA-9744-D27EB2F3D107}"/>
              </c:ext>
            </c:extLst>
          </c:dPt>
          <c:dPt>
            <c:idx val="1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C979-4FAA-9744-D27EB2F3D107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C979-4FAA-9744-D27EB2F3D107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C979-4FAA-9744-D27EB2F3D107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C979-4FAA-9744-D27EB2F3D107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C979-4FAA-9744-D27EB2F3D107}"/>
              </c:ext>
            </c:extLst>
          </c:dPt>
          <c:dLbls>
            <c:dLbl>
              <c:idx val="0"/>
              <c:layout>
                <c:manualLayout>
                  <c:x val="0.24932853054284335"/>
                  <c:y val="7.351602170226720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979-4FAA-9744-D27EB2F3D107}"/>
                </c:ext>
              </c:extLst>
            </c:dLbl>
            <c:dLbl>
              <c:idx val="1"/>
              <c:layout>
                <c:manualLayout>
                  <c:x val="-1.3382391745945499E-2"/>
                  <c:y val="-0.17226693928710224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979-4FAA-9744-D27EB2F3D107}"/>
                </c:ext>
              </c:extLst>
            </c:dLbl>
            <c:dLbl>
              <c:idx val="2"/>
              <c:layout>
                <c:manualLayout>
                  <c:x val="3.5903513250611523E-2"/>
                  <c:y val="-4.7638787259195979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979-4FAA-9744-D27EB2F3D107}"/>
                </c:ext>
              </c:extLst>
            </c:dLbl>
            <c:dLbl>
              <c:idx val="3"/>
              <c:layout>
                <c:manualLayout>
                  <c:x val="1.8076042100924034E-2"/>
                  <c:y val="5.73053757342136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979-4FAA-9744-D27EB2F3D107}"/>
                </c:ext>
              </c:extLst>
            </c:dLbl>
            <c:dLbl>
              <c:idx val="4"/>
              <c:layout>
                <c:manualLayout>
                  <c:x val="-2.6684841075412868E-2"/>
                  <c:y val="0.18245052627647868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979-4FAA-9744-D27EB2F3D107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C979-4FAA-9744-D27EB2F3D107}"/>
                </c:ext>
              </c:extLst>
            </c:dLbl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bestFit"/>
            <c:showLegendKey val="0"/>
            <c:showVal val="1"/>
            <c:showCatName val="1"/>
            <c:showSerName val="0"/>
            <c:showPercent val="1"/>
            <c:showBubbleSize val="0"/>
            <c:separator>
</c:separator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'32'!$A$17:$A$22</c:f>
              <c:strCache>
                <c:ptCount val="6"/>
                <c:pt idx="0">
                  <c:v>General</c:v>
                </c:pt>
                <c:pt idx="1">
                  <c:v>Otra especialidad</c:v>
                </c:pt>
                <c:pt idx="2">
                  <c:v>Traumatología</c:v>
                </c:pt>
                <c:pt idx="3">
                  <c:v>Gineco-obstetricia</c:v>
                </c:pt>
                <c:pt idx="4">
                  <c:v>Pediatría</c:v>
                </c:pt>
                <c:pt idx="5">
                  <c:v>Psiquiatría</c:v>
                </c:pt>
              </c:strCache>
            </c:strRef>
          </c:cat>
          <c:val>
            <c:numRef>
              <c:f>'32'!$B$17:$B$22</c:f>
              <c:numCache>
                <c:formatCode>#\ ###\ ##0</c:formatCode>
                <c:ptCount val="6"/>
                <c:pt idx="0">
                  <c:v>2004.999999999998</c:v>
                </c:pt>
                <c:pt idx="1">
                  <c:v>37.999999999999979</c:v>
                </c:pt>
                <c:pt idx="2">
                  <c:v>34.999999999999993</c:v>
                </c:pt>
                <c:pt idx="3">
                  <c:v>29.000000000000014</c:v>
                </c:pt>
                <c:pt idx="4">
                  <c:v>5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C979-4FAA-9744-D27EB2F3D107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109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200"/>
      </a:pPr>
      <a:endParaRPr lang="es-MX"/>
    </a:p>
  </c:txPr>
  <c:externalData r:id="rId3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3269922928306908"/>
          <c:y val="3.8218674190995915E-2"/>
          <c:w val="0.575795253687303"/>
          <c:h val="0.93176139254890389"/>
        </c:manualLayout>
      </c:layout>
      <c:doughnutChart>
        <c:varyColors val="1"/>
        <c:ser>
          <c:idx val="0"/>
          <c:order val="0"/>
          <c:spPr>
            <a:effectLst/>
          </c:spPr>
          <c:explosion val="5"/>
          <c:dPt>
            <c:idx val="0"/>
            <c:bubble3D val="0"/>
            <c:spPr>
              <a:solidFill>
                <a:schemeClr val="accent3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A992-49D0-B0E9-5317328AD53D}"/>
              </c:ext>
            </c:extLst>
          </c:dPt>
          <c:dPt>
            <c:idx val="1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A992-49D0-B0E9-5317328AD53D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A992-49D0-B0E9-5317328AD53D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A992-49D0-B0E9-5317328AD53D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A992-49D0-B0E9-5317328AD53D}"/>
              </c:ext>
            </c:extLst>
          </c:dPt>
          <c:dPt>
            <c:idx val="5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A992-49D0-B0E9-5317328AD53D}"/>
              </c:ext>
            </c:extLst>
          </c:dPt>
          <c:dPt>
            <c:idx val="6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A992-49D0-B0E9-5317328AD53D}"/>
              </c:ext>
            </c:extLst>
          </c:dPt>
          <c:dPt>
            <c:idx val="7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A992-49D0-B0E9-5317328AD53D}"/>
              </c:ext>
            </c:extLst>
          </c:dPt>
          <c:dPt>
            <c:idx val="8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A992-49D0-B0E9-5317328AD53D}"/>
              </c:ext>
            </c:extLst>
          </c:dPt>
          <c:dLbls>
            <c:dLbl>
              <c:idx val="0"/>
              <c:layout>
                <c:manualLayout>
                  <c:x val="-3.7319331394501352E-17"/>
                  <c:y val="1.5943877551020409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992-49D0-B0E9-5317328AD53D}"/>
                </c:ext>
              </c:extLst>
            </c:dLbl>
            <c:dLbl>
              <c:idx val="1"/>
              <c:layout>
                <c:manualLayout>
                  <c:x val="0.14953897938330227"/>
                  <c:y val="-0.2118552145267556"/>
                </c:manualLayout>
              </c:layout>
              <c:numFmt formatCode="0.0\ 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tx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s-MX"/>
                </a:p>
              </c:txPr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385389395745755"/>
                      <c:h val="0.1796275997640727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A992-49D0-B0E9-5317328AD53D}"/>
                </c:ext>
              </c:extLst>
            </c:dLbl>
            <c:dLbl>
              <c:idx val="2"/>
              <c:layout>
                <c:manualLayout>
                  <c:x val="0.16606788515163501"/>
                  <c:y val="-7.7038284387736716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992-49D0-B0E9-5317328AD53D}"/>
                </c:ext>
              </c:extLst>
            </c:dLbl>
            <c:dLbl>
              <c:idx val="3"/>
              <c:layout>
                <c:manualLayout>
                  <c:x val="0.17887888441425737"/>
                  <c:y val="2.5510204081632654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992-49D0-B0E9-5317328AD53D}"/>
                </c:ext>
              </c:extLst>
            </c:dLbl>
            <c:dLbl>
              <c:idx val="4"/>
              <c:layout>
                <c:manualLayout>
                  <c:x val="0.14690620609567712"/>
                  <c:y val="0.16691628284009621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992-49D0-B0E9-5317328AD53D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A992-49D0-B0E9-5317328AD53D}"/>
                </c:ext>
              </c:extLst>
            </c:dLbl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eparator>
</c:separator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'33'!$A$18:$A$26</c:f>
              <c:strCache>
                <c:ptCount val="6"/>
                <c:pt idx="0">
                  <c:v>General</c:v>
                </c:pt>
                <c:pt idx="1">
                  <c:v>Otra especialidad</c:v>
                </c:pt>
                <c:pt idx="2">
                  <c:v>Gineco-obstetricia</c:v>
                </c:pt>
                <c:pt idx="3">
                  <c:v>Traumatología</c:v>
                </c:pt>
                <c:pt idx="4">
                  <c:v>Pediatría</c:v>
                </c:pt>
                <c:pt idx="5">
                  <c:v>Psiquiatría</c:v>
                </c:pt>
              </c:strCache>
            </c:strRef>
          </c:cat>
          <c:val>
            <c:numRef>
              <c:f>'33'!$B$18:$B$26</c:f>
              <c:numCache>
                <c:formatCode>#\ ###\ ##0</c:formatCode>
                <c:ptCount val="9"/>
                <c:pt idx="0">
                  <c:v>4787.9999999999936</c:v>
                </c:pt>
                <c:pt idx="1">
                  <c:v>223.99999999999997</c:v>
                </c:pt>
                <c:pt idx="2">
                  <c:v>201.99999999999994</c:v>
                </c:pt>
                <c:pt idx="3">
                  <c:v>31.999999999999993</c:v>
                </c:pt>
                <c:pt idx="4">
                  <c:v>9</c:v>
                </c:pt>
                <c:pt idx="5" formatCode="#\ ##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A992-49D0-B0E9-5317328AD53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118"/>
        <c:holeSize val="50"/>
      </c:doughnutChart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200"/>
      </a:pPr>
      <a:endParaRPr lang="es-MX"/>
    </a:p>
  </c:txPr>
  <c:externalData r:id="rId3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4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4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>
        <c:manualLayout>
          <c:layoutTarget val="inner"/>
          <c:xMode val="edge"/>
          <c:yMode val="edge"/>
          <c:x val="0.17099532943387022"/>
          <c:y val="5.9322125274881184E-2"/>
          <c:w val="0.73956974773470308"/>
          <c:h val="0.90233235612245022"/>
        </c:manualLayout>
      </c:layout>
      <c:doughnutChart>
        <c:varyColors val="1"/>
        <c:ser>
          <c:idx val="0"/>
          <c:order val="0"/>
          <c:spPr>
            <a:effectLst/>
          </c:spPr>
          <c:explosion val="5"/>
          <c:dPt>
            <c:idx val="0"/>
            <c:bubble3D val="0"/>
            <c:spPr>
              <a:solidFill>
                <a:schemeClr val="accent3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3EF6-45A9-93D4-24380FE7A520}"/>
              </c:ext>
            </c:extLst>
          </c:dPt>
          <c:dPt>
            <c:idx val="1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3EF6-45A9-93D4-24380FE7A520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3EF6-45A9-93D4-24380FE7A520}"/>
              </c:ext>
            </c:extLst>
          </c:dPt>
          <c:dLbls>
            <c:dLbl>
              <c:idx val="0"/>
              <c:layout>
                <c:manualLayout>
                  <c:x val="1.1897679952409316E-2"/>
                  <c:y val="4.7066206463759079E-2"/>
                </c:manualLayout>
              </c:layout>
              <c:tx>
                <c:rich>
                  <a:bodyPr/>
                  <a:lstStyle/>
                  <a:p>
                    <a:fld id="{505A4E35-B3AA-4958-B141-5059AA55C90A}" type="CATEGORYNAME">
                      <a:rPr lang="en-US"/>
                      <a:pPr/>
                      <a:t>[NOMBRE DE CATEGORÍA]</a:t>
                    </a:fld>
                    <a:r>
                      <a:rPr lang="en-US" baseline="0"/>
                      <a:t>
</a:t>
                    </a:r>
                    <a:fld id="{0CE08695-8B17-43F5-9D3E-026506013CA3}" type="VALUE">
                      <a:rPr lang="en-US" baseline="0"/>
                      <a:pPr/>
                      <a:t>[VALOR]</a:t>
                    </a:fld>
                    <a:r>
                      <a:rPr lang="en-US" baseline="0"/>
                      <a:t>
94.3 %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3EF6-45A9-93D4-24380FE7A520}"/>
                </c:ext>
              </c:extLst>
            </c:dLbl>
            <c:dLbl>
              <c:idx val="1"/>
              <c:layout>
                <c:manualLayout>
                  <c:x val="0.15655230901151546"/>
                  <c:y val="-6.6805845511482248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EF6-45A9-93D4-24380FE7A520}"/>
                </c:ext>
              </c:extLst>
            </c:dLbl>
            <c:dLbl>
              <c:idx val="2"/>
              <c:layout>
                <c:manualLayout>
                  <c:x val="0.12664905897560802"/>
                  <c:y val="0.16423103688239388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EF6-45A9-93D4-24380FE7A520}"/>
                </c:ext>
              </c:extLst>
            </c:dLbl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'34'!$A$19:$A$21</c:f>
              <c:strCache>
                <c:ptCount val="3"/>
                <c:pt idx="0">
                  <c:v>General</c:v>
                </c:pt>
                <c:pt idx="1">
                  <c:v>Otra especialidad</c:v>
                </c:pt>
                <c:pt idx="2">
                  <c:v>Gineco-obstetricia</c:v>
                </c:pt>
              </c:strCache>
            </c:strRef>
          </c:cat>
          <c:val>
            <c:numRef>
              <c:f>'34'!$B$19:$B$21</c:f>
              <c:numCache>
                <c:formatCode>#\ ###\ ##0</c:formatCode>
                <c:ptCount val="3"/>
                <c:pt idx="0">
                  <c:v>418.00000000000063</c:v>
                </c:pt>
                <c:pt idx="1">
                  <c:v>15</c:v>
                </c:pt>
                <c:pt idx="2" formatCode="#\ ##0">
                  <c:v>9.9999999999999964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EF6-45A9-93D4-24380FE7A52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111"/>
        <c:holeSize val="50"/>
      </c:doughnutChart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1200"/>
      </a:pPr>
      <a:endParaRPr lang="es-MX"/>
    </a:p>
  </c:txPr>
  <c:externalData r:id="rId3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4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4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>
        <c:manualLayout>
          <c:layoutTarget val="inner"/>
          <c:xMode val="edge"/>
          <c:yMode val="edge"/>
          <c:x val="0.19984860866750634"/>
          <c:y val="2.0057976311955203E-2"/>
          <c:w val="0.61193222642041556"/>
          <c:h val="0.96938586738553256"/>
        </c:manualLayout>
      </c:layout>
      <c:doughnutChart>
        <c:varyColors val="1"/>
        <c:ser>
          <c:idx val="0"/>
          <c:order val="0"/>
          <c:spPr>
            <a:effectLst/>
          </c:spPr>
          <c:explosion val="6"/>
          <c:dPt>
            <c:idx val="0"/>
            <c:bubble3D val="0"/>
            <c:spPr>
              <a:solidFill>
                <a:schemeClr val="accent3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7897-437B-8DF8-C81B0ADC46AB}"/>
              </c:ext>
            </c:extLst>
          </c:dPt>
          <c:dPt>
            <c:idx val="1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7897-437B-8DF8-C81B0ADC46AB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7897-437B-8DF8-C81B0ADC46AB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7897-437B-8DF8-C81B0ADC46AB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7897-437B-8DF8-C81B0ADC46AB}"/>
              </c:ext>
            </c:extLst>
          </c:dPt>
          <c:dPt>
            <c:idx val="5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7897-437B-8DF8-C81B0ADC46AB}"/>
              </c:ext>
            </c:extLst>
          </c:dPt>
          <c:dLbls>
            <c:dLbl>
              <c:idx val="0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897-437B-8DF8-C81B0ADC46AB}"/>
                </c:ext>
              </c:extLst>
            </c:dLbl>
            <c:dLbl>
              <c:idx val="1"/>
              <c:layout>
                <c:manualLayout>
                  <c:x val="0.16457489214799964"/>
                  <c:y val="-0.11315105671110505"/>
                </c:manualLayout>
              </c:layout>
              <c:tx>
                <c:rich>
                  <a:bodyPr/>
                  <a:lstStyle/>
                  <a:p>
                    <a:fld id="{6CE0C709-FF1A-4331-BE62-124D49F1FAD3}" type="CATEGORYNAME">
                      <a:rPr lang="en-US"/>
                      <a:pPr/>
                      <a:t>[NOMBRE DE CATEGORÍA]</a:t>
                    </a:fld>
                    <a:endParaRPr lang="en-US" baseline="0"/>
                  </a:p>
                  <a:p>
                    <a:fld id="{F1866AD4-76EB-4E11-914F-8B033CDF679F}" type="VALUE">
                      <a:rPr lang="en-US"/>
                      <a:pPr/>
                      <a:t>[VALOR]</a:t>
                    </a:fld>
                    <a:br>
                      <a:rPr lang="en-US"/>
                    </a:br>
                    <a:r>
                      <a:rPr lang="en-US"/>
                      <a:t>2.4 %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7897-437B-8DF8-C81B0ADC46AB}"/>
                </c:ext>
              </c:extLst>
            </c:dLbl>
            <c:dLbl>
              <c:idx val="2"/>
              <c:layout>
                <c:manualLayout>
                  <c:x val="0.16785456101152138"/>
                  <c:y val="2.7997866173690511E-3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897-437B-8DF8-C81B0ADC46AB}"/>
                </c:ext>
              </c:extLst>
            </c:dLbl>
            <c:dLbl>
              <c:idx val="3"/>
              <c:layout>
                <c:manualLayout>
                  <c:x val="0.15883433963972826"/>
                  <c:y val="0.11538887017830221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897-437B-8DF8-C81B0ADC46AB}"/>
                </c:ext>
              </c:extLst>
            </c:dLbl>
            <c:dLbl>
              <c:idx val="4"/>
              <c:layout>
                <c:manualLayout>
                  <c:x val="8.433893710936341E-2"/>
                  <c:y val="0.25662703026935857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897-437B-8DF8-C81B0ADC46AB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897-437B-8DF8-C81B0ADC46AB}"/>
                </c:ext>
              </c:extLst>
            </c:dLbl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rgbClr val="D9D9D9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'35'!$A$19:$A$24</c:f>
              <c:strCache>
                <c:ptCount val="6"/>
                <c:pt idx="0">
                  <c:v>General</c:v>
                </c:pt>
                <c:pt idx="1">
                  <c:v>Otra especialidad</c:v>
                </c:pt>
                <c:pt idx="2">
                  <c:v>Gineco-obstetricia</c:v>
                </c:pt>
                <c:pt idx="3">
                  <c:v>Pediatría</c:v>
                </c:pt>
                <c:pt idx="4">
                  <c:v>Traumatología</c:v>
                </c:pt>
                <c:pt idx="5">
                  <c:v>Psiquiatría</c:v>
                </c:pt>
              </c:strCache>
            </c:strRef>
          </c:cat>
          <c:val>
            <c:numRef>
              <c:f>'35'!$B$19:$B$24</c:f>
              <c:numCache>
                <c:formatCode>#\ ###\ ##0</c:formatCode>
                <c:ptCount val="6"/>
                <c:pt idx="0">
                  <c:v>1199.0000000000002</c:v>
                </c:pt>
                <c:pt idx="1">
                  <c:v>30.999999999999996</c:v>
                </c:pt>
                <c:pt idx="2" formatCode="#\ ##0">
                  <c:v>20</c:v>
                </c:pt>
                <c:pt idx="3">
                  <c:v>7</c:v>
                </c:pt>
                <c:pt idx="4">
                  <c:v>6.0000000000000009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7897-437B-8DF8-C81B0ADC46A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111"/>
        <c:holeSize val="53"/>
      </c:doughnutChart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1200"/>
      </a:pPr>
      <a:endParaRPr lang="es-MX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916791186348584"/>
          <c:y val="5.2820365065146105E-2"/>
          <c:w val="0.7218064800198607"/>
          <c:h val="0.76130365814539658"/>
        </c:manualLayout>
      </c:layout>
      <c:lineChart>
        <c:grouping val="standard"/>
        <c:varyColors val="0"/>
        <c:ser>
          <c:idx val="0"/>
          <c:order val="0"/>
          <c:tx>
            <c:strRef>
              <c:f>'04'!$A$7</c:f>
              <c:strCache>
                <c:ptCount val="1"/>
                <c:pt idx="0">
                  <c:v>Tasa de consulta externa</c:v>
                </c:pt>
              </c:strCache>
            </c:strRef>
          </c:tx>
          <c:spPr>
            <a:ln w="25400" cap="rnd">
              <a:solidFill>
                <a:srgbClr val="00487D"/>
              </a:solidFill>
              <a:round/>
            </a:ln>
            <a:effectLst/>
          </c:spPr>
          <c:marker>
            <c:symbol val="circle"/>
            <c:size val="7"/>
            <c:spPr>
              <a:solidFill>
                <a:srgbClr val="00487D"/>
              </a:solidFill>
              <a:ln w="12700">
                <a:solidFill>
                  <a:srgbClr val="00487D"/>
                </a:solidFill>
                <a:round/>
              </a:ln>
              <a:effectLst/>
              <a:scene3d>
                <a:camera prst="orthographicFront"/>
                <a:lightRig rig="threePt" dir="t">
                  <a:rot lat="0" lon="0" rev="1200000"/>
                </a:lightRig>
              </a:scene3d>
              <a:sp3d/>
            </c:spPr>
          </c:marker>
          <c:dPt>
            <c:idx val="8"/>
            <c:marker>
              <c:symbol val="circle"/>
              <c:size val="7"/>
              <c:spPr>
                <a:solidFill>
                  <a:srgbClr val="00487D"/>
                </a:solidFill>
                <a:ln w="12700">
                  <a:solidFill>
                    <a:srgbClr val="00487D"/>
                  </a:solidFill>
                  <a:round/>
                </a:ln>
                <a:effectLst/>
                <a:scene3d>
                  <a:camera prst="orthographicFront"/>
                  <a:lightRig rig="threePt" dir="t">
                    <a:rot lat="0" lon="0" rev="1200000"/>
                  </a:lightRig>
                </a:scene3d>
                <a:sp3d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0-5DE9-46BE-9DEB-05FD378DAC54}"/>
              </c:ext>
            </c:extLst>
          </c:dPt>
          <c:dLbls>
            <c:dLbl>
              <c:idx val="6"/>
              <c:layout>
                <c:manualLayout>
                  <c:x val="-4.1868903805227869E-2"/>
                  <c:y val="-3.72140716641461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DE9-46BE-9DEB-05FD378DAC54}"/>
                </c:ext>
              </c:extLst>
            </c:dLbl>
            <c:dLbl>
              <c:idx val="8"/>
              <c:layout>
                <c:manualLayout>
                  <c:x val="-2.8136763987190477E-2"/>
                  <c:y val="3.99677449957309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DE9-46BE-9DEB-05FD378DAC54}"/>
                </c:ext>
              </c:extLst>
            </c:dLbl>
            <c:dLbl>
              <c:idx val="9"/>
              <c:layout>
                <c:manualLayout>
                  <c:x val="-3.6289953642766694E-2"/>
                  <c:y val="4.720726351445615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DE9-46BE-9DEB-05FD378DAC54}"/>
                </c:ext>
              </c:extLst>
            </c:dLbl>
            <c:numFmt formatCode="#\ 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'04'!$B$6:$K$6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'04'!$B$7:$K$7</c:f>
              <c:numCache>
                <c:formatCode>0</c:formatCode>
                <c:ptCount val="10"/>
                <c:pt idx="0">
                  <c:v>10374.345624280644</c:v>
                </c:pt>
                <c:pt idx="1">
                  <c:v>9913.9159666867126</c:v>
                </c:pt>
                <c:pt idx="2">
                  <c:v>10073.439320696378</c:v>
                </c:pt>
                <c:pt idx="3">
                  <c:v>10534.2122956034</c:v>
                </c:pt>
                <c:pt idx="4">
                  <c:v>10667.60185731365</c:v>
                </c:pt>
                <c:pt idx="5">
                  <c:v>10764.842535291671</c:v>
                </c:pt>
                <c:pt idx="6">
                  <c:v>11111.768502713485</c:v>
                </c:pt>
                <c:pt idx="7">
                  <c:v>9519.9911706158618</c:v>
                </c:pt>
                <c:pt idx="8">
                  <c:v>10148.693562797551</c:v>
                </c:pt>
                <c:pt idx="9">
                  <c:v>11077.287444587571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5DE9-46BE-9DEB-05FD378DAC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98273584"/>
        <c:axId val="898273976"/>
      </c:lineChart>
      <c:lineChart>
        <c:grouping val="standard"/>
        <c:varyColors val="0"/>
        <c:ser>
          <c:idx val="1"/>
          <c:order val="1"/>
          <c:tx>
            <c:strRef>
              <c:f>'04'!$A$8</c:f>
              <c:strCache>
                <c:ptCount val="1"/>
                <c:pt idx="0">
                  <c:v>Total de consulta externa</c:v>
                </c:pt>
              </c:strCache>
            </c:strRef>
          </c:tx>
          <c:spPr>
            <a:ln w="25400" cap="rnd">
              <a:solidFill>
                <a:srgbClr val="23A6A2"/>
              </a:solidFill>
              <a:round/>
            </a:ln>
            <a:effectLst/>
          </c:spPr>
          <c:marker>
            <c:symbol val="circle"/>
            <c:size val="7"/>
            <c:spPr>
              <a:solidFill>
                <a:srgbClr val="23A6A2"/>
              </a:solidFill>
              <a:ln w="12700">
                <a:solidFill>
                  <a:schemeClr val="accent5">
                    <a:tint val="77000"/>
                  </a:schemeClr>
                </a:solidFill>
                <a:round/>
              </a:ln>
              <a:effectLst/>
              <a:scene3d>
                <a:camera prst="orthographicFront"/>
                <a:lightRig rig="threePt" dir="t">
                  <a:rot lat="0" lon="0" rev="1200000"/>
                </a:lightRig>
              </a:scene3d>
              <a:sp3d/>
            </c:spPr>
          </c:marker>
          <c:dLbls>
            <c:dLbl>
              <c:idx val="0"/>
              <c:layout>
                <c:manualLayout>
                  <c:x val="-4.2192222528228136E-2"/>
                  <c:y val="-3.169099898453504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DE9-46BE-9DEB-05FD378DAC54}"/>
                </c:ext>
              </c:extLst>
            </c:dLbl>
            <c:dLbl>
              <c:idx val="1"/>
              <c:layout>
                <c:manualLayout>
                  <c:x val="-5.459177061522872E-2"/>
                  <c:y val="3.571041925925098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DE9-46BE-9DEB-05FD378DAC54}"/>
                </c:ext>
              </c:extLst>
            </c:dLbl>
            <c:dLbl>
              <c:idx val="2"/>
              <c:layout>
                <c:manualLayout>
                  <c:x val="-1.3657431912892362E-2"/>
                  <c:y val="2.365825441035629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DE9-46BE-9DEB-05FD378DAC54}"/>
                </c:ext>
              </c:extLst>
            </c:dLbl>
            <c:dLbl>
              <c:idx val="3"/>
              <c:layout>
                <c:manualLayout>
                  <c:x val="-0.12128716658781721"/>
                  <c:y val="-2.90822390999849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DE9-46BE-9DEB-05FD378DAC54}"/>
                </c:ext>
              </c:extLst>
            </c:dLbl>
            <c:dLbl>
              <c:idx val="4"/>
              <c:layout>
                <c:manualLayout>
                  <c:x val="-3.1637992008881101E-2"/>
                  <c:y val="3.493501565316383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DE9-46BE-9DEB-05FD378DAC54}"/>
                </c:ext>
              </c:extLst>
            </c:dLbl>
            <c:dLbl>
              <c:idx val="5"/>
              <c:layout>
                <c:manualLayout>
                  <c:x val="-0.12036907789857618"/>
                  <c:y val="-3.363337555874264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DE9-46BE-9DEB-05FD378DAC54}"/>
                </c:ext>
              </c:extLst>
            </c:dLbl>
            <c:dLbl>
              <c:idx val="6"/>
              <c:layout>
                <c:manualLayout>
                  <c:x val="-6.4367853780323864E-2"/>
                  <c:y val="-3.56194579150320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5DE9-46BE-9DEB-05FD378DAC54}"/>
                </c:ext>
              </c:extLst>
            </c:dLbl>
            <c:dLbl>
              <c:idx val="7"/>
              <c:layout>
                <c:manualLayout>
                  <c:x val="2.305995212823118E-3"/>
                  <c:y val="-2.002740001227699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5DE9-46BE-9DEB-05FD378DAC54}"/>
                </c:ext>
              </c:extLst>
            </c:dLbl>
            <c:dLbl>
              <c:idx val="8"/>
              <c:layout>
                <c:manualLayout>
                  <c:x val="-9.9899915841870149E-3"/>
                  <c:y val="1.99305791949642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5DE9-46BE-9DEB-05FD378DAC54}"/>
                </c:ext>
              </c:extLst>
            </c:dLbl>
            <c:dLbl>
              <c:idx val="9"/>
              <c:layout>
                <c:manualLayout>
                  <c:x val="-0.12298235177473726"/>
                  <c:y val="-1.83292689051714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5DE9-46BE-9DEB-05FD378DAC5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'04'!$B$6:$K$6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'04'!$B$8:$K$8</c:f>
              <c:numCache>
                <c:formatCode>#\ ###\ ##0</c:formatCode>
                <c:ptCount val="10"/>
                <c:pt idx="0">
                  <c:v>12288820</c:v>
                </c:pt>
                <c:pt idx="1">
                  <c:v>11890395</c:v>
                </c:pt>
                <c:pt idx="2">
                  <c:v>12223897</c:v>
                </c:pt>
                <c:pt idx="3">
                  <c:v>12927076</c:v>
                </c:pt>
                <c:pt idx="4">
                  <c:v>13232278</c:v>
                </c:pt>
                <c:pt idx="5">
                  <c:v>13491340</c:v>
                </c:pt>
                <c:pt idx="6">
                  <c:v>14065020</c:v>
                </c:pt>
                <c:pt idx="7">
                  <c:v>12032038</c:v>
                </c:pt>
                <c:pt idx="8">
                  <c:v>12952348</c:v>
                </c:pt>
                <c:pt idx="9">
                  <c:v>14252737.999999993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5DE9-46BE-9DEB-05FD378DAC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62069728"/>
        <c:axId val="362054336"/>
      </c:lineChart>
      <c:catAx>
        <c:axId val="89827358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s-MX">
                    <a:latin typeface="Arial" panose="020B0604020202020204" pitchFamily="34" charset="0"/>
                    <a:cs typeface="Arial" panose="020B0604020202020204" pitchFamily="34" charset="0"/>
                  </a:rPr>
                  <a:t>Años</a:t>
                </a:r>
              </a:p>
            </c:rich>
          </c:tx>
          <c:layout>
            <c:manualLayout>
              <c:xMode val="edge"/>
              <c:yMode val="edge"/>
              <c:x val="0.46042129111619212"/>
              <c:y val="0.879032838139612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s-MX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898273976"/>
        <c:crosses val="autoZero"/>
        <c:auto val="1"/>
        <c:lblAlgn val="ctr"/>
        <c:lblOffset val="100"/>
        <c:tickLblSkip val="1"/>
        <c:noMultiLvlLbl val="0"/>
      </c:catAx>
      <c:valAx>
        <c:axId val="898273976"/>
        <c:scaling>
          <c:orientation val="minMax"/>
          <c:max val="18500"/>
          <c:min val="800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s-MX">
                    <a:latin typeface="Arial" panose="020B0604020202020204" pitchFamily="34" charset="0"/>
                    <a:cs typeface="Arial" panose="020B0604020202020204" pitchFamily="34" charset="0"/>
                  </a:rPr>
                  <a:t>Tasa</a:t>
                </a:r>
              </a:p>
            </c:rich>
          </c:tx>
          <c:layout>
            <c:manualLayout>
              <c:xMode val="edge"/>
              <c:yMode val="edge"/>
              <c:x val="2.7725616380917966E-3"/>
              <c:y val="0.4226230809367555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s-MX"/>
            </a:p>
          </c:txPr>
        </c:title>
        <c:numFmt formatCode="#\ ###\ ###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898273584"/>
        <c:crosses val="autoZero"/>
        <c:crossBetween val="between"/>
        <c:majorUnit val="1000"/>
      </c:valAx>
      <c:valAx>
        <c:axId val="362054336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>
                    <a:latin typeface="Arial" panose="020B0604020202020204" pitchFamily="34" charset="0"/>
                    <a:cs typeface="Arial" panose="020B0604020202020204" pitchFamily="34" charset="0"/>
                  </a:rPr>
                  <a:t>Total  de  consulta externa</a:t>
                </a:r>
              </a:p>
            </c:rich>
          </c:tx>
          <c:layout>
            <c:manualLayout>
              <c:xMode val="edge"/>
              <c:yMode val="edge"/>
              <c:x val="0.96324226903234622"/>
              <c:y val="0.323466946321629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s-MX"/>
            </a:p>
          </c:txPr>
        </c:title>
        <c:numFmt formatCode="#\ ###\ 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362069728"/>
        <c:crosses val="max"/>
        <c:crossBetween val="between"/>
      </c:valAx>
      <c:catAx>
        <c:axId val="36206972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36205433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s-MX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000">
          <a:solidFill>
            <a:sysClr val="windowText" lastClr="000000"/>
          </a:solidFill>
          <a:latin typeface="+mn-lt"/>
          <a:cs typeface="Arial" panose="020B0604020202020204" pitchFamily="34" charset="0"/>
        </a:defRPr>
      </a:pPr>
      <a:endParaRPr lang="es-MX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6605796092297512"/>
          <c:y val="4.0627972879222506E-2"/>
          <c:w val="0.55118738993346095"/>
          <c:h val="0.93448313126386873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2ED9D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D5E5-489A-AA14-097404A8B36D}"/>
              </c:ext>
            </c:extLst>
          </c:dPt>
          <c:dPt>
            <c:idx val="1"/>
            <c:bubble3D val="0"/>
            <c:spPr>
              <a:solidFill>
                <a:srgbClr val="D5F7F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D5E5-489A-AA14-097404A8B36D}"/>
              </c:ext>
            </c:extLst>
          </c:dPt>
          <c:dPt>
            <c:idx val="2"/>
            <c:bubble3D val="0"/>
            <c:spPr>
              <a:solidFill>
                <a:srgbClr val="9BEDEA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D5E5-489A-AA14-097404A8B36D}"/>
              </c:ext>
            </c:extLst>
          </c:dPt>
          <c:dPt>
            <c:idx val="3"/>
            <c:bubble3D val="0"/>
            <c:spPr>
              <a:solidFill>
                <a:srgbClr val="176D6A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D5E5-489A-AA14-097404A8B36D}"/>
              </c:ext>
            </c:extLst>
          </c:dPt>
          <c:dPt>
            <c:idx val="4"/>
            <c:bubble3D val="0"/>
            <c:spPr>
              <a:solidFill>
                <a:srgbClr val="23A6A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D5E5-489A-AA14-097404A8B36D}"/>
              </c:ext>
            </c:extLst>
          </c:dPt>
          <c:dLbls>
            <c:dLbl>
              <c:idx val="0"/>
              <c:layout>
                <c:manualLayout>
                  <c:x val="-8.5156859937962306E-2"/>
                  <c:y val="5.0051158859379864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baseline="0">
                        <a:solidFill>
                          <a:schemeClr val="tx1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r>
                      <a:rPr lang="en-US" sz="900"/>
                      <a:t>Anterior y posterior a cirugía</a:t>
                    </a:r>
                    <a:r>
                      <a:rPr lang="en-US" sz="900" baseline="0"/>
                      <a:t>
</a:t>
                    </a:r>
                    <a:fld id="{D904F712-6BCC-4D4B-9424-0129954B0857}" type="VALUE">
                      <a:rPr lang="en-US" sz="900" baseline="0"/>
                      <a:pPr>
                        <a:defRPr>
                          <a:solidFill>
                            <a:schemeClr val="tx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[VALOR]</a:t>
                    </a:fld>
                    <a:r>
                      <a:rPr lang="en-US" sz="900" baseline="0"/>
                      <a:t>
</a:t>
                    </a:r>
                    <a:fld id="{33E29447-B95C-4269-AAA4-FE19F0EBFA5A}" type="PERCENTAGE">
                      <a:rPr lang="en-US" sz="900" baseline="0"/>
                      <a:pPr>
                        <a:defRPr>
                          <a:solidFill>
                            <a:schemeClr val="tx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[PORCENTAJE]</a:t>
                    </a:fld>
                    <a:endParaRPr lang="en-US" sz="900" baseline="0"/>
                  </a:p>
                </c:rich>
              </c:tx>
              <c:numFmt formatCode="0.0\ 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baseline="0">
                      <a:solidFill>
                        <a:schemeClr val="tx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s-MX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4347292015633722"/>
                      <c:h val="0.25851456709068527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D5E5-489A-AA14-097404A8B36D}"/>
                </c:ext>
              </c:extLst>
            </c:dLbl>
            <c:dLbl>
              <c:idx val="1"/>
              <c:layout>
                <c:manualLayout>
                  <c:x val="-0.15250794655693173"/>
                  <c:y val="0.20335380728209138"/>
                </c:manualLayout>
              </c:layout>
              <c:numFmt formatCode="0.0\ 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baseline="0">
                      <a:solidFill>
                        <a:schemeClr val="tx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s-MX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5714126186487995"/>
                      <c:h val="0.2769798933114485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D5E5-489A-AA14-097404A8B36D}"/>
                </c:ext>
              </c:extLst>
            </c:dLbl>
            <c:dLbl>
              <c:idx val="2"/>
              <c:layout>
                <c:manualLayout>
                  <c:x val="-0.14915874209191196"/>
                  <c:y val="-6.7902965760794062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5E5-489A-AA14-097404A8B36D}"/>
                </c:ext>
              </c:extLst>
            </c:dLbl>
            <c:dLbl>
              <c:idx val="3"/>
              <c:layout>
                <c:manualLayout>
                  <c:x val="7.8771723886273015E-2"/>
                  <c:y val="-0.14479956222073481"/>
                </c:manualLayout>
              </c:layout>
              <c:numFmt formatCode="0.0\ 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s-MX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5E5-489A-AA14-097404A8B36D}"/>
                </c:ext>
              </c:extLst>
            </c:dLbl>
            <c:dLbl>
              <c:idx val="4"/>
              <c:layout>
                <c:manualLayout>
                  <c:x val="0.20803193570652914"/>
                  <c:y val="0.18793857169166944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5E5-489A-AA14-097404A8B36D}"/>
                </c:ext>
              </c:extLst>
            </c:dLbl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bestFit"/>
            <c:showLegendKey val="0"/>
            <c:showVal val="1"/>
            <c:showCatName val="1"/>
            <c:showSerName val="0"/>
            <c:showPercent val="1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'05'!$A$9:$A$13</c:f>
              <c:strCache>
                <c:ptCount val="5"/>
                <c:pt idx="0">
                  <c:v>Cirugía</c:v>
                </c:pt>
                <c:pt idx="1">
                  <c:v>Medicina interna</c:v>
                </c:pt>
                <c:pt idx="2">
                  <c:v>Pediátrica</c:v>
                </c:pt>
                <c:pt idx="3">
                  <c:v>Gineco-obstétrica</c:v>
                </c:pt>
                <c:pt idx="4">
                  <c:v>Otras especialidades</c:v>
                </c:pt>
              </c:strCache>
            </c:strRef>
          </c:cat>
          <c:val>
            <c:numRef>
              <c:f>'05'!$B$9:$B$13</c:f>
              <c:numCache>
                <c:formatCode>#\ ###\ ##0</c:formatCode>
                <c:ptCount val="5"/>
                <c:pt idx="0">
                  <c:v>623354.99999999988</c:v>
                </c:pt>
                <c:pt idx="1">
                  <c:v>881399.99999999767</c:v>
                </c:pt>
                <c:pt idx="2">
                  <c:v>1266068</c:v>
                </c:pt>
                <c:pt idx="3">
                  <c:v>1842214.000000004</c:v>
                </c:pt>
                <c:pt idx="4">
                  <c:v>2337031.0000000037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D5E5-489A-AA14-097404A8B36D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0331202416661451"/>
          <c:y val="5.9212229967247128E-2"/>
          <c:w val="0.63377427821522314"/>
          <c:h val="0.78729741114913054"/>
        </c:manualLayout>
      </c:layout>
      <c:doughnutChart>
        <c:varyColors val="1"/>
        <c:ser>
          <c:idx val="0"/>
          <c:order val="0"/>
          <c:spPr>
            <a:ln>
              <a:noFill/>
            </a:ln>
          </c:spPr>
          <c:explosion val="1"/>
          <c:dPt>
            <c:idx val="0"/>
            <c:bubble3D val="0"/>
            <c:spPr>
              <a:solidFill>
                <a:srgbClr val="003057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1563-413B-AEBA-ADC0856946DE}"/>
              </c:ext>
            </c:extLst>
          </c:dPt>
          <c:dPt>
            <c:idx val="1"/>
            <c:bubble3D val="0"/>
            <c:spPr>
              <a:solidFill>
                <a:srgbClr val="23A6A2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1563-413B-AEBA-ADC0856946DE}"/>
              </c:ext>
            </c:extLst>
          </c:dPt>
          <c:dLbls>
            <c:dLbl>
              <c:idx val="0"/>
              <c:layout>
                <c:manualLayout>
                  <c:x val="4.798403624204509E-3"/>
                  <c:y val="4.4622936189201252E-3"/>
                </c:manualLayout>
              </c:layout>
              <c:tx>
                <c:rich>
                  <a:bodyPr/>
                  <a:lstStyle/>
                  <a:p>
                    <a:fld id="{C9657525-A5FD-48EC-8B5B-25FAC955A7F5}" type="CATEGORYNAME">
                      <a:rPr lang="en-US"/>
                      <a:pPr/>
                      <a:t>[NOMBRE DE CATEGORÍA]</a:t>
                    </a:fld>
                    <a:r>
                      <a:rPr lang="en-US" baseline="0"/>
                      <a:t>
</a:t>
                    </a:r>
                    <a:fld id="{19570F53-5BD2-4A18-8C30-529EDC805824}" type="VALUE">
                      <a:rPr lang="en-US" b="1" baseline="0"/>
                      <a:pPr/>
                      <a:t>[VALOR]</a:t>
                    </a:fld>
                    <a:endParaRPr lang="en-US" b="1" baseline="0"/>
                  </a:p>
                  <a:p>
                    <a:fld id="{5DE8E150-01FF-420E-9CE7-8467E1ED91E9}" type="PERCENTAGE">
                      <a:rPr lang="en-US" baseline="0"/>
                      <a:pPr/>
                      <a:t>[PORCENTAJE]</a:t>
                    </a:fld>
                    <a:endParaRPr lang="es-MX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1563-413B-AEBA-ADC0856946DE}"/>
                </c:ext>
              </c:extLst>
            </c:dLbl>
            <c:dLbl>
              <c:idx val="1"/>
              <c:layout>
                <c:manualLayout>
                  <c:x val="-5.1958937934579947E-3"/>
                  <c:y val="-1.4184397163120567E-2"/>
                </c:manualLayout>
              </c:layout>
              <c:tx>
                <c:rich>
                  <a:bodyPr/>
                  <a:lstStyle/>
                  <a:p>
                    <a:fld id="{9A82D7F3-0BD4-488E-A8C9-8DCB60564FD5}" type="CATEGORYNAME">
                      <a:rPr lang="en-US" sz="1000"/>
                      <a:pPr/>
                      <a:t>[NOMBRE DE CATEGORÍA]</a:t>
                    </a:fld>
                    <a:r>
                      <a:rPr lang="en-US" sz="1000" baseline="0"/>
                      <a:t>
</a:t>
                    </a:r>
                    <a:fld id="{753AA868-6892-476F-A506-5FD1E0BD12B6}" type="VALUE">
                      <a:rPr lang="en-US" sz="1000" b="1" baseline="0"/>
                      <a:pPr/>
                      <a:t>[VALOR]</a:t>
                    </a:fld>
                    <a:r>
                      <a:rPr lang="en-US" sz="1000" baseline="0"/>
                      <a:t>
</a:t>
                    </a:r>
                    <a:fld id="{EB474B63-66D4-45CE-8965-A9721DD11342}" type="PERCENTAGE">
                      <a:rPr lang="en-US" sz="1000" baseline="0"/>
                      <a:pPr/>
                      <a:t>[PORCENTAJE]</a:t>
                    </a:fld>
                    <a:endParaRPr lang="en-US" sz="1000" baseline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5321184510250566"/>
                      <c:h val="0.23167848699763594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1563-413B-AEBA-ADC0856946DE}"/>
                </c:ext>
              </c:extLst>
            </c:dLbl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 algn="ctr">
                  <a:defRPr sz="10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'[2]planificacion fam'!$A$14:$A$15</c:f>
              <c:strCache>
                <c:ptCount val="2"/>
                <c:pt idx="0">
                  <c:v>Primera vez</c:v>
                </c:pt>
                <c:pt idx="1">
                  <c:v>Subsecuentes</c:v>
                </c:pt>
              </c:strCache>
            </c:strRef>
          </c:cat>
          <c:val>
            <c:numRef>
              <c:f>'06'!$B$8:$B$9</c:f>
              <c:numCache>
                <c:formatCode>#\ ###\ ##0</c:formatCode>
                <c:ptCount val="2"/>
                <c:pt idx="0">
                  <c:v>73078.000000000087</c:v>
                </c:pt>
                <c:pt idx="1">
                  <c:v>78091.999999999869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563-413B-AEBA-ADC0856946D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270"/>
        <c:holeSize val="50"/>
      </c:doughnutChart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200">
          <a:solidFill>
            <a:sysClr val="windowText" lastClr="000000"/>
          </a:solidFill>
        </a:defRPr>
      </a:pPr>
      <a:endParaRPr lang="es-MX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9.6437103366237231E-2"/>
          <c:y val="0.15887117652527766"/>
          <c:w val="0.53265168257294238"/>
          <c:h val="0.69810751857652675"/>
        </c:manualLayout>
      </c:layout>
      <c:pieChart>
        <c:varyColors val="1"/>
        <c:ser>
          <c:idx val="0"/>
          <c:order val="0"/>
          <c:spPr>
            <a:ln>
              <a:noFill/>
            </a:ln>
            <a:effectLst/>
          </c:spPr>
          <c:explosion val="6"/>
          <c:dPt>
            <c:idx val="0"/>
            <c:bubble3D val="0"/>
            <c:spPr>
              <a:solidFill>
                <a:srgbClr val="376092"/>
              </a:solidFill>
              <a:ln>
                <a:noFill/>
              </a:ln>
              <a:effectLst/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</c:spPr>
            <c:extLst>
              <c:ext xmlns:c16="http://schemas.microsoft.com/office/drawing/2014/chart" uri="{C3380CC4-5D6E-409C-BE32-E72D297353CC}">
                <c16:uniqueId val="{00000001-6BBD-4E20-878E-BF489F86B9CB}"/>
              </c:ext>
            </c:extLst>
          </c:dPt>
          <c:dPt>
            <c:idx val="1"/>
            <c:bubble3D val="0"/>
            <c:spPr>
              <a:solidFill>
                <a:srgbClr val="A3E3FF"/>
              </a:solidFill>
              <a:ln>
                <a:noFill/>
              </a:ln>
              <a:effectLst/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</c:spPr>
            <c:extLst>
              <c:ext xmlns:c16="http://schemas.microsoft.com/office/drawing/2014/chart" uri="{C3380CC4-5D6E-409C-BE32-E72D297353CC}">
                <c16:uniqueId val="{00000003-6BBD-4E20-878E-BF489F86B9CB}"/>
              </c:ext>
            </c:extLst>
          </c:dPt>
          <c:dPt>
            <c:idx val="2"/>
            <c:bubble3D val="0"/>
            <c:spPr>
              <a:solidFill>
                <a:srgbClr val="003057"/>
              </a:solidFill>
              <a:ln>
                <a:noFill/>
              </a:ln>
              <a:effectLst/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</c:spPr>
            <c:extLst>
              <c:ext xmlns:c16="http://schemas.microsoft.com/office/drawing/2014/chart" uri="{C3380CC4-5D6E-409C-BE32-E72D297353CC}">
                <c16:uniqueId val="{00000005-6BBD-4E20-878E-BF489F86B9CB}"/>
              </c:ext>
            </c:extLst>
          </c:dPt>
          <c:dPt>
            <c:idx val="3"/>
            <c:bubble3D val="0"/>
            <c:spPr>
              <a:solidFill>
                <a:srgbClr val="00B1FF"/>
              </a:solidFill>
              <a:ln>
                <a:noFill/>
              </a:ln>
              <a:effectLst/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</c:spPr>
            <c:extLst>
              <c:ext xmlns:c16="http://schemas.microsoft.com/office/drawing/2014/chart" uri="{C3380CC4-5D6E-409C-BE32-E72D297353CC}">
                <c16:uniqueId val="{00000007-6BBD-4E20-878E-BF489F86B9CB}"/>
              </c:ext>
            </c:extLst>
          </c:dPt>
          <c:dLbls>
            <c:dLbl>
              <c:idx val="0"/>
              <c:layout>
                <c:manualLayout>
                  <c:x val="6.6578704688941018E-2"/>
                  <c:y val="-7.5294184957125587E-2"/>
                </c:manualLayout>
              </c:layout>
              <c:tx>
                <c:rich>
                  <a:bodyPr/>
                  <a:lstStyle/>
                  <a:p>
                    <a:fld id="{85D7B09F-871E-4897-B38E-657783510AC9}" type="CATEGORYNAME">
                      <a:rPr lang="en-US" b="0"/>
                      <a:pPr/>
                      <a:t>[NOMBRE DE CATEGORÍA]</a:t>
                    </a:fld>
                    <a:r>
                      <a:rPr lang="en-US" b="0" baseline="0"/>
                      <a:t>
</a:t>
                    </a:r>
                    <a:fld id="{45F7358A-1D98-4B53-937C-8A152552D61B}" type="VALUE">
                      <a:rPr lang="en-US" b="0" baseline="0"/>
                      <a:pPr/>
                      <a:t>[VALOR]</a:t>
                    </a:fld>
                    <a:r>
                      <a:rPr lang="en-US" b="0" baseline="0"/>
                      <a:t>
</a:t>
                    </a:r>
                    <a:fld id="{B23A94AF-0097-4D1E-B233-0A0F930A3DE6}" type="PERCENTAGE">
                      <a:rPr lang="en-US" b="0" baseline="0"/>
                      <a:pPr/>
                      <a:t>[PORCENTAJE]</a:t>
                    </a:fld>
                    <a:endParaRPr lang="en-US" b="0" baseline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6BBD-4E20-878E-BF489F86B9CB}"/>
                </c:ext>
              </c:extLst>
            </c:dLbl>
            <c:dLbl>
              <c:idx val="1"/>
              <c:layout>
                <c:manualLayout>
                  <c:x val="3.9165998221116334E-2"/>
                  <c:y val="7.948994114155343E-2"/>
                </c:manualLayout>
              </c:layout>
              <c:tx>
                <c:rich>
                  <a:bodyPr/>
                  <a:lstStyle/>
                  <a:p>
                    <a:fld id="{542CFDFE-46F4-4EA8-8BE1-701E9368E8B3}" type="CATEGORYNAME">
                      <a:rPr lang="en-US" b="0"/>
                      <a:pPr/>
                      <a:t>[NOMBRE DE CATEGORÍA]</a:t>
                    </a:fld>
                    <a:r>
                      <a:rPr lang="en-US" b="0" baseline="0"/>
                      <a:t>
</a:t>
                    </a:r>
                    <a:fld id="{F8434FF3-B312-4D98-A371-31245E905E9B}" type="VALUE">
                      <a:rPr lang="en-US" b="0" baseline="0"/>
                      <a:pPr/>
                      <a:t>[VALOR]</a:t>
                    </a:fld>
                    <a:r>
                      <a:rPr lang="en-US" baseline="0"/>
                      <a:t>
</a:t>
                    </a:r>
                    <a:fld id="{31A22F8D-413F-42D9-A511-42BC86D1BB65}" type="PERCENTAGE">
                      <a:rPr lang="en-US" baseline="0"/>
                      <a:pPr/>
                      <a:t>[PORCENTAJE]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5575464083938659"/>
                      <c:h val="0.1780199818346957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6BBD-4E20-878E-BF489F86B9CB}"/>
                </c:ext>
              </c:extLst>
            </c:dLbl>
            <c:dLbl>
              <c:idx val="2"/>
              <c:layout>
                <c:manualLayout>
                  <c:x val="-0.14702069725691769"/>
                  <c:y val="-0.16149727878020703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1000" b="0" i="0" u="none" strike="noStrike" kern="1200" baseline="0">
                        <a:solidFill>
                          <a:schemeClr val="bg1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244A7BE3-160F-4DE9-B265-BA5072DA4816}" type="CATEGORYNAME">
                      <a:rPr lang="en-US" b="0">
                        <a:solidFill>
                          <a:schemeClr val="bg1"/>
                        </a:solidFill>
                      </a:rPr>
                      <a:pPr>
                        <a:defRPr sz="1000" b="0" i="0" u="none" strike="noStrike" kern="1200" baseline="0">
                          <a:solidFill>
                            <a:schemeClr val="bg1"/>
                          </a:solidFill>
                          <a:latin typeface="Arial" panose="020B0604020202020204" pitchFamily="34" charset="0"/>
                          <a:ea typeface="+mn-ea"/>
                          <a:cs typeface="Arial" panose="020B0604020202020204" pitchFamily="34" charset="0"/>
                        </a:defRPr>
                      </a:pPr>
                      <a:t>[NOMBRE DE CATEGORÍA]</a:t>
                    </a:fld>
                    <a:r>
                      <a:rPr lang="en-US" b="0" baseline="0">
                        <a:solidFill>
                          <a:schemeClr val="bg1"/>
                        </a:solidFill>
                      </a:rPr>
                      <a:t>
</a:t>
                    </a:r>
                    <a:fld id="{1A587EA2-6F40-4188-A3A9-02AC20A4996B}" type="VALUE">
                      <a:rPr lang="en-US" b="0" baseline="0">
                        <a:solidFill>
                          <a:schemeClr val="bg1"/>
                        </a:solidFill>
                      </a:rPr>
                      <a:pPr>
                        <a:defRPr sz="1000" b="0" i="0" u="none" strike="noStrike" kern="1200" baseline="0">
                          <a:solidFill>
                            <a:schemeClr val="bg1"/>
                          </a:solidFill>
                          <a:latin typeface="Arial" panose="020B0604020202020204" pitchFamily="34" charset="0"/>
                          <a:ea typeface="+mn-ea"/>
                          <a:cs typeface="Arial" panose="020B0604020202020204" pitchFamily="34" charset="0"/>
                        </a:defRPr>
                      </a:pPr>
                      <a:t>[VALOR]</a:t>
                    </a:fld>
                    <a:r>
                      <a:rPr lang="en-US" b="0" baseline="0">
                        <a:solidFill>
                          <a:schemeClr val="bg1"/>
                        </a:solidFill>
                      </a:rPr>
                      <a:t>
</a:t>
                    </a:r>
                    <a:fld id="{957593AC-ADC1-42E3-9B1F-B40A8F7C20EF}" type="PERCENTAGE">
                      <a:rPr lang="en-US" b="0" baseline="0">
                        <a:solidFill>
                          <a:schemeClr val="bg1"/>
                        </a:solidFill>
                      </a:rPr>
                      <a:pPr>
                        <a:defRPr sz="1000" b="0" i="0" u="none" strike="noStrike" kern="1200" baseline="0">
                          <a:solidFill>
                            <a:schemeClr val="bg1"/>
                          </a:solidFill>
                          <a:latin typeface="Arial" panose="020B0604020202020204" pitchFamily="34" charset="0"/>
                          <a:ea typeface="+mn-ea"/>
                          <a:cs typeface="Arial" panose="020B0604020202020204" pitchFamily="34" charset="0"/>
                        </a:defRPr>
                      </a:pPr>
                      <a:t>[PORCENTAJE]</a:t>
                    </a:fld>
                    <a:endParaRPr lang="en-US" b="0" baseline="0">
                      <a:solidFill>
                        <a:schemeClr val="bg1"/>
                      </a:solidFill>
                    </a:endParaRPr>
                  </a:p>
                </c:rich>
              </c:tx>
              <c:numFmt formatCode="0.0\ %" sourceLinked="0"/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6BBD-4E20-878E-BF489F86B9CB}"/>
                </c:ext>
              </c:extLst>
            </c:dLbl>
            <c:dLbl>
              <c:idx val="3"/>
              <c:layout>
                <c:manualLayout>
                  <c:x val="0.16092840266068612"/>
                  <c:y val="0.21347708239467342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1000" b="0" i="0" u="none" strike="noStrike" kern="1200" baseline="0">
                        <a:solidFill>
                          <a:schemeClr val="bg1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04BCCBAC-B1B8-4D33-B014-F5EAA2C59AC2}" type="CATEGORYNAME">
                      <a:rPr lang="en-US" b="0">
                        <a:solidFill>
                          <a:schemeClr val="bg1"/>
                        </a:solidFill>
                      </a:rPr>
                      <a:pPr>
                        <a:defRPr sz="1000" b="0" i="0" u="none" strike="noStrike" kern="1200" baseline="0">
                          <a:solidFill>
                            <a:schemeClr val="bg1"/>
                          </a:solidFill>
                          <a:latin typeface="Arial" panose="020B0604020202020204" pitchFamily="34" charset="0"/>
                          <a:ea typeface="+mn-ea"/>
                          <a:cs typeface="Arial" panose="020B0604020202020204" pitchFamily="34" charset="0"/>
                        </a:defRPr>
                      </a:pPr>
                      <a:t>[NOMBRE DE CATEGORÍA]</a:t>
                    </a:fld>
                    <a:r>
                      <a:rPr lang="en-US" b="0" baseline="0">
                        <a:solidFill>
                          <a:schemeClr val="bg1"/>
                        </a:solidFill>
                      </a:rPr>
                      <a:t>
</a:t>
                    </a:r>
                    <a:fld id="{B7B28B7A-842A-4DFA-8750-26DC953B8CC2}" type="VALUE">
                      <a:rPr lang="en-US" b="0" baseline="0">
                        <a:solidFill>
                          <a:schemeClr val="bg1"/>
                        </a:solidFill>
                      </a:rPr>
                      <a:pPr>
                        <a:defRPr sz="1000" b="0" i="0" u="none" strike="noStrike" kern="1200" baseline="0">
                          <a:solidFill>
                            <a:schemeClr val="bg1"/>
                          </a:solidFill>
                          <a:latin typeface="Arial" panose="020B0604020202020204" pitchFamily="34" charset="0"/>
                          <a:ea typeface="+mn-ea"/>
                          <a:cs typeface="Arial" panose="020B0604020202020204" pitchFamily="34" charset="0"/>
                        </a:defRPr>
                      </a:pPr>
                      <a:t>[VALOR]</a:t>
                    </a:fld>
                    <a:r>
                      <a:rPr lang="en-US" b="0" baseline="0">
                        <a:solidFill>
                          <a:schemeClr val="bg1"/>
                        </a:solidFill>
                      </a:rPr>
                      <a:t>
</a:t>
                    </a:r>
                    <a:fld id="{D9B19B83-FFE2-49FA-BB93-21D8EB73B361}" type="PERCENTAGE">
                      <a:rPr lang="en-US" b="0" baseline="0">
                        <a:solidFill>
                          <a:schemeClr val="bg1"/>
                        </a:solidFill>
                      </a:rPr>
                      <a:pPr>
                        <a:defRPr sz="1000" b="0" i="0" u="none" strike="noStrike" kern="1200" baseline="0">
                          <a:solidFill>
                            <a:schemeClr val="bg1"/>
                          </a:solidFill>
                          <a:latin typeface="Arial" panose="020B0604020202020204" pitchFamily="34" charset="0"/>
                          <a:ea typeface="+mn-ea"/>
                          <a:cs typeface="Arial" panose="020B0604020202020204" pitchFamily="34" charset="0"/>
                        </a:defRPr>
                      </a:pPr>
                      <a:t>[PORCENTAJE]</a:t>
                    </a:fld>
                    <a:endParaRPr lang="en-US" b="0" baseline="0">
                      <a:solidFill>
                        <a:schemeClr val="bg1"/>
                      </a:solidFill>
                    </a:endParaRPr>
                  </a:p>
                </c:rich>
              </c:tx>
              <c:numFmt formatCode="0.0\ %" sourceLinked="0"/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9995157384987892"/>
                      <c:h val="0.2615803814713896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6BBD-4E20-878E-BF489F86B9CB}"/>
                </c:ext>
              </c:extLst>
            </c:dLbl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bestFit"/>
            <c:showLegendKey val="0"/>
            <c:showVal val="1"/>
            <c:showCatName val="1"/>
            <c:showSerName val="0"/>
            <c:showPercent val="1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rgbClr val="D9D9D9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'07'!$A$8:$A$11</c:f>
              <c:strCache>
                <c:ptCount val="4"/>
                <c:pt idx="0">
                  <c:v>Vasectomías</c:v>
                </c:pt>
                <c:pt idx="1">
                  <c:v>Salpingoclasias</c:v>
                </c:pt>
                <c:pt idx="2">
                  <c:v>Cesáreas</c:v>
                </c:pt>
                <c:pt idx="3">
                  <c:v>Otras intervenciones quirúrgicas</c:v>
                </c:pt>
              </c:strCache>
            </c:strRef>
          </c:cat>
          <c:val>
            <c:numRef>
              <c:f>'07'!$B$8:$B$11</c:f>
              <c:numCache>
                <c:formatCode>#\ ###\ ##0</c:formatCode>
                <c:ptCount val="4"/>
                <c:pt idx="0">
                  <c:v>3577.9999999999977</c:v>
                </c:pt>
                <c:pt idx="1">
                  <c:v>27534.999999999989</c:v>
                </c:pt>
                <c:pt idx="2">
                  <c:v>294623.0000000007</c:v>
                </c:pt>
                <c:pt idx="3">
                  <c:v>1030765.9999999967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BBD-4E20-878E-BF489F86B9CB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82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400">
          <a:solidFill>
            <a:schemeClr val="tx1"/>
          </a:solidFill>
          <a:latin typeface="+mn-lt"/>
        </a:defRPr>
      </a:pPr>
      <a:endParaRPr lang="es-MX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492854405037313"/>
          <c:y val="1.0160110320267864E-3"/>
          <c:w val="0.68456495239350312"/>
          <c:h val="0.77926560150854929"/>
        </c:manualLayout>
      </c:layout>
      <c:barChart>
        <c:barDir val="bar"/>
        <c:grouping val="clustered"/>
        <c:varyColors val="1"/>
        <c:ser>
          <c:idx val="0"/>
          <c:order val="0"/>
          <c:spPr>
            <a:solidFill>
              <a:srgbClr val="114061"/>
            </a:solidFill>
            <a:ln>
              <a:solidFill>
                <a:schemeClr val="accent1">
                  <a:lumMod val="50000"/>
                </a:schemeClr>
              </a:solidFill>
            </a:ln>
            <a:scene3d>
              <a:camera prst="orthographicFront"/>
              <a:lightRig rig="threePt" dir="t"/>
            </a:scene3d>
            <a:sp3d prstMaterial="metal"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84D8-47FF-8B99-DDA115FFB16E}"/>
              </c:ext>
            </c:extLst>
          </c:dPt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84D8-47FF-8B99-DDA115FFB16E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84D8-47FF-8B99-DDA115FFB16E}"/>
              </c:ext>
            </c:extLst>
          </c:dPt>
          <c:dPt>
            <c:idx val="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84D8-47FF-8B99-DDA115FFB16E}"/>
              </c:ext>
            </c:extLst>
          </c:dPt>
          <c:dPt>
            <c:idx val="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84D8-47FF-8B99-DDA115FFB16E}"/>
              </c:ext>
            </c:extLst>
          </c:dPt>
          <c:dPt>
            <c:idx val="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84D8-47FF-8B99-DDA115FFB16E}"/>
              </c:ext>
            </c:extLst>
          </c:dPt>
          <c:dPt>
            <c:idx val="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6-84D8-47FF-8B99-DDA115FFB16E}"/>
              </c:ext>
            </c:extLst>
          </c:dPt>
          <c:dPt>
            <c:idx val="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84D8-47FF-8B99-DDA115FFB16E}"/>
              </c:ext>
            </c:extLst>
          </c:dPt>
          <c:dLbls>
            <c:numFmt formatCode="#\ ###\ ##0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/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'08'!$A$8:$A$15</c:f>
              <c:strCache>
                <c:ptCount val="8"/>
                <c:pt idx="0">
                  <c:v>Otros estudios</c:v>
                </c:pt>
                <c:pt idx="1">
                  <c:v>Endoscopía</c:v>
                </c:pt>
                <c:pt idx="2">
                  <c:v>Anatomía patológica</c:v>
                </c:pt>
                <c:pt idx="3">
                  <c:v>Electrodiagnóstico</c:v>
                </c:pt>
                <c:pt idx="4">
                  <c:v>Imagenología</c:v>
                </c:pt>
                <c:pt idx="5">
                  <c:v>Ultrasonido</c:v>
                </c:pt>
                <c:pt idx="6">
                  <c:v>Radiología</c:v>
                </c:pt>
                <c:pt idx="7">
                  <c:v>Análisis clínicos</c:v>
                </c:pt>
              </c:strCache>
            </c:strRef>
          </c:cat>
          <c:val>
            <c:numRef>
              <c:f>'08'!$B$8:$B$15</c:f>
              <c:numCache>
                <c:formatCode>#\ ###\ \ ##0</c:formatCode>
                <c:ptCount val="8"/>
                <c:pt idx="0">
                  <c:v>405160.9999999993</c:v>
                </c:pt>
                <c:pt idx="1">
                  <c:v>120369</c:v>
                </c:pt>
                <c:pt idx="2">
                  <c:v>350640.99999999965</c:v>
                </c:pt>
                <c:pt idx="3">
                  <c:v>390872.99999999936</c:v>
                </c:pt>
                <c:pt idx="4">
                  <c:v>1417212.9999999977</c:v>
                </c:pt>
                <c:pt idx="5">
                  <c:v>1764556.999999996</c:v>
                </c:pt>
                <c:pt idx="6">
                  <c:v>3097235.9999999981</c:v>
                </c:pt>
                <c:pt idx="7">
                  <c:v>22682586.999999978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4D8-47FF-8B99-DDA115FFB16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0"/>
        <c:axId val="328530384"/>
        <c:axId val="328524112"/>
      </c:barChart>
      <c:catAx>
        <c:axId val="328530384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es-MX"/>
                  <a:t>Procedimientos en medicina de diagnóstico</a:t>
                </a:r>
              </a:p>
            </c:rich>
          </c:tx>
          <c:layout>
            <c:manualLayout>
              <c:xMode val="edge"/>
              <c:yMode val="edge"/>
              <c:x val="1.4026981702294867E-2"/>
              <c:y val="3.6499057863408901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6350">
            <a:solidFill>
              <a:srgbClr val="D9D9D9"/>
            </a:solidFill>
          </a:ln>
        </c:spPr>
        <c:txPr>
          <a:bodyPr rot="0" vert="horz"/>
          <a:lstStyle/>
          <a:p>
            <a:pPr>
              <a:defRPr sz="900"/>
            </a:pPr>
            <a:endParaRPr lang="es-MX"/>
          </a:p>
        </c:txPr>
        <c:crossAx val="328524112"/>
        <c:crosses val="autoZero"/>
        <c:auto val="1"/>
        <c:lblAlgn val="ctr"/>
        <c:lblOffset val="100"/>
        <c:noMultiLvlLbl val="0"/>
      </c:catAx>
      <c:valAx>
        <c:axId val="32852411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s-MX"/>
                  <a:t>Número de exámenes realizados</a:t>
                </a:r>
              </a:p>
            </c:rich>
          </c:tx>
          <c:layout>
            <c:manualLayout>
              <c:xMode val="edge"/>
              <c:yMode val="edge"/>
              <c:x val="0.47929862680829555"/>
              <c:y val="0.88776844653530829"/>
            </c:manualLayout>
          </c:layout>
          <c:overlay val="0"/>
        </c:title>
        <c:numFmt formatCode="#\ ###\ \ ##0" sourceLinked="1"/>
        <c:majorTickMark val="out"/>
        <c:minorTickMark val="none"/>
        <c:tickLblPos val="low"/>
        <c:spPr>
          <a:noFill/>
          <a:ln cap="flat">
            <a:solidFill>
              <a:srgbClr val="D9D9D9"/>
            </a:solidFill>
          </a:ln>
          <a:effectLst/>
        </c:spPr>
        <c:txPr>
          <a:bodyPr/>
          <a:lstStyle/>
          <a:p>
            <a:pPr>
              <a:defRPr sz="900"/>
            </a:pPr>
            <a:endParaRPr lang="es-MX"/>
          </a:p>
        </c:txPr>
        <c:crossAx val="328530384"/>
        <c:crosses val="autoZero"/>
        <c:crossBetween val="between"/>
        <c:majorUnit val="4000000"/>
      </c:valAx>
      <c:spPr>
        <a:noFill/>
        <a:ln w="25400">
          <a:noFill/>
        </a:ln>
      </c:spPr>
    </c:plotArea>
    <c:plotVisOnly val="1"/>
    <c:dispBlanksAs val="gap"/>
    <c:showDLblsOverMax val="0"/>
  </c:chart>
  <c:spPr>
    <a:noFill/>
    <a:ln w="6350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 panose="020B0604020202020204" pitchFamily="34" charset="0"/>
          <a:ea typeface="Arial"/>
          <a:cs typeface="Arial" panose="020B0604020202020204" pitchFamily="34" charset="0"/>
        </a:defRPr>
      </a:pPr>
      <a:endParaRPr lang="es-MX"/>
    </a:p>
  </c:txPr>
  <c:externalData r:id="rId1">
    <c:autoUpdate val="0"/>
  </c:externalData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703505756010125"/>
          <c:y val="8.4465861385368879E-2"/>
          <c:w val="0.7202924143702738"/>
          <c:h val="0.68746390533201551"/>
        </c:manualLayout>
      </c:layout>
      <c:lineChart>
        <c:grouping val="standard"/>
        <c:varyColors val="0"/>
        <c:ser>
          <c:idx val="0"/>
          <c:order val="0"/>
          <c:tx>
            <c:strRef>
              <c:f>'09'!$A$7</c:f>
              <c:strCache>
                <c:ptCount val="1"/>
                <c:pt idx="0">
                  <c:v>Tasa de análisis clínicos</c:v>
                </c:pt>
              </c:strCache>
            </c:strRef>
          </c:tx>
          <c:spPr>
            <a:ln w="22225" cap="rnd">
              <a:solidFill>
                <a:srgbClr val="00487D"/>
              </a:solidFill>
              <a:round/>
            </a:ln>
            <a:effectLst/>
          </c:spPr>
          <c:marker>
            <c:symbol val="circle"/>
            <c:size val="7"/>
            <c:spPr>
              <a:solidFill>
                <a:srgbClr val="00487D"/>
              </a:solidFill>
              <a:ln w="9525">
                <a:solidFill>
                  <a:srgbClr val="00487D"/>
                </a:solidFill>
                <a:round/>
              </a:ln>
              <a:effectLst/>
              <a:scene3d>
                <a:camera prst="orthographicFront"/>
                <a:lightRig rig="threePt" dir="t">
                  <a:rot lat="0" lon="0" rev="1200000"/>
                </a:lightRig>
              </a:scene3d>
              <a:sp3d/>
            </c:spPr>
          </c:marker>
          <c:dPt>
            <c:idx val="8"/>
            <c:marker>
              <c:symbol val="circle"/>
              <c:size val="7"/>
              <c:spPr>
                <a:solidFill>
                  <a:srgbClr val="00487D"/>
                </a:solidFill>
                <a:ln w="9525">
                  <a:solidFill>
                    <a:srgbClr val="00487D"/>
                  </a:solidFill>
                  <a:round/>
                </a:ln>
                <a:effectLst/>
                <a:scene3d>
                  <a:camera prst="orthographicFront"/>
                  <a:lightRig rig="threePt" dir="t">
                    <a:rot lat="0" lon="0" rev="1200000"/>
                  </a:lightRig>
                </a:scene3d>
                <a:sp3d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0-D17B-4A5A-81BC-4EED1B855954}"/>
              </c:ext>
            </c:extLst>
          </c:dPt>
          <c:dLbls>
            <c:dLbl>
              <c:idx val="8"/>
              <c:layout>
                <c:manualLayout>
                  <c:x val="-2.0350029119649751E-2"/>
                  <c:y val="2.935501756447543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17B-4A5A-81BC-4EED1B855954}"/>
                </c:ext>
              </c:extLst>
            </c:dLbl>
            <c:dLbl>
              <c:idx val="9"/>
              <c:layout>
                <c:manualLayout>
                  <c:x val="-4.8111282341938219E-2"/>
                  <c:y val="-3.370331138980727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17B-4A5A-81BC-4EED1B855954}"/>
                </c:ext>
              </c:extLst>
            </c:dLbl>
            <c:numFmt formatCode="#\ 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'09'!$B$6:$K$6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'09'!$B$7:$K$7</c:f>
              <c:numCache>
                <c:formatCode>#\ \ ###\ ##0</c:formatCode>
                <c:ptCount val="10"/>
                <c:pt idx="0">
                  <c:v>12069.440938510363</c:v>
                </c:pt>
                <c:pt idx="1">
                  <c:v>12407.488164707545</c:v>
                </c:pt>
                <c:pt idx="2">
                  <c:v>12662.90118156242</c:v>
                </c:pt>
                <c:pt idx="3">
                  <c:v>14033.478258371735</c:v>
                </c:pt>
                <c:pt idx="4">
                  <c:v>14431.17800411863</c:v>
                </c:pt>
                <c:pt idx="5">
                  <c:v>14137.925842580637</c:v>
                </c:pt>
                <c:pt idx="6">
                  <c:v>14012.561660648402</c:v>
                </c:pt>
                <c:pt idx="7">
                  <c:v>14180.413279772896</c:v>
                </c:pt>
                <c:pt idx="8">
                  <c:v>17060.387970087591</c:v>
                </c:pt>
                <c:pt idx="9">
                  <c:v>17629.001261783185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17B-4A5A-81BC-4EED1B8559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98273584"/>
        <c:axId val="898273976"/>
      </c:lineChart>
      <c:lineChart>
        <c:grouping val="standard"/>
        <c:varyColors val="0"/>
        <c:ser>
          <c:idx val="1"/>
          <c:order val="1"/>
          <c:tx>
            <c:strRef>
              <c:f>'09'!$A$8</c:f>
              <c:strCache>
                <c:ptCount val="1"/>
                <c:pt idx="0">
                  <c:v>Total de análisis clínicos</c:v>
                </c:pt>
              </c:strCache>
            </c:strRef>
          </c:tx>
          <c:spPr>
            <a:ln w="22225" cap="rnd">
              <a:solidFill>
                <a:srgbClr val="23A6A2"/>
              </a:solidFill>
              <a:round/>
            </a:ln>
            <a:effectLst/>
          </c:spPr>
          <c:marker>
            <c:symbol val="circle"/>
            <c:size val="7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rgbClr val="23A6A2"/>
                </a:solidFill>
                <a:round/>
              </a:ln>
              <a:effectLst/>
              <a:scene3d>
                <a:camera prst="orthographicFront"/>
                <a:lightRig rig="threePt" dir="t">
                  <a:rot lat="0" lon="0" rev="1200000"/>
                </a:lightRig>
              </a:scene3d>
              <a:sp3d/>
            </c:spPr>
          </c:marker>
          <c:dLbls>
            <c:dLbl>
              <c:idx val="1"/>
              <c:layout>
                <c:manualLayout>
                  <c:x val="-5.0604798730914141E-2"/>
                  <c:y val="3.21860220704151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17B-4A5A-81BC-4EED1B855954}"/>
                </c:ext>
              </c:extLst>
            </c:dLbl>
            <c:dLbl>
              <c:idx val="2"/>
              <c:layout>
                <c:manualLayout>
                  <c:x val="-0.10315288518738849"/>
                  <c:y val="-3.46098783106658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17B-4A5A-81BC-4EED1B855954}"/>
                </c:ext>
              </c:extLst>
            </c:dLbl>
            <c:dLbl>
              <c:idx val="3"/>
              <c:layout>
                <c:manualLayout>
                  <c:x val="-2.7800912155463018E-2"/>
                  <c:y val="2.58210202705218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17B-4A5A-81BC-4EED1B855954}"/>
                </c:ext>
              </c:extLst>
            </c:dLbl>
            <c:dLbl>
              <c:idx val="4"/>
              <c:layout>
                <c:manualLayout>
                  <c:x val="-5.7545112036486219E-2"/>
                  <c:y val="-2.67275871913804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17B-4A5A-81BC-4EED1B855954}"/>
                </c:ext>
              </c:extLst>
            </c:dLbl>
            <c:dLbl>
              <c:idx val="5"/>
              <c:layout>
                <c:manualLayout>
                  <c:x val="-5.3579218719016455E-2"/>
                  <c:y val="2.582102027052193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17B-4A5A-81BC-4EED1B855954}"/>
                </c:ext>
              </c:extLst>
            </c:dLbl>
            <c:dLbl>
              <c:idx val="6"/>
              <c:layout>
                <c:manualLayout>
                  <c:x val="-5.7545112036486219E-2"/>
                  <c:y val="-2.93550175644755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17B-4A5A-81BC-4EED1B855954}"/>
                </c:ext>
              </c:extLst>
            </c:dLbl>
            <c:dLbl>
              <c:idx val="7"/>
              <c:layout>
                <c:manualLayout>
                  <c:x val="-5.1596272060281508E-2"/>
                  <c:y val="2.844845064361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17B-4A5A-81BC-4EED1B855954}"/>
                </c:ext>
              </c:extLst>
            </c:dLbl>
            <c:dLbl>
              <c:idx val="8"/>
              <c:layout>
                <c:manualLayout>
                  <c:x val="-0.12099940511600245"/>
                  <c:y val="-2.14727264451901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D17B-4A5A-81BC-4EED1B85595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'09'!$B$6:$K$6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'09'!$B$8:$K$8</c:f>
              <c:numCache>
                <c:formatCode>#\ ###\ ##0</c:formatCode>
                <c:ptCount val="10"/>
                <c:pt idx="0">
                  <c:v>14296727</c:v>
                </c:pt>
                <c:pt idx="1">
                  <c:v>14881096</c:v>
                </c:pt>
                <c:pt idx="2">
                  <c:v>15366152</c:v>
                </c:pt>
                <c:pt idx="3">
                  <c:v>17221206</c:v>
                </c:pt>
                <c:pt idx="4">
                  <c:v>17900683</c:v>
                </c:pt>
                <c:pt idx="5">
                  <c:v>17718751</c:v>
                </c:pt>
                <c:pt idx="6">
                  <c:v>17736777</c:v>
                </c:pt>
                <c:pt idx="7">
                  <c:v>17922209</c:v>
                </c:pt>
                <c:pt idx="8">
                  <c:v>21773451.000000022</c:v>
                </c:pt>
                <c:pt idx="9">
                  <c:v>22682586.999999978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D17B-4A5A-81BC-4EED1B8559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62069728"/>
        <c:axId val="362054336"/>
      </c:lineChart>
      <c:catAx>
        <c:axId val="89827358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s-MX" sz="1000"/>
                  <a:t>Año</a:t>
                </a:r>
              </a:p>
            </c:rich>
          </c:tx>
          <c:layout>
            <c:manualLayout>
              <c:xMode val="edge"/>
              <c:yMode val="edge"/>
              <c:x val="0.46447654339364802"/>
              <c:y val="0.8495216238779889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s-MX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898273976"/>
        <c:crosses val="autoZero"/>
        <c:auto val="1"/>
        <c:lblAlgn val="ctr"/>
        <c:lblOffset val="100"/>
        <c:tickLblSkip val="1"/>
        <c:noMultiLvlLbl val="0"/>
      </c:catAx>
      <c:valAx>
        <c:axId val="898273976"/>
        <c:scaling>
          <c:orientation val="minMax"/>
          <c:max val="23000"/>
          <c:min val="1000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s-MX" sz="1000"/>
                  <a:t>Tasa</a:t>
                </a:r>
              </a:p>
            </c:rich>
          </c:tx>
          <c:layout>
            <c:manualLayout>
              <c:xMode val="edge"/>
              <c:yMode val="edge"/>
              <c:x val="1.0938835646426808E-3"/>
              <c:y val="0.4600380545069305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s-MX"/>
            </a:p>
          </c:txPr>
        </c:title>
        <c:numFmt formatCode="#\ ###\ 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898273584"/>
        <c:crosses val="autoZero"/>
        <c:crossBetween val="between"/>
      </c:valAx>
      <c:valAx>
        <c:axId val="362054336"/>
        <c:scaling>
          <c:orientation val="minMax"/>
          <c:max val="23499999.999999996"/>
          <c:min val="950000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s-MX" sz="1000"/>
                  <a:t>Total de análisis clínicos</a:t>
                </a:r>
              </a:p>
            </c:rich>
          </c:tx>
          <c:layout>
            <c:manualLayout>
              <c:xMode val="edge"/>
              <c:yMode val="edge"/>
              <c:x val="0.96912635258633273"/>
              <c:y val="0.3153075376769223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s-MX"/>
            </a:p>
          </c:txPr>
        </c:title>
        <c:numFmt formatCode="#\ ###\ 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362069728"/>
        <c:crosses val="max"/>
        <c:crossBetween val="between"/>
        <c:majorUnit val="2000000"/>
      </c:valAx>
      <c:catAx>
        <c:axId val="36206972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36205433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114016310126615"/>
          <c:y val="0.90787380886375013"/>
          <c:w val="0.62995826443764724"/>
          <c:h val="4.4832444420537819E-2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s-MX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200">
          <a:solidFill>
            <a:schemeClr val="tx1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s-MX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10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12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colors13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14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15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16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19.xml><?xml version="1.0" encoding="utf-8"?>
<cs:colorStyle xmlns:cs="http://schemas.microsoft.com/office/drawing/2012/chartStyle" xmlns:a="http://schemas.openxmlformats.org/drawingml/2006/main" meth="withinLinear" id="17">
  <a:schemeClr val="accent4"/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21.xml><?xml version="1.0" encoding="utf-8"?>
<cs:colorStyle xmlns:cs="http://schemas.microsoft.com/office/drawing/2012/chartStyle" xmlns:a="http://schemas.openxmlformats.org/drawingml/2006/main" meth="withinLinear" id="17">
  <a:schemeClr val="accent4"/>
</cs:colorStyle>
</file>

<file path=word/charts/colors22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23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colors26.xml><?xml version="1.0" encoding="utf-8"?>
<cs:colorStyle xmlns:cs="http://schemas.microsoft.com/office/drawing/2012/chartStyle" xmlns:a="http://schemas.openxmlformats.org/drawingml/2006/main" meth="withinLinearReversed" id="23">
  <a:schemeClr val="accent3"/>
</cs:colorStyle>
</file>

<file path=word/charts/colors27.xml><?xml version="1.0" encoding="utf-8"?>
<cs:colorStyle xmlns:cs="http://schemas.microsoft.com/office/drawing/2012/chartStyle" xmlns:a="http://schemas.openxmlformats.org/drawingml/2006/main" meth="withinLinearReversed" id="23">
  <a:schemeClr val="accent3"/>
</cs:colorStyle>
</file>

<file path=word/charts/colors28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colors29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30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7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34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4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>
      <a:effectLst/>
    </cs:defRPr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68000">
            <a:schemeClr val="lt1">
              <a:lumMod val="85000"/>
            </a:schemeClr>
          </a:gs>
          <a:gs pos="100000">
            <a:schemeClr val="lt1"/>
          </a:gs>
        </a:gsLst>
        <a:lin ang="5400000" scaled="1"/>
        <a:tileRect/>
      </a:gra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lt1"/>
    </cs:fontRef>
    <cs:spPr/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gradFill>
          <a:gsLst>
            <a:gs pos="0">
              <a:schemeClr val="phClr"/>
            </a:gs>
            <a:gs pos="100000">
              <a:schemeClr val="phClr">
                <a:lumMod val="84000"/>
              </a:schemeClr>
            </a:gs>
          </a:gsLst>
          <a:lin ang="5400000" scaled="1"/>
        </a:gra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kern="1200">
      <a:effectLst/>
    </cs:defRPr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dk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6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1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34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3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50000"/>
            <a:lumOff val="50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4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2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2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34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8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9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34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ize="5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0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1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2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4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41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34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04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>
      <a:effectLst/>
    </cs:defRPr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68000">
            <a:schemeClr val="lt1">
              <a:lumMod val="85000"/>
            </a:schemeClr>
          </a:gs>
          <a:gs pos="100000">
            <a:schemeClr val="lt1"/>
          </a:gs>
        </a:gsLst>
        <a:lin ang="5400000" scaled="1"/>
        <a:tileRect/>
      </a:gra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lt1"/>
    </cs:fontRef>
    <cs:spPr/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gradFill>
          <a:gsLst>
            <a:gs pos="0">
              <a:schemeClr val="phClr"/>
            </a:gs>
            <a:gs pos="100000">
              <a:schemeClr val="phClr">
                <a:lumMod val="84000"/>
              </a:schemeClr>
            </a:gs>
          </a:gsLst>
          <a:lin ang="5400000" scaled="1"/>
        </a:gra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kern="1200">
      <a:effectLst/>
    </cs:defRPr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dk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34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0.44125</cdr:x>
      <cdr:y>0.20535</cdr:y>
    </cdr:from>
    <cdr:to>
      <cdr:x>0.66185</cdr:x>
      <cdr:y>0.40319</cdr:y>
    </cdr:to>
    <cdr:sp macro="" textlink="">
      <cdr:nvSpPr>
        <cdr:cNvPr id="2" name="CuadroTexto 1"/>
        <cdr:cNvSpPr txBox="1"/>
      </cdr:nvSpPr>
      <cdr:spPr>
        <a:xfrm xmlns:a="http://schemas.openxmlformats.org/drawingml/2006/main">
          <a:off x="3181850" y="781050"/>
          <a:ext cx="1590675" cy="7524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s-MX" sz="1100" b="1">
            <a:solidFill>
              <a:srgbClr val="FF0000"/>
            </a:solidFill>
          </a:endParaRP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 (1)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247CFAAE7A2949A771496C364E14AC" ma:contentTypeVersion="7" ma:contentTypeDescription="Create a new document." ma:contentTypeScope="" ma:versionID="0297e4059698a03ba8e5fc4a4049c601">
  <xsd:schema xmlns:xsd="http://www.w3.org/2001/XMLSchema" xmlns:xs="http://www.w3.org/2001/XMLSchema" xmlns:p="http://schemas.microsoft.com/office/2006/metadata/properties" xmlns:ns3="7c798890-4577-4102-ad37-60fe0aa777b8" xmlns:ns4="b3f6054c-fc91-4ff2-a3e4-68bab68301a7" targetNamespace="http://schemas.microsoft.com/office/2006/metadata/properties" ma:root="true" ma:fieldsID="2c8528c72f7a8f642d515680b20d78b7" ns3:_="" ns4:_="">
    <xsd:import namespace="7c798890-4577-4102-ad37-60fe0aa777b8"/>
    <xsd:import namespace="b3f6054c-fc91-4ff2-a3e4-68bab68301a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798890-4577-4102-ad37-60fe0aa777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f6054c-fc91-4ff2-a3e4-68bab68301a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B83F095-8E72-42D1-AA78-08A41CF33B67}">
  <ds:schemaRefs>
    <ds:schemaRef ds:uri="http://purl.org/dc/elements/1.1/"/>
    <ds:schemaRef ds:uri="http://purl.org/dc/dcmitype/"/>
    <ds:schemaRef ds:uri="http://schemas.microsoft.com/office/2006/metadata/properties"/>
    <ds:schemaRef ds:uri="http://schemas.microsoft.com/office/2006/documentManagement/types"/>
    <ds:schemaRef ds:uri="b3f6054c-fc91-4ff2-a3e4-68bab68301a7"/>
    <ds:schemaRef ds:uri="http://schemas.openxmlformats.org/package/2006/metadata/core-properties"/>
    <ds:schemaRef ds:uri="http://www.w3.org/XML/1998/namespace"/>
    <ds:schemaRef ds:uri="http://schemas.microsoft.com/office/infopath/2007/PartnerControls"/>
    <ds:schemaRef ds:uri="7c798890-4577-4102-ad37-60fe0aa777b8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7E6537EE-5A91-41DC-AB9E-FC3CAE8E626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BDC0CA6-7BB8-4D07-A2E0-BB3BE7A440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798890-4577-4102-ad37-60fe0aa777b8"/>
    <ds:schemaRef ds:uri="b3f6054c-fc91-4ff2-a3e4-68bab68301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4A3E641-3678-40AB-9592-CC30F1102CE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5138</Words>
  <Characters>28263</Characters>
  <Application>Microsoft Office Word</Application>
  <DocSecurity>0</DocSecurity>
  <Lines>235</Lines>
  <Paragraphs>66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Comunicado. Estadísticas de Salud en Establecimientos Particulares 2021</vt:lpstr>
    </vt:vector>
  </TitlesOfParts>
  <Manager>INEGI</Manager>
  <Company>INEGI</Company>
  <LinksUpToDate>false</LinksUpToDate>
  <CharactersWithSpaces>33335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Comunicado. Estadísticas de Salud en Establecimientos Particulares 2021</dc:title>
  <dc:creator>INEGI</dc:creator>
  <cp:keywords>Estadísticas de Salud en Establecimientos Particulares</cp:keywords>
  <cp:lastModifiedBy>COLLAZO GALLEGOS MARCOS DARIO</cp:lastModifiedBy>
  <cp:revision>3</cp:revision>
  <cp:lastPrinted>2022-08-23T00:57:00Z</cp:lastPrinted>
  <dcterms:created xsi:type="dcterms:W3CDTF">2023-07-28T23:46:00Z</dcterms:created>
  <dcterms:modified xsi:type="dcterms:W3CDTF">2023-07-28T23:59:00Z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2018-06-26T00:00:00Z</vt:filetime>
  </property>
  <property fmtid="{D5CDD505-2E9C-101B-9397-08002B2CF9AE}" pid="3" name="LastSaved">
    <vt:filetime>2018-06-27T00:00:00Z</vt:filetime>
  </property>
  <property fmtid="{D5CDD505-2E9C-101B-9397-08002B2CF9AE}" pid="4" name="ContentTypeId">
    <vt:lpwstr>0x010100B2247CFAAE7A2949A771496C364E14AC</vt:lpwstr>
  </property>
</Properties>
</file>