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1.xml" ContentType="application/vnd.openxmlformats-officedocument.drawingml.chartshapes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38BC0E" w14:textId="7FF2327D" w:rsidR="00086D8C" w:rsidRDefault="00E47F72" w:rsidP="001D7190">
      <w:pPr>
        <w:pStyle w:val="Textoindependiente"/>
        <w:ind w:right="-516" w:hanging="567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C</w:t>
      </w:r>
      <w:r w:rsidR="00086D8C" w:rsidRPr="00086D8C">
        <w:rPr>
          <w:rFonts w:ascii="Arial" w:hAnsi="Arial" w:cs="Arial"/>
          <w:b/>
          <w:lang w:val="es-MX"/>
        </w:rPr>
        <w:t>UENTA SATÉLITE DEL SECTOR SALUD DE MÉXICO</w:t>
      </w:r>
      <w:r w:rsidR="00106DB2">
        <w:rPr>
          <w:rFonts w:ascii="Arial" w:hAnsi="Arial" w:cs="Arial"/>
          <w:b/>
          <w:lang w:val="es-MX"/>
        </w:rPr>
        <w:t xml:space="preserve"> </w:t>
      </w:r>
      <w:r w:rsidR="005339F5" w:rsidRPr="00E646DA">
        <w:rPr>
          <w:rFonts w:ascii="Arial" w:eastAsia="Times New Roman" w:hAnsi="Arial" w:cs="Times New Roman"/>
          <w:b/>
          <w:bCs/>
        </w:rPr>
        <w:t>(</w:t>
      </w:r>
      <w:r w:rsidR="005339F5" w:rsidRPr="00031F31">
        <w:rPr>
          <w:rFonts w:ascii="Arial Negrita" w:eastAsia="Times New Roman" w:hAnsi="Arial Negrita" w:cs="Times New Roman"/>
          <w:b/>
          <w:bCs/>
          <w:caps/>
        </w:rPr>
        <w:t>c</w:t>
      </w:r>
      <w:r w:rsidR="005339F5" w:rsidRPr="00031F31">
        <w:rPr>
          <w:rFonts w:ascii="Arial Negrita" w:eastAsia="Times New Roman" w:hAnsi="Arial Negrita" w:cs="Times New Roman"/>
          <w:b/>
          <w:bCs/>
          <w:caps/>
          <w:lang w:val="es-MX"/>
        </w:rPr>
        <w:t>sssm</w:t>
      </w:r>
      <w:r w:rsidR="005339F5" w:rsidRPr="00E646DA">
        <w:rPr>
          <w:rFonts w:ascii="Arial" w:eastAsia="Times New Roman" w:hAnsi="Arial" w:cs="Times New Roman"/>
          <w:b/>
          <w:bCs/>
        </w:rPr>
        <w:t>)</w:t>
      </w:r>
      <w:r w:rsidR="005339F5" w:rsidRPr="00A77F1C">
        <w:rPr>
          <w:rFonts w:ascii="Arial" w:eastAsia="Times New Roman" w:hAnsi="Arial" w:cs="Times New Roman"/>
        </w:rPr>
        <w:t xml:space="preserve"> </w:t>
      </w:r>
      <w:r w:rsidR="00086D8C" w:rsidRPr="00086D8C">
        <w:rPr>
          <w:rFonts w:ascii="Arial" w:hAnsi="Arial" w:cs="Arial"/>
          <w:b/>
          <w:lang w:val="es-MX"/>
        </w:rPr>
        <w:t>202</w:t>
      </w:r>
      <w:r w:rsidR="00A86AB2">
        <w:rPr>
          <w:rFonts w:ascii="Arial" w:hAnsi="Arial" w:cs="Arial"/>
          <w:b/>
          <w:lang w:val="es-MX"/>
        </w:rPr>
        <w:t>3</w:t>
      </w:r>
    </w:p>
    <w:p w14:paraId="3993460B" w14:textId="77777777" w:rsidR="001D7190" w:rsidRDefault="001D7190" w:rsidP="00E26278">
      <w:pPr>
        <w:pStyle w:val="Textoindependiente"/>
        <w:ind w:right="191" w:hanging="567"/>
        <w:jc w:val="center"/>
        <w:rPr>
          <w:rFonts w:ascii="Arial" w:hAnsi="Arial" w:cs="Arial"/>
          <w:b/>
          <w:lang w:val="es-MX"/>
        </w:rPr>
      </w:pPr>
    </w:p>
    <w:p w14:paraId="61F2EF7B" w14:textId="7E3F3982" w:rsidR="00C80D33" w:rsidRPr="00A67E04" w:rsidRDefault="00A86AB2" w:rsidP="001D1995">
      <w:pPr>
        <w:pStyle w:val="Textoindependiente"/>
        <w:numPr>
          <w:ilvl w:val="0"/>
          <w:numId w:val="3"/>
        </w:numPr>
        <w:spacing w:before="120" w:after="120"/>
        <w:ind w:left="284" w:right="335" w:hanging="284"/>
        <w:rPr>
          <w:rFonts w:ascii="Arial" w:hAnsi="Arial" w:cs="Arial"/>
          <w:b/>
          <w:lang w:val="es-MX"/>
        </w:rPr>
      </w:pPr>
      <w:r>
        <w:rPr>
          <w:rFonts w:ascii="Arial" w:hAnsi="Arial" w:cs="Arial"/>
          <w:lang w:val="es-MX"/>
        </w:rPr>
        <w:t>E</w:t>
      </w:r>
      <w:r w:rsidR="00657C98" w:rsidRPr="00A67E04">
        <w:rPr>
          <w:rFonts w:ascii="Arial" w:hAnsi="Arial" w:cs="Arial"/>
          <w:lang w:val="es-MX"/>
        </w:rPr>
        <w:t>l</w:t>
      </w:r>
      <w:r w:rsidR="00446836">
        <w:rPr>
          <w:rFonts w:ascii="Arial" w:hAnsi="Arial" w:cs="Arial"/>
          <w:lang w:val="es-MX"/>
        </w:rPr>
        <w:t xml:space="preserve"> </w:t>
      </w:r>
      <w:r w:rsidR="005339F5" w:rsidRPr="00FB0295">
        <w:rPr>
          <w:rFonts w:ascii="Arial" w:hAnsi="Arial" w:cs="Arial"/>
          <w:smallCaps/>
          <w:lang w:val="es-MX"/>
        </w:rPr>
        <w:t>pib</w:t>
      </w:r>
      <w:r w:rsidR="00E57416" w:rsidRPr="00FB0295">
        <w:rPr>
          <w:rFonts w:ascii="Arial" w:hAnsi="Arial" w:cs="Arial"/>
          <w:spacing w:val="4"/>
          <w:lang w:val="es-MX"/>
        </w:rPr>
        <w:t xml:space="preserve"> </w:t>
      </w:r>
      <w:r w:rsidR="001D7190" w:rsidRPr="00FB0295">
        <w:rPr>
          <w:rFonts w:ascii="Arial" w:hAnsi="Arial" w:cs="Arial"/>
          <w:spacing w:val="4"/>
          <w:lang w:val="es-MX"/>
        </w:rPr>
        <w:t xml:space="preserve">del sector </w:t>
      </w:r>
      <w:r w:rsidR="00FC298C" w:rsidRPr="00FB0295">
        <w:rPr>
          <w:rFonts w:ascii="Arial" w:hAnsi="Arial" w:cs="Arial"/>
          <w:spacing w:val="4"/>
          <w:lang w:val="es-MX"/>
        </w:rPr>
        <w:t>S</w:t>
      </w:r>
      <w:r w:rsidR="001D7190" w:rsidRPr="00FB0295">
        <w:rPr>
          <w:rFonts w:ascii="Arial" w:hAnsi="Arial" w:cs="Arial"/>
          <w:spacing w:val="4"/>
          <w:lang w:val="es-MX"/>
        </w:rPr>
        <w:t>alud</w:t>
      </w:r>
      <w:r w:rsidR="00FB0295" w:rsidRPr="00FB0295">
        <w:rPr>
          <w:rStyle w:val="Refdenotaalpie"/>
          <w:rFonts w:ascii="Arial" w:hAnsi="Arial" w:cs="Arial"/>
          <w:spacing w:val="4"/>
          <w:lang w:val="es-MX"/>
        </w:rPr>
        <w:footnoteReference w:id="1"/>
      </w:r>
      <w:r w:rsidR="00FB0295" w:rsidRPr="00FB0295">
        <w:rPr>
          <w:rFonts w:ascii="Arial" w:hAnsi="Arial" w:cs="Arial"/>
          <w:spacing w:val="4"/>
          <w:lang w:val="es-MX"/>
        </w:rPr>
        <w:t xml:space="preserve"> </w:t>
      </w:r>
      <w:r w:rsidR="001D7190" w:rsidRPr="009262E7">
        <w:rPr>
          <w:rFonts w:ascii="Arial" w:hAnsi="Arial" w:cs="Arial"/>
          <w:spacing w:val="4"/>
          <w:lang w:val="es-MX"/>
        </w:rPr>
        <w:t>en México</w:t>
      </w:r>
      <w:r w:rsidR="00A843DA" w:rsidRPr="009262E7">
        <w:rPr>
          <w:rFonts w:ascii="Arial" w:hAnsi="Arial" w:cs="Arial"/>
          <w:spacing w:val="4"/>
          <w:lang w:val="es-MX"/>
        </w:rPr>
        <w:t xml:space="preserve"> </w:t>
      </w:r>
      <w:r w:rsidR="001D7190" w:rsidRPr="009262E7">
        <w:rPr>
          <w:rFonts w:ascii="Arial" w:hAnsi="Arial" w:cs="Arial"/>
          <w:spacing w:val="4"/>
          <w:lang w:val="es-MX"/>
        </w:rPr>
        <w:t>reportó</w:t>
      </w:r>
      <w:r w:rsidR="001D7190" w:rsidRPr="009262E7">
        <w:rPr>
          <w:rFonts w:ascii="Arial" w:hAnsi="Arial" w:cs="Arial"/>
          <w:lang w:val="es-MX"/>
        </w:rPr>
        <w:t xml:space="preserve"> </w:t>
      </w:r>
      <w:r w:rsidR="00681AEA" w:rsidRPr="009262E7">
        <w:rPr>
          <w:rFonts w:ascii="Arial" w:hAnsi="Arial" w:cs="Arial"/>
          <w:lang w:val="es-MX"/>
        </w:rPr>
        <w:t xml:space="preserve">un monto </w:t>
      </w:r>
      <w:r w:rsidR="001D7190" w:rsidRPr="009262E7">
        <w:rPr>
          <w:rFonts w:ascii="Arial" w:hAnsi="Arial" w:cs="Arial"/>
          <w:lang w:val="es-MX"/>
        </w:rPr>
        <w:t xml:space="preserve">equivalente a </w:t>
      </w:r>
      <w:r w:rsidR="00376551" w:rsidRPr="009262E7">
        <w:rPr>
          <w:rFonts w:ascii="Arial" w:hAnsi="Arial" w:cs="Arial"/>
          <w:lang w:val="es-MX"/>
        </w:rPr>
        <w:t>5.</w:t>
      </w:r>
      <w:r w:rsidR="00141421" w:rsidRPr="009262E7">
        <w:rPr>
          <w:rFonts w:ascii="Arial" w:hAnsi="Arial" w:cs="Arial"/>
          <w:lang w:val="es-MX"/>
        </w:rPr>
        <w:t>1</w:t>
      </w:r>
      <w:r w:rsidR="00CA315E" w:rsidRPr="009262E7">
        <w:rPr>
          <w:rFonts w:ascii="Arial" w:hAnsi="Arial" w:cs="Arial"/>
          <w:lang w:val="es-MX"/>
        </w:rPr>
        <w:t xml:space="preserve"> </w:t>
      </w:r>
      <w:r w:rsidR="001D7190" w:rsidRPr="009262E7">
        <w:rPr>
          <w:rFonts w:ascii="Arial" w:hAnsi="Arial" w:cs="Arial"/>
          <w:lang w:val="es-MX"/>
        </w:rPr>
        <w:t xml:space="preserve">% del </w:t>
      </w:r>
      <w:r w:rsidR="00106DB2" w:rsidRPr="009262E7">
        <w:rPr>
          <w:rFonts w:ascii="Arial" w:hAnsi="Arial" w:cs="Arial"/>
          <w:smallCaps/>
        </w:rPr>
        <w:t>pib</w:t>
      </w:r>
      <w:r w:rsidR="00106DB2" w:rsidRPr="009262E7">
        <w:rPr>
          <w:rFonts w:ascii="Arial" w:hAnsi="Arial" w:cs="Arial"/>
        </w:rPr>
        <w:t xml:space="preserve"> </w:t>
      </w:r>
      <w:r w:rsidR="001C1782" w:rsidRPr="009262E7">
        <w:rPr>
          <w:rFonts w:ascii="Arial" w:hAnsi="Arial" w:cs="Arial"/>
        </w:rPr>
        <w:t xml:space="preserve">del </w:t>
      </w:r>
      <w:r w:rsidR="008E6E6B" w:rsidRPr="009262E7">
        <w:rPr>
          <w:rFonts w:ascii="Arial" w:hAnsi="Arial" w:cs="Arial"/>
        </w:rPr>
        <w:t>t</w:t>
      </w:r>
      <w:r w:rsidR="00980DFF" w:rsidRPr="009262E7">
        <w:rPr>
          <w:rFonts w:ascii="Arial" w:hAnsi="Arial" w:cs="Arial"/>
        </w:rPr>
        <w:t>otal de</w:t>
      </w:r>
      <w:r w:rsidR="001C1782" w:rsidRPr="009262E7">
        <w:rPr>
          <w:rFonts w:ascii="Arial" w:hAnsi="Arial" w:cs="Arial"/>
        </w:rPr>
        <w:t xml:space="preserve"> </w:t>
      </w:r>
      <w:r w:rsidR="00980DFF" w:rsidRPr="009262E7">
        <w:rPr>
          <w:rFonts w:ascii="Arial" w:hAnsi="Arial" w:cs="Arial"/>
        </w:rPr>
        <w:t>l</w:t>
      </w:r>
      <w:r w:rsidR="001C1782" w:rsidRPr="009262E7">
        <w:rPr>
          <w:rFonts w:ascii="Arial" w:hAnsi="Arial" w:cs="Arial"/>
        </w:rPr>
        <w:t>a</w:t>
      </w:r>
      <w:r w:rsidR="00980DFF" w:rsidRPr="009262E7">
        <w:rPr>
          <w:rFonts w:ascii="Arial" w:hAnsi="Arial" w:cs="Arial"/>
        </w:rPr>
        <w:t xml:space="preserve"> </w:t>
      </w:r>
      <w:r w:rsidR="001C1782" w:rsidRPr="009262E7">
        <w:rPr>
          <w:rFonts w:ascii="Arial" w:hAnsi="Arial" w:cs="Arial"/>
        </w:rPr>
        <w:t>economía</w:t>
      </w:r>
      <w:r w:rsidR="00894876" w:rsidRPr="009262E7">
        <w:rPr>
          <w:rFonts w:ascii="Arial" w:hAnsi="Arial" w:cs="Arial"/>
          <w:lang w:val="es-MX"/>
        </w:rPr>
        <w:t>.</w:t>
      </w:r>
    </w:p>
    <w:p w14:paraId="2E2B8A50" w14:textId="48E2E60A" w:rsidR="00D274D2" w:rsidRPr="002B25D7" w:rsidRDefault="00C80D33" w:rsidP="001D1995">
      <w:pPr>
        <w:pStyle w:val="Textoindependiente"/>
        <w:numPr>
          <w:ilvl w:val="0"/>
          <w:numId w:val="3"/>
        </w:numPr>
        <w:spacing w:before="120" w:after="120"/>
        <w:ind w:left="284" w:right="335" w:hanging="284"/>
        <w:rPr>
          <w:rFonts w:ascii="Arial" w:hAnsi="Arial" w:cs="Arial"/>
          <w:b/>
          <w:lang w:val="es-MX"/>
        </w:rPr>
      </w:pPr>
      <w:r w:rsidRPr="00A67E04">
        <w:rPr>
          <w:rFonts w:ascii="Arial" w:hAnsi="Arial" w:cs="Arial"/>
        </w:rPr>
        <w:t>A precios de 201</w:t>
      </w:r>
      <w:r w:rsidR="00376551">
        <w:rPr>
          <w:rFonts w:ascii="Arial" w:hAnsi="Arial" w:cs="Arial"/>
          <w:lang w:val="es-MX"/>
        </w:rPr>
        <w:t>8</w:t>
      </w:r>
      <w:r w:rsidRPr="00A67E04">
        <w:rPr>
          <w:rFonts w:ascii="Arial" w:hAnsi="Arial" w:cs="Arial"/>
        </w:rPr>
        <w:t xml:space="preserve">, el </w:t>
      </w:r>
      <w:r w:rsidR="005339F5">
        <w:rPr>
          <w:rFonts w:ascii="Arial" w:hAnsi="Arial" w:cs="Arial"/>
          <w:smallCaps/>
          <w:lang w:val="es-MX"/>
        </w:rPr>
        <w:t>pib</w:t>
      </w:r>
      <w:r w:rsidRPr="00A67E04">
        <w:rPr>
          <w:rFonts w:ascii="Arial" w:hAnsi="Arial" w:cs="Arial"/>
        </w:rPr>
        <w:t xml:space="preserve"> del sector </w:t>
      </w:r>
      <w:r w:rsidR="00635AB7">
        <w:rPr>
          <w:rFonts w:ascii="Arial" w:hAnsi="Arial" w:cs="Arial"/>
          <w:lang w:val="es-MX"/>
        </w:rPr>
        <w:t>S</w:t>
      </w:r>
      <w:r w:rsidRPr="00A67E04">
        <w:rPr>
          <w:rFonts w:ascii="Arial" w:hAnsi="Arial" w:cs="Arial"/>
        </w:rPr>
        <w:t xml:space="preserve">alud presentó un incremento de </w:t>
      </w:r>
      <w:r w:rsidR="005F3146">
        <w:rPr>
          <w:rFonts w:ascii="Arial" w:hAnsi="Arial" w:cs="Arial"/>
          <w:lang w:val="es-MX"/>
        </w:rPr>
        <w:t>2.9</w:t>
      </w:r>
      <w:r w:rsidR="00CA315E" w:rsidRPr="00A67E04">
        <w:rPr>
          <w:rFonts w:ascii="Arial" w:hAnsi="Arial" w:cs="Arial"/>
          <w:lang w:val="es-MX"/>
        </w:rPr>
        <w:t xml:space="preserve"> </w:t>
      </w:r>
      <w:r w:rsidRPr="00A67E04">
        <w:rPr>
          <w:rFonts w:ascii="Arial" w:hAnsi="Arial" w:cs="Arial"/>
        </w:rPr>
        <w:t>%</w:t>
      </w:r>
      <w:r w:rsidR="00723CD8" w:rsidRPr="00A67E04">
        <w:rPr>
          <w:rFonts w:ascii="Arial" w:hAnsi="Arial" w:cs="Arial"/>
          <w:lang w:val="es-MX"/>
        </w:rPr>
        <w:t xml:space="preserve"> </w:t>
      </w:r>
      <w:r w:rsidRPr="00A67E04">
        <w:rPr>
          <w:rFonts w:ascii="Arial" w:hAnsi="Arial" w:cs="Arial"/>
        </w:rPr>
        <w:t xml:space="preserve">respecto </w:t>
      </w:r>
      <w:r w:rsidR="00352463">
        <w:rPr>
          <w:rFonts w:ascii="Arial" w:hAnsi="Arial" w:cs="Arial"/>
          <w:lang w:val="es-MX"/>
        </w:rPr>
        <w:t>al año 202</w:t>
      </w:r>
      <w:r w:rsidR="00A86AB2">
        <w:rPr>
          <w:rFonts w:ascii="Arial" w:hAnsi="Arial" w:cs="Arial"/>
          <w:lang w:val="es-MX"/>
        </w:rPr>
        <w:t>2</w:t>
      </w:r>
      <w:r w:rsidR="004C4070" w:rsidRPr="00A67E04">
        <w:rPr>
          <w:rFonts w:ascii="Arial" w:hAnsi="Arial" w:cs="Arial"/>
          <w:lang w:val="es-MX"/>
        </w:rPr>
        <w:t>.</w:t>
      </w:r>
    </w:p>
    <w:p w14:paraId="61ABF53D" w14:textId="2A0E8F08" w:rsidR="00A843DA" w:rsidRPr="004266A7" w:rsidRDefault="00A86AB2" w:rsidP="001D1995">
      <w:pPr>
        <w:pStyle w:val="Textoindependiente"/>
        <w:numPr>
          <w:ilvl w:val="0"/>
          <w:numId w:val="3"/>
        </w:numPr>
        <w:spacing w:before="120" w:after="120"/>
        <w:ind w:left="284" w:right="335" w:hanging="284"/>
        <w:rPr>
          <w:rFonts w:ascii="Arial" w:hAnsi="Arial" w:cs="Arial"/>
          <w:b/>
          <w:lang w:val="es-MX"/>
        </w:rPr>
      </w:pPr>
      <w:r>
        <w:rPr>
          <w:rFonts w:ascii="Arial" w:hAnsi="Arial" w:cs="Arial"/>
          <w:bCs/>
          <w:lang w:val="es-MX"/>
        </w:rPr>
        <w:t>E</w:t>
      </w:r>
      <w:r w:rsidR="005D1653" w:rsidRPr="00A67E04">
        <w:rPr>
          <w:rFonts w:ascii="Arial" w:hAnsi="Arial" w:cs="Arial"/>
          <w:bCs/>
          <w:lang w:val="es-MX"/>
        </w:rPr>
        <w:t xml:space="preserve">l sector </w:t>
      </w:r>
      <w:r w:rsidR="00635AB7">
        <w:rPr>
          <w:rFonts w:ascii="Arial" w:hAnsi="Arial" w:cs="Arial"/>
          <w:bCs/>
          <w:lang w:val="es-MX"/>
        </w:rPr>
        <w:t>S</w:t>
      </w:r>
      <w:r w:rsidR="005D1653" w:rsidRPr="00A67E04">
        <w:rPr>
          <w:rFonts w:ascii="Arial" w:hAnsi="Arial" w:cs="Arial"/>
          <w:bCs/>
          <w:lang w:val="es-MX"/>
        </w:rPr>
        <w:t xml:space="preserve">alud </w:t>
      </w:r>
      <w:r w:rsidR="005D1653" w:rsidRPr="00A67E04">
        <w:rPr>
          <w:rFonts w:ascii="Arial" w:hAnsi="Arial" w:cs="Arial"/>
          <w:bCs/>
        </w:rPr>
        <w:t>registr</w:t>
      </w:r>
      <w:r w:rsidR="00CB780E" w:rsidRPr="00A67E04">
        <w:rPr>
          <w:rFonts w:ascii="Arial" w:hAnsi="Arial" w:cs="Arial"/>
          <w:bCs/>
          <w:lang w:val="es-MX"/>
        </w:rPr>
        <w:t>ó</w:t>
      </w:r>
      <w:r w:rsidR="005D1653" w:rsidRPr="00A67E04">
        <w:rPr>
          <w:rFonts w:ascii="Arial" w:hAnsi="Arial" w:cs="Arial"/>
          <w:bCs/>
          <w:lang w:val="es-MX"/>
        </w:rPr>
        <w:t xml:space="preserve"> </w:t>
      </w:r>
      <w:r w:rsidR="005D1653" w:rsidRPr="00A67E04">
        <w:rPr>
          <w:rFonts w:ascii="Arial" w:hAnsi="Arial" w:cs="Arial"/>
          <w:bCs/>
        </w:rPr>
        <w:t>2</w:t>
      </w:r>
      <w:r w:rsidR="00CB780E" w:rsidRPr="00A67E04">
        <w:rPr>
          <w:rFonts w:ascii="Arial" w:hAnsi="Arial" w:cs="Arial"/>
          <w:bCs/>
          <w:lang w:val="es-MX"/>
        </w:rPr>
        <w:t>.</w:t>
      </w:r>
      <w:r w:rsidR="00376551">
        <w:rPr>
          <w:rFonts w:ascii="Arial" w:hAnsi="Arial" w:cs="Arial"/>
          <w:bCs/>
          <w:lang w:val="es-MX"/>
        </w:rPr>
        <w:t>2</w:t>
      </w:r>
      <w:r w:rsidR="005D1653" w:rsidRPr="00A67E04">
        <w:rPr>
          <w:rFonts w:ascii="Arial" w:hAnsi="Arial" w:cs="Arial"/>
          <w:bCs/>
          <w:lang w:val="es-MX"/>
        </w:rPr>
        <w:t xml:space="preserve"> millones</w:t>
      </w:r>
      <w:r w:rsidR="00CB780E" w:rsidRPr="00A67E04">
        <w:rPr>
          <w:rFonts w:ascii="Arial" w:hAnsi="Arial" w:cs="Arial"/>
          <w:bCs/>
          <w:lang w:val="es-MX"/>
        </w:rPr>
        <w:t xml:space="preserve"> de </w:t>
      </w:r>
      <w:r w:rsidR="005D1653" w:rsidRPr="00A67E04">
        <w:rPr>
          <w:rFonts w:ascii="Arial" w:hAnsi="Arial" w:cs="Arial"/>
          <w:bCs/>
        </w:rPr>
        <w:t xml:space="preserve">puestos de trabajo </w:t>
      </w:r>
      <w:r w:rsidR="009B4F18" w:rsidRPr="00A67E04">
        <w:rPr>
          <w:rFonts w:ascii="Arial" w:hAnsi="Arial" w:cs="Arial"/>
          <w:bCs/>
          <w:lang w:val="es-MX"/>
        </w:rPr>
        <w:t xml:space="preserve">ocupados </w:t>
      </w:r>
      <w:r w:rsidR="005D1653" w:rsidRPr="00A67E04">
        <w:rPr>
          <w:rFonts w:ascii="Arial" w:hAnsi="Arial" w:cs="Arial"/>
          <w:bCs/>
        </w:rPr>
        <w:t>remunerados</w:t>
      </w:r>
      <w:r w:rsidR="00D274D2" w:rsidRPr="00A67E04">
        <w:rPr>
          <w:rFonts w:ascii="Arial" w:hAnsi="Arial" w:cs="Arial"/>
          <w:bCs/>
          <w:lang w:val="es-MX"/>
        </w:rPr>
        <w:t>.</w:t>
      </w:r>
    </w:p>
    <w:p w14:paraId="41861E5A" w14:textId="77777777" w:rsidR="00D274D2" w:rsidRPr="00A67E04" w:rsidRDefault="00D274D2" w:rsidP="00D274D2">
      <w:pPr>
        <w:pStyle w:val="Textoindependiente"/>
        <w:ind w:left="153" w:right="-516"/>
        <w:rPr>
          <w:rFonts w:ascii="Arial" w:hAnsi="Arial" w:cs="Arial"/>
          <w:b/>
          <w:lang w:val="es-MX"/>
        </w:rPr>
      </w:pPr>
    </w:p>
    <w:p w14:paraId="49C0A58B" w14:textId="0B941F4A" w:rsidR="00086D8C" w:rsidRPr="00A67E04" w:rsidRDefault="00086D8C" w:rsidP="0076704F">
      <w:pPr>
        <w:pStyle w:val="Textoindependiente"/>
        <w:ind w:left="-567" w:right="-516"/>
        <w:rPr>
          <w:rFonts w:ascii="Arial" w:hAnsi="Arial" w:cs="Arial"/>
          <w:lang w:val="es-MX"/>
        </w:rPr>
      </w:pPr>
      <w:r w:rsidRPr="00A67E04">
        <w:rPr>
          <w:rFonts w:ascii="Arial" w:hAnsi="Arial" w:cs="Arial"/>
          <w:lang w:val="es-MX"/>
        </w:rPr>
        <w:t xml:space="preserve">El </w:t>
      </w:r>
      <w:r w:rsidR="001E0537" w:rsidRPr="00A67E04">
        <w:rPr>
          <w:rFonts w:ascii="Arial" w:hAnsi="Arial" w:cs="Arial"/>
          <w:lang w:val="es-MX"/>
        </w:rPr>
        <w:t>Instituto Nacional de Estadística y Geografía (</w:t>
      </w:r>
      <w:r w:rsidR="005339F5">
        <w:rPr>
          <w:rFonts w:ascii="Arial" w:hAnsi="Arial" w:cs="Arial"/>
          <w:smallCaps/>
          <w:lang w:val="es-MX"/>
        </w:rPr>
        <w:t>inegi</w:t>
      </w:r>
      <w:r w:rsidR="001E0537" w:rsidRPr="00A67E04">
        <w:rPr>
          <w:rFonts w:ascii="Arial" w:hAnsi="Arial" w:cs="Arial"/>
          <w:lang w:val="es-MX"/>
        </w:rPr>
        <w:t>)</w:t>
      </w:r>
      <w:r w:rsidRPr="00A67E04">
        <w:rPr>
          <w:rFonts w:ascii="Arial" w:hAnsi="Arial" w:cs="Arial"/>
          <w:lang w:val="es-MX"/>
        </w:rPr>
        <w:t xml:space="preserve"> presenta los resultados de la Cuenta Satélite del Sector Salud de México</w:t>
      </w:r>
      <w:r w:rsidR="00E47F72" w:rsidRPr="00A67E04">
        <w:rPr>
          <w:rFonts w:ascii="Arial" w:hAnsi="Arial" w:cs="Arial"/>
          <w:lang w:val="es-MX"/>
        </w:rPr>
        <w:t xml:space="preserve"> (</w:t>
      </w:r>
      <w:r w:rsidR="005339F5">
        <w:rPr>
          <w:rFonts w:ascii="Arial" w:hAnsi="Arial" w:cs="Arial"/>
          <w:smallCaps/>
          <w:lang w:val="es-MX"/>
        </w:rPr>
        <w:t>csssm</w:t>
      </w:r>
      <w:r w:rsidR="00E47F72" w:rsidRPr="00A67E04">
        <w:rPr>
          <w:rFonts w:ascii="Arial" w:hAnsi="Arial" w:cs="Arial"/>
          <w:lang w:val="es-MX"/>
        </w:rPr>
        <w:t xml:space="preserve">) </w:t>
      </w:r>
      <w:r w:rsidRPr="00A67E04">
        <w:rPr>
          <w:rFonts w:ascii="Arial" w:hAnsi="Arial" w:cs="Arial"/>
          <w:lang w:val="es-MX"/>
        </w:rPr>
        <w:t>202</w:t>
      </w:r>
      <w:r w:rsidR="00BC7F2F">
        <w:rPr>
          <w:rFonts w:ascii="Arial" w:hAnsi="Arial" w:cs="Arial"/>
          <w:lang w:val="es-MX"/>
        </w:rPr>
        <w:t>3</w:t>
      </w:r>
      <w:r w:rsidR="00E57416" w:rsidRPr="00A67E04">
        <w:rPr>
          <w:rFonts w:ascii="Arial" w:hAnsi="Arial" w:cs="Arial"/>
          <w:lang w:val="es-MX"/>
        </w:rPr>
        <w:t xml:space="preserve">. </w:t>
      </w:r>
      <w:r w:rsidR="001A7847">
        <w:rPr>
          <w:rFonts w:ascii="Arial" w:hAnsi="Arial" w:cs="Arial"/>
          <w:lang w:val="es-MX"/>
        </w:rPr>
        <w:t>E</w:t>
      </w:r>
      <w:r w:rsidR="00E57416" w:rsidRPr="00A67E04">
        <w:rPr>
          <w:rFonts w:ascii="Arial" w:hAnsi="Arial" w:cs="Arial"/>
          <w:lang w:val="es-MX"/>
        </w:rPr>
        <w:t>sta</w:t>
      </w:r>
      <w:r w:rsidRPr="00A67E04">
        <w:rPr>
          <w:rFonts w:ascii="Arial" w:hAnsi="Arial" w:cs="Arial"/>
          <w:lang w:val="es-MX"/>
        </w:rPr>
        <w:t xml:space="preserve"> integra las actividades </w:t>
      </w:r>
      <w:r w:rsidR="008D0458">
        <w:rPr>
          <w:rFonts w:ascii="Arial" w:hAnsi="Arial" w:cs="Arial"/>
          <w:lang w:val="es-MX"/>
        </w:rPr>
        <w:t xml:space="preserve">de mercado </w:t>
      </w:r>
      <w:r w:rsidRPr="00A67E04">
        <w:rPr>
          <w:rFonts w:ascii="Arial" w:hAnsi="Arial" w:cs="Arial"/>
          <w:lang w:val="es-MX"/>
        </w:rPr>
        <w:t>que producen bienes y servicios que</w:t>
      </w:r>
      <w:r w:rsidR="00234ED9">
        <w:rPr>
          <w:rFonts w:ascii="Arial" w:hAnsi="Arial" w:cs="Arial"/>
          <w:lang w:val="es-MX"/>
        </w:rPr>
        <w:t xml:space="preserve">, </w:t>
      </w:r>
      <w:r w:rsidR="00234ED9">
        <w:rPr>
          <w:rFonts w:ascii="Arial" w:hAnsi="Arial" w:cs="Arial"/>
          <w:color w:val="000000" w:themeColor="text1"/>
          <w:lang w:val="es-MX"/>
        </w:rPr>
        <w:t>d</w:t>
      </w:r>
      <w:r w:rsidRPr="00A67E04">
        <w:rPr>
          <w:rFonts w:ascii="Arial" w:hAnsi="Arial" w:cs="Arial"/>
          <w:color w:val="000000" w:themeColor="text1"/>
          <w:lang w:val="es-MX"/>
        </w:rPr>
        <w:t>irecta o indirectamente</w:t>
      </w:r>
      <w:r w:rsidR="00234ED9">
        <w:rPr>
          <w:rFonts w:ascii="Arial" w:hAnsi="Arial" w:cs="Arial"/>
          <w:color w:val="000000" w:themeColor="text1"/>
          <w:lang w:val="es-MX"/>
        </w:rPr>
        <w:t xml:space="preserve">, </w:t>
      </w:r>
      <w:r w:rsidR="00E57416" w:rsidRPr="00A67E04">
        <w:rPr>
          <w:rFonts w:ascii="Arial" w:hAnsi="Arial" w:cs="Arial"/>
          <w:lang w:val="es-MX"/>
        </w:rPr>
        <w:t>se</w:t>
      </w:r>
      <w:r w:rsidRPr="00A67E04">
        <w:rPr>
          <w:rFonts w:ascii="Arial" w:hAnsi="Arial" w:cs="Arial"/>
          <w:lang w:val="es-MX"/>
        </w:rPr>
        <w:t xml:space="preserve"> relaciona</w:t>
      </w:r>
      <w:r w:rsidR="00E57416" w:rsidRPr="00A67E04">
        <w:rPr>
          <w:rFonts w:ascii="Arial" w:hAnsi="Arial" w:cs="Arial"/>
          <w:lang w:val="es-MX"/>
        </w:rPr>
        <w:t>n</w:t>
      </w:r>
      <w:r w:rsidRPr="00A67E04">
        <w:rPr>
          <w:rFonts w:ascii="Arial" w:hAnsi="Arial" w:cs="Arial"/>
          <w:lang w:val="es-MX"/>
        </w:rPr>
        <w:t xml:space="preserve"> con la prevención, recuperación y mantenimiento de la salud humana</w:t>
      </w:r>
      <w:r w:rsidR="00F33A4E">
        <w:rPr>
          <w:rFonts w:ascii="Arial" w:hAnsi="Arial" w:cs="Arial"/>
          <w:lang w:val="es-MX"/>
        </w:rPr>
        <w:t>.</w:t>
      </w:r>
      <w:r w:rsidR="00234ED9">
        <w:rPr>
          <w:rFonts w:ascii="Arial" w:hAnsi="Arial" w:cs="Arial"/>
          <w:lang w:val="es-MX"/>
        </w:rPr>
        <w:t xml:space="preserve"> Se incluyen </w:t>
      </w:r>
      <w:r w:rsidRPr="00A67E04">
        <w:rPr>
          <w:rFonts w:ascii="Arial" w:hAnsi="Arial" w:cs="Arial"/>
          <w:lang w:val="es-MX"/>
        </w:rPr>
        <w:t>las instituciones públicas</w:t>
      </w:r>
      <w:r w:rsidR="00F33A4E">
        <w:rPr>
          <w:rFonts w:ascii="Arial" w:hAnsi="Arial" w:cs="Arial"/>
          <w:lang w:val="es-MX"/>
        </w:rPr>
        <w:t>,</w:t>
      </w:r>
      <w:r w:rsidRPr="00A67E04">
        <w:rPr>
          <w:rFonts w:ascii="Arial" w:hAnsi="Arial" w:cs="Arial"/>
          <w:lang w:val="es-MX"/>
        </w:rPr>
        <w:t xml:space="preserve"> cuya facultad es regular y administrar estas actividades.</w:t>
      </w:r>
      <w:r w:rsidR="0076704F">
        <w:rPr>
          <w:rFonts w:ascii="Arial" w:hAnsi="Arial" w:cs="Arial"/>
          <w:lang w:val="es-MX"/>
        </w:rPr>
        <w:t xml:space="preserve"> Asimismo, la </w:t>
      </w:r>
      <w:r w:rsidR="00FF2255" w:rsidRPr="00FF2255">
        <w:rPr>
          <w:rFonts w:ascii="Arial" w:hAnsi="Arial" w:cs="Arial"/>
          <w:smallCaps/>
          <w:lang w:val="es-MX"/>
        </w:rPr>
        <w:t>csssm</w:t>
      </w:r>
      <w:r w:rsidR="00FF2255" w:rsidRPr="00A67E04">
        <w:rPr>
          <w:rFonts w:ascii="Arial" w:hAnsi="Arial" w:cs="Arial"/>
          <w:lang w:val="es-MX"/>
        </w:rPr>
        <w:t xml:space="preserve"> </w:t>
      </w:r>
      <w:r w:rsidRPr="00A67E04">
        <w:rPr>
          <w:rFonts w:ascii="Arial" w:hAnsi="Arial" w:cs="Arial"/>
          <w:lang w:val="es-MX"/>
        </w:rPr>
        <w:t xml:space="preserve">incorpora el valor económico del </w:t>
      </w:r>
      <w:r w:rsidRPr="001A7847">
        <w:rPr>
          <w:rFonts w:ascii="Arial" w:hAnsi="Arial" w:cs="Arial"/>
          <w:lang w:val="es-MX"/>
        </w:rPr>
        <w:t>trabajo no remunerado en cuidado</w:t>
      </w:r>
      <w:r w:rsidR="00B8465D">
        <w:rPr>
          <w:rFonts w:ascii="Arial" w:hAnsi="Arial" w:cs="Arial"/>
          <w:lang w:val="es-MX"/>
        </w:rPr>
        <w:t xml:space="preserve">s </w:t>
      </w:r>
      <w:r w:rsidRPr="001A7847">
        <w:rPr>
          <w:rFonts w:ascii="Arial" w:hAnsi="Arial" w:cs="Arial"/>
          <w:lang w:val="es-MX"/>
        </w:rPr>
        <w:t>de salud</w:t>
      </w:r>
      <w:r w:rsidR="006222E1" w:rsidRPr="001A7847">
        <w:rPr>
          <w:rFonts w:ascii="Arial" w:hAnsi="Arial" w:cs="Arial"/>
          <w:lang w:val="es-MX"/>
        </w:rPr>
        <w:t xml:space="preserve"> </w:t>
      </w:r>
      <w:r w:rsidR="006222E1" w:rsidRPr="00A67E04">
        <w:rPr>
          <w:rFonts w:ascii="Arial" w:hAnsi="Arial" w:cs="Arial"/>
          <w:lang w:val="es-MX"/>
        </w:rPr>
        <w:t>(</w:t>
      </w:r>
      <w:r w:rsidR="005339F5" w:rsidRPr="00106891">
        <w:rPr>
          <w:rFonts w:ascii="Arial" w:hAnsi="Arial" w:cs="Arial"/>
          <w:smallCaps/>
          <w:lang w:val="es-MX"/>
        </w:rPr>
        <w:t>tnrs</w:t>
      </w:r>
      <w:r w:rsidR="006222E1" w:rsidRPr="00A67E04">
        <w:rPr>
          <w:rFonts w:ascii="Arial" w:hAnsi="Arial" w:cs="Arial"/>
          <w:lang w:val="es-MX"/>
        </w:rPr>
        <w:t>)</w:t>
      </w:r>
      <w:r w:rsidR="0076704F">
        <w:rPr>
          <w:rFonts w:ascii="Arial" w:hAnsi="Arial" w:cs="Arial"/>
          <w:lang w:val="es-MX"/>
        </w:rPr>
        <w:t xml:space="preserve">. Con lo anterior, </w:t>
      </w:r>
      <w:r w:rsidRPr="00A67E04">
        <w:rPr>
          <w:rFonts w:ascii="Arial" w:hAnsi="Arial" w:cs="Arial"/>
          <w:lang w:val="es-MX"/>
        </w:rPr>
        <w:t xml:space="preserve">se </w:t>
      </w:r>
      <w:r w:rsidR="008D0458">
        <w:rPr>
          <w:rFonts w:ascii="Arial" w:hAnsi="Arial" w:cs="Arial"/>
          <w:lang w:val="es-MX"/>
        </w:rPr>
        <w:t xml:space="preserve">cuenta con un panorama general </w:t>
      </w:r>
      <w:r w:rsidRPr="00A67E04">
        <w:rPr>
          <w:rFonts w:ascii="Arial" w:hAnsi="Arial" w:cs="Arial"/>
          <w:lang w:val="es-MX"/>
        </w:rPr>
        <w:t>sobre la dimensión y composición del sector.</w:t>
      </w:r>
    </w:p>
    <w:p w14:paraId="7E9B9644" w14:textId="77777777" w:rsidR="00E47F72" w:rsidRPr="00A67E04" w:rsidRDefault="00E47F72" w:rsidP="00E47F72">
      <w:pPr>
        <w:pStyle w:val="Textoindependiente"/>
        <w:ind w:left="-567" w:right="-516"/>
        <w:rPr>
          <w:rFonts w:ascii="Arial" w:hAnsi="Arial" w:cs="Arial"/>
          <w:lang w:val="es-MX"/>
        </w:rPr>
      </w:pPr>
    </w:p>
    <w:p w14:paraId="6A7CB014" w14:textId="0F2CE953" w:rsidR="0097726F" w:rsidRPr="00E666F2" w:rsidRDefault="00F33A4E" w:rsidP="0097726F">
      <w:pPr>
        <w:ind w:left="-567" w:right="-516"/>
        <w:jc w:val="both"/>
        <w:rPr>
          <w:rFonts w:ascii="Arial" w:hAnsi="Arial" w:cs="Arial"/>
          <w:i/>
          <w:iCs/>
        </w:rPr>
      </w:pPr>
      <w:r w:rsidRPr="00DC652B">
        <w:rPr>
          <w:rFonts w:ascii="Arial" w:hAnsi="Arial" w:cs="Arial"/>
        </w:rPr>
        <w:t>En 202</w:t>
      </w:r>
      <w:r w:rsidR="001A2D88" w:rsidRPr="00DC652B">
        <w:rPr>
          <w:rFonts w:ascii="Arial" w:hAnsi="Arial" w:cs="Arial"/>
        </w:rPr>
        <w:t>3</w:t>
      </w:r>
      <w:r w:rsidRPr="00DC652B">
        <w:rPr>
          <w:rFonts w:ascii="Arial" w:hAnsi="Arial" w:cs="Arial"/>
        </w:rPr>
        <w:t>, e</w:t>
      </w:r>
      <w:r w:rsidR="00086D8C" w:rsidRPr="00DC652B">
        <w:rPr>
          <w:rFonts w:ascii="Arial" w:hAnsi="Arial" w:cs="Arial"/>
        </w:rPr>
        <w:t xml:space="preserve">l </w:t>
      </w:r>
      <w:r w:rsidR="00086D8C" w:rsidRPr="006658F0">
        <w:rPr>
          <w:rFonts w:ascii="Arial" w:hAnsi="Arial" w:cs="Arial"/>
        </w:rPr>
        <w:t>Producto Interno Bruto (</w:t>
      </w:r>
      <w:r w:rsidR="005339F5" w:rsidRPr="00DC652B">
        <w:rPr>
          <w:rFonts w:ascii="Arial" w:hAnsi="Arial" w:cs="Arial"/>
          <w:smallCaps/>
        </w:rPr>
        <w:t>pib</w:t>
      </w:r>
      <w:r w:rsidR="00086D8C" w:rsidRPr="006658F0">
        <w:rPr>
          <w:rFonts w:ascii="Arial" w:hAnsi="Arial" w:cs="Arial"/>
        </w:rPr>
        <w:t xml:space="preserve">) del sector </w:t>
      </w:r>
      <w:r w:rsidR="00635AB7" w:rsidRPr="009262E7">
        <w:rPr>
          <w:rFonts w:ascii="Arial" w:hAnsi="Arial" w:cs="Arial"/>
        </w:rPr>
        <w:t>S</w:t>
      </w:r>
      <w:r w:rsidR="00086D8C" w:rsidRPr="009262E7">
        <w:rPr>
          <w:rFonts w:ascii="Arial" w:hAnsi="Arial" w:cs="Arial"/>
        </w:rPr>
        <w:t>alud en México</w:t>
      </w:r>
      <w:r w:rsidR="001E0537" w:rsidRPr="009262E7">
        <w:rPr>
          <w:rFonts w:ascii="Arial" w:hAnsi="Arial" w:cs="Arial"/>
        </w:rPr>
        <w:t xml:space="preserve"> </w:t>
      </w:r>
      <w:r w:rsidR="00086D8C" w:rsidRPr="009262E7">
        <w:rPr>
          <w:rFonts w:ascii="Arial" w:hAnsi="Arial" w:cs="Arial"/>
        </w:rPr>
        <w:t xml:space="preserve">reportó </w:t>
      </w:r>
      <w:r w:rsidR="00681AEA" w:rsidRPr="009262E7">
        <w:rPr>
          <w:rFonts w:ascii="Arial" w:hAnsi="Arial" w:cs="Arial"/>
        </w:rPr>
        <w:t>un</w:t>
      </w:r>
      <w:r w:rsidR="003703CD">
        <w:rPr>
          <w:rFonts w:ascii="Arial" w:hAnsi="Arial" w:cs="Arial"/>
        </w:rPr>
        <w:t xml:space="preserve"> </w:t>
      </w:r>
      <w:r w:rsidR="00681AEA" w:rsidRPr="009262E7">
        <w:rPr>
          <w:rFonts w:ascii="Arial" w:hAnsi="Arial" w:cs="Arial"/>
        </w:rPr>
        <w:t xml:space="preserve">monto de </w:t>
      </w:r>
      <w:r w:rsidR="00AD6A28">
        <w:rPr>
          <w:rFonts w:ascii="Arial" w:hAnsi="Arial" w:cs="Arial"/>
        </w:rPr>
        <w:br/>
      </w:r>
      <w:r w:rsidR="003703CD">
        <w:rPr>
          <w:rFonts w:ascii="Arial" w:hAnsi="Arial" w:cs="Arial"/>
        </w:rPr>
        <w:t xml:space="preserve">1 </w:t>
      </w:r>
      <w:r w:rsidR="001A2D88" w:rsidRPr="009262E7">
        <w:rPr>
          <w:rFonts w:ascii="Arial" w:hAnsi="Arial" w:cs="Arial"/>
        </w:rPr>
        <w:t>6</w:t>
      </w:r>
      <w:r w:rsidR="00141421" w:rsidRPr="009262E7">
        <w:rPr>
          <w:rFonts w:ascii="Arial" w:hAnsi="Arial" w:cs="Arial"/>
        </w:rPr>
        <w:t>3</w:t>
      </w:r>
      <w:r w:rsidR="005F3146" w:rsidRPr="009262E7">
        <w:rPr>
          <w:rFonts w:ascii="Arial" w:hAnsi="Arial" w:cs="Arial"/>
        </w:rPr>
        <w:t>0</w:t>
      </w:r>
      <w:r w:rsidR="00EA270A" w:rsidRPr="009262E7">
        <w:rPr>
          <w:rFonts w:ascii="Arial" w:hAnsi="Arial" w:cs="Arial"/>
        </w:rPr>
        <w:t xml:space="preserve"> </w:t>
      </w:r>
      <w:r w:rsidR="005F3146" w:rsidRPr="009262E7">
        <w:rPr>
          <w:rFonts w:ascii="Arial" w:hAnsi="Arial" w:cs="Arial"/>
        </w:rPr>
        <w:t>896</w:t>
      </w:r>
      <w:r w:rsidR="00EA270A" w:rsidRPr="009262E7">
        <w:rPr>
          <w:rFonts w:ascii="Arial" w:hAnsi="Arial" w:cs="Arial"/>
        </w:rPr>
        <w:t xml:space="preserve"> millones</w:t>
      </w:r>
      <w:r w:rsidR="00086D8C" w:rsidRPr="009262E7">
        <w:rPr>
          <w:rFonts w:ascii="Arial" w:hAnsi="Arial" w:cs="Arial"/>
        </w:rPr>
        <w:t xml:space="preserve"> de pesos</w:t>
      </w:r>
      <w:r w:rsidR="009262E7">
        <w:rPr>
          <w:rFonts w:ascii="Arial" w:hAnsi="Arial" w:cs="Arial"/>
        </w:rPr>
        <w:t xml:space="preserve"> </w:t>
      </w:r>
      <w:r w:rsidR="009262E7" w:rsidRPr="009262E7">
        <w:rPr>
          <w:rFonts w:ascii="Arial" w:hAnsi="Arial" w:cs="Arial"/>
        </w:rPr>
        <w:t xml:space="preserve">en valores corrientes </w:t>
      </w:r>
      <w:r w:rsidR="009262E7" w:rsidRPr="009262E7">
        <w:rPr>
          <w:rStyle w:val="Refdenotaalpie"/>
          <w:rFonts w:ascii="Arial" w:hAnsi="Arial" w:cs="Arial"/>
          <w:spacing w:val="4"/>
          <w:vertAlign w:val="baseline"/>
        </w:rPr>
        <w:t>—es decir, a precios vigentes en el periodo al que se refiere la información—</w:t>
      </w:r>
      <w:r w:rsidR="009262E7">
        <w:rPr>
          <w:rFonts w:ascii="Arial" w:hAnsi="Arial" w:cs="Arial"/>
          <w:spacing w:val="4"/>
        </w:rPr>
        <w:t xml:space="preserve">. Esta cifra </w:t>
      </w:r>
      <w:r w:rsidR="000B570A" w:rsidRPr="009262E7">
        <w:rPr>
          <w:rFonts w:ascii="Arial" w:hAnsi="Arial" w:cs="Arial"/>
        </w:rPr>
        <w:t xml:space="preserve">equivale a </w:t>
      </w:r>
      <w:r w:rsidR="00565884" w:rsidRPr="009262E7">
        <w:rPr>
          <w:rFonts w:ascii="Arial" w:hAnsi="Arial" w:cs="Arial"/>
        </w:rPr>
        <w:t>5.</w:t>
      </w:r>
      <w:r w:rsidR="00141421" w:rsidRPr="009262E7">
        <w:rPr>
          <w:rFonts w:ascii="Arial" w:hAnsi="Arial" w:cs="Arial"/>
        </w:rPr>
        <w:t>1</w:t>
      </w:r>
      <w:r w:rsidR="00CA315E" w:rsidRPr="009262E7">
        <w:rPr>
          <w:rFonts w:ascii="Arial" w:hAnsi="Arial" w:cs="Arial"/>
        </w:rPr>
        <w:t xml:space="preserve"> </w:t>
      </w:r>
      <w:r w:rsidR="00086D8C" w:rsidRPr="009262E7">
        <w:rPr>
          <w:rFonts w:ascii="Arial" w:hAnsi="Arial" w:cs="Arial"/>
        </w:rPr>
        <w:t>% del P</w:t>
      </w:r>
      <w:r w:rsidRPr="009262E7">
        <w:rPr>
          <w:rFonts w:ascii="Arial" w:hAnsi="Arial" w:cs="Arial"/>
        </w:rPr>
        <w:t>roducto Interno Bruto (</w:t>
      </w:r>
      <w:r w:rsidR="001D1995" w:rsidRPr="009262E7">
        <w:rPr>
          <w:rFonts w:ascii="Arial" w:hAnsi="Arial" w:cs="Arial"/>
          <w:smallCaps/>
        </w:rPr>
        <w:t>pib</w:t>
      </w:r>
      <w:r w:rsidRPr="009262E7">
        <w:rPr>
          <w:rFonts w:ascii="Arial" w:hAnsi="Arial" w:cs="Arial"/>
        </w:rPr>
        <w:t>)</w:t>
      </w:r>
      <w:r w:rsidR="00086D8C" w:rsidRPr="009262E7">
        <w:rPr>
          <w:rFonts w:ascii="Arial" w:hAnsi="Arial" w:cs="Arial"/>
        </w:rPr>
        <w:t xml:space="preserve"> </w:t>
      </w:r>
      <w:r w:rsidR="001C1782" w:rsidRPr="009262E7">
        <w:rPr>
          <w:rFonts w:ascii="Arial" w:hAnsi="Arial" w:cs="Arial"/>
        </w:rPr>
        <w:t xml:space="preserve">del </w:t>
      </w:r>
      <w:r w:rsidR="008E6E6B" w:rsidRPr="009262E7">
        <w:rPr>
          <w:rFonts w:ascii="Arial" w:hAnsi="Arial" w:cs="Arial"/>
        </w:rPr>
        <w:t>t</w:t>
      </w:r>
      <w:r w:rsidR="00980DFF" w:rsidRPr="009262E7">
        <w:rPr>
          <w:rFonts w:ascii="Arial" w:hAnsi="Arial" w:cs="Arial"/>
        </w:rPr>
        <w:t>otal de</w:t>
      </w:r>
      <w:r w:rsidR="001C1782" w:rsidRPr="009262E7">
        <w:rPr>
          <w:rFonts w:ascii="Arial" w:hAnsi="Arial" w:cs="Arial"/>
        </w:rPr>
        <w:t xml:space="preserve"> </w:t>
      </w:r>
      <w:r w:rsidR="00980DFF" w:rsidRPr="009262E7">
        <w:rPr>
          <w:rFonts w:ascii="Arial" w:hAnsi="Arial" w:cs="Arial"/>
        </w:rPr>
        <w:t>l</w:t>
      </w:r>
      <w:r w:rsidR="001C1782" w:rsidRPr="009262E7">
        <w:rPr>
          <w:rFonts w:ascii="Arial" w:hAnsi="Arial" w:cs="Arial"/>
        </w:rPr>
        <w:t>a</w:t>
      </w:r>
      <w:r w:rsidR="00980DFF" w:rsidRPr="009262E7">
        <w:rPr>
          <w:rFonts w:ascii="Arial" w:hAnsi="Arial" w:cs="Arial"/>
        </w:rPr>
        <w:t xml:space="preserve"> </w:t>
      </w:r>
      <w:r w:rsidR="001C1782" w:rsidRPr="009262E7">
        <w:rPr>
          <w:rFonts w:ascii="Arial" w:hAnsi="Arial" w:cs="Arial"/>
        </w:rPr>
        <w:t>economía</w:t>
      </w:r>
      <w:r w:rsidRPr="009262E7">
        <w:rPr>
          <w:rFonts w:ascii="Arial" w:hAnsi="Arial" w:cs="Arial"/>
        </w:rPr>
        <w:t xml:space="preserve">. </w:t>
      </w:r>
      <w:r w:rsidR="00086D8C" w:rsidRPr="009262E7">
        <w:rPr>
          <w:rFonts w:ascii="Arial" w:hAnsi="Arial" w:cs="Arial"/>
        </w:rPr>
        <w:t xml:space="preserve">Dicho porcentaje </w:t>
      </w:r>
      <w:r w:rsidR="00AB0E27" w:rsidRPr="009262E7">
        <w:rPr>
          <w:rFonts w:ascii="Arial" w:hAnsi="Arial" w:cs="Arial"/>
        </w:rPr>
        <w:t>lo integr</w:t>
      </w:r>
      <w:r w:rsidR="00E46207" w:rsidRPr="009262E7">
        <w:rPr>
          <w:rFonts w:ascii="Arial" w:hAnsi="Arial" w:cs="Arial"/>
        </w:rPr>
        <w:t>aron</w:t>
      </w:r>
      <w:r w:rsidR="00086D8C" w:rsidRPr="009262E7">
        <w:rPr>
          <w:rFonts w:ascii="Arial" w:hAnsi="Arial" w:cs="Arial"/>
        </w:rPr>
        <w:t xml:space="preserve"> </w:t>
      </w:r>
      <w:r w:rsidR="001E0537" w:rsidRPr="009262E7">
        <w:rPr>
          <w:rFonts w:ascii="Arial" w:hAnsi="Arial" w:cs="Arial"/>
        </w:rPr>
        <w:t xml:space="preserve">la </w:t>
      </w:r>
      <w:r w:rsidR="001E0537" w:rsidRPr="009262E7">
        <w:rPr>
          <w:rFonts w:ascii="Arial" w:hAnsi="Arial" w:cs="Arial"/>
          <w:i/>
        </w:rPr>
        <w:t>producción</w:t>
      </w:r>
      <w:r w:rsidR="00D9591E" w:rsidRPr="00E666F2">
        <w:rPr>
          <w:rFonts w:ascii="Arial" w:hAnsi="Arial" w:cs="Arial"/>
          <w:i/>
        </w:rPr>
        <w:t xml:space="preserve"> </w:t>
      </w:r>
      <w:r w:rsidR="009B4F18" w:rsidRPr="00E666F2">
        <w:rPr>
          <w:rFonts w:ascii="Arial" w:hAnsi="Arial" w:cs="Arial"/>
          <w:i/>
        </w:rPr>
        <w:t xml:space="preserve">de </w:t>
      </w:r>
      <w:r w:rsidR="00D9591E" w:rsidRPr="00E666F2">
        <w:rPr>
          <w:rFonts w:ascii="Arial" w:hAnsi="Arial" w:cs="Arial"/>
          <w:i/>
        </w:rPr>
        <w:t>bienes y servicios finales relacionados con la prevención, recuperación y mantenimiento de la salud humana</w:t>
      </w:r>
      <w:r w:rsidR="00D9591E" w:rsidRPr="00DC652B">
        <w:rPr>
          <w:rFonts w:ascii="Arial" w:hAnsi="Arial" w:cs="Arial"/>
        </w:rPr>
        <w:t xml:space="preserve"> </w:t>
      </w:r>
      <w:r w:rsidR="00E7224D" w:rsidRPr="00DC652B">
        <w:rPr>
          <w:rFonts w:ascii="Arial" w:hAnsi="Arial" w:cs="Arial"/>
        </w:rPr>
        <w:t xml:space="preserve">con </w:t>
      </w:r>
      <w:r w:rsidR="00086D8C" w:rsidRPr="00DC652B">
        <w:rPr>
          <w:rFonts w:ascii="Arial" w:hAnsi="Arial" w:cs="Arial"/>
        </w:rPr>
        <w:t>4.</w:t>
      </w:r>
      <w:r w:rsidR="00141421">
        <w:rPr>
          <w:rFonts w:ascii="Arial" w:hAnsi="Arial" w:cs="Arial"/>
        </w:rPr>
        <w:t>2</w:t>
      </w:r>
      <w:r w:rsidR="00CA315E" w:rsidRPr="00DC652B">
        <w:rPr>
          <w:rFonts w:ascii="Arial" w:hAnsi="Arial" w:cs="Arial"/>
        </w:rPr>
        <w:t xml:space="preserve"> %</w:t>
      </w:r>
      <w:r w:rsidR="00086D8C" w:rsidRPr="00DC652B">
        <w:rPr>
          <w:rFonts w:ascii="Arial" w:hAnsi="Arial" w:cs="Arial"/>
        </w:rPr>
        <w:t xml:space="preserve"> </w:t>
      </w:r>
      <w:r w:rsidR="00D9591E" w:rsidRPr="00DC652B">
        <w:rPr>
          <w:rFonts w:ascii="Arial" w:hAnsi="Arial" w:cs="Arial"/>
        </w:rPr>
        <w:t xml:space="preserve">y el valor del </w:t>
      </w:r>
      <w:r w:rsidR="001D1995" w:rsidRPr="00D373D9">
        <w:rPr>
          <w:rFonts w:ascii="Arial" w:hAnsi="Arial" w:cs="Arial"/>
          <w:i/>
          <w:iCs/>
          <w:smallCaps/>
        </w:rPr>
        <w:t>tnrs</w:t>
      </w:r>
      <w:r w:rsidR="00AB0E27" w:rsidRPr="00D373D9">
        <w:rPr>
          <w:rFonts w:ascii="Arial" w:hAnsi="Arial" w:cs="Arial"/>
          <w:i/>
          <w:iCs/>
        </w:rPr>
        <w:t xml:space="preserve"> </w:t>
      </w:r>
      <w:r w:rsidR="00E7224D" w:rsidRPr="00DC652B">
        <w:rPr>
          <w:rFonts w:ascii="Arial" w:hAnsi="Arial" w:cs="Arial"/>
        </w:rPr>
        <w:t xml:space="preserve">con </w:t>
      </w:r>
      <w:r w:rsidR="007623CF" w:rsidRPr="00DC652B">
        <w:rPr>
          <w:rFonts w:ascii="Arial" w:hAnsi="Arial" w:cs="Arial"/>
        </w:rPr>
        <w:t>0.</w:t>
      </w:r>
      <w:r w:rsidR="001A2D88" w:rsidRPr="00DC652B">
        <w:rPr>
          <w:rFonts w:ascii="Arial" w:hAnsi="Arial" w:cs="Arial"/>
        </w:rPr>
        <w:t>9</w:t>
      </w:r>
      <w:r w:rsidR="00AB0E27" w:rsidRPr="00DC652B">
        <w:rPr>
          <w:rFonts w:ascii="Arial" w:hAnsi="Arial" w:cs="Arial"/>
        </w:rPr>
        <w:t xml:space="preserve"> </w:t>
      </w:r>
      <w:r w:rsidR="00AD6A28">
        <w:rPr>
          <w:rFonts w:ascii="Arial" w:hAnsi="Arial" w:cs="Arial"/>
        </w:rPr>
        <w:t>% (ver gráfica 1)</w:t>
      </w:r>
      <w:r w:rsidR="00E7224D" w:rsidRPr="00DC652B">
        <w:rPr>
          <w:rFonts w:ascii="Arial" w:hAnsi="Arial" w:cs="Arial"/>
        </w:rPr>
        <w:t>.</w:t>
      </w:r>
    </w:p>
    <w:p w14:paraId="7FCC9E90" w14:textId="67C21853" w:rsidR="00301CBA" w:rsidRPr="004F7225" w:rsidRDefault="00301CBA" w:rsidP="004F7225">
      <w:pPr>
        <w:spacing w:line="259" w:lineRule="auto"/>
        <w:rPr>
          <w:rFonts w:ascii="Arial" w:hAnsi="Arial" w:cs="Arial"/>
          <w:sz w:val="22"/>
          <w:szCs w:val="22"/>
          <w:lang w:val="es-ES" w:eastAsia="x-none"/>
        </w:rPr>
      </w:pPr>
    </w:p>
    <w:p w14:paraId="49DC5025" w14:textId="74B4FD0E" w:rsidR="00C65D1D" w:rsidRPr="00A86AB2" w:rsidRDefault="00F33A4E" w:rsidP="00312AF8">
      <w:pPr>
        <w:pStyle w:val="Textoindependiente"/>
        <w:jc w:val="center"/>
        <w:rPr>
          <w:rFonts w:ascii="Arial" w:hAnsi="Arial" w:cs="Arial"/>
          <w:sz w:val="20"/>
          <w:szCs w:val="20"/>
        </w:rPr>
      </w:pPr>
      <w:r w:rsidRPr="003059D6">
        <w:rPr>
          <w:rFonts w:ascii="Arial" w:hAnsi="Arial" w:cs="Arial"/>
          <w:color w:val="4D565E"/>
          <w:sz w:val="20"/>
          <w:szCs w:val="20"/>
        </w:rPr>
        <w:t>G</w:t>
      </w:r>
      <w:r w:rsidR="00C65D1D" w:rsidRPr="003059D6">
        <w:rPr>
          <w:rFonts w:ascii="Arial" w:hAnsi="Arial" w:cs="Arial"/>
          <w:color w:val="4D565E"/>
          <w:sz w:val="20"/>
          <w:szCs w:val="20"/>
        </w:rPr>
        <w:t>ráfica 1</w:t>
      </w:r>
    </w:p>
    <w:p w14:paraId="23FB7C53" w14:textId="1B2FF279" w:rsidR="0051055D" w:rsidRPr="00121918" w:rsidRDefault="0051055D" w:rsidP="00312AF8">
      <w:pPr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A86AB2">
        <w:rPr>
          <w:rFonts w:ascii="Arial" w:hAnsi="Arial" w:cs="Arial"/>
          <w:b/>
          <w:bCs/>
          <w:color w:val="003057"/>
          <w:sz w:val="22"/>
          <w:szCs w:val="22"/>
        </w:rPr>
        <w:t xml:space="preserve">Contribución del </w:t>
      </w:r>
      <w:r w:rsidR="006F7E62" w:rsidRPr="006F7E62">
        <w:rPr>
          <w:rFonts w:ascii="Arial" w:hAnsi="Arial" w:cs="Arial"/>
          <w:b/>
          <w:bCs/>
          <w:color w:val="003057"/>
          <w:sz w:val="22"/>
          <w:szCs w:val="22"/>
        </w:rPr>
        <w:t>Producto Interno Bruto (</w:t>
      </w:r>
      <w:r w:rsidR="00A86AB2" w:rsidRPr="006F7E62">
        <w:rPr>
          <w:rFonts w:ascii="Arial" w:hAnsi="Arial" w:cs="Arial"/>
          <w:b/>
          <w:bCs/>
          <w:smallCaps/>
          <w:color w:val="003057"/>
          <w:sz w:val="22"/>
          <w:szCs w:val="22"/>
        </w:rPr>
        <w:t>pib</w:t>
      </w:r>
      <w:r w:rsidR="006F7E62" w:rsidRPr="006F7E62">
        <w:rPr>
          <w:rFonts w:ascii="Arial" w:hAnsi="Arial" w:cs="Arial"/>
          <w:b/>
          <w:bCs/>
          <w:smallCaps/>
          <w:color w:val="003057"/>
          <w:sz w:val="22"/>
          <w:szCs w:val="22"/>
        </w:rPr>
        <w:t>)</w:t>
      </w:r>
      <w:r w:rsidRPr="006F7E62">
        <w:rPr>
          <w:rFonts w:ascii="Arial" w:hAnsi="Arial" w:cs="Arial"/>
          <w:b/>
          <w:bCs/>
          <w:color w:val="003057"/>
          <w:sz w:val="22"/>
          <w:szCs w:val="22"/>
        </w:rPr>
        <w:t xml:space="preserve"> </w:t>
      </w:r>
      <w:r w:rsidRPr="00121918">
        <w:rPr>
          <w:rFonts w:ascii="Arial" w:hAnsi="Arial" w:cs="Arial"/>
          <w:b/>
          <w:bCs/>
          <w:color w:val="003057"/>
          <w:sz w:val="22"/>
          <w:szCs w:val="22"/>
        </w:rPr>
        <w:t xml:space="preserve">del sector </w:t>
      </w:r>
      <w:r w:rsidR="00A86AB2" w:rsidRPr="00121918">
        <w:rPr>
          <w:rFonts w:ascii="Arial" w:hAnsi="Arial" w:cs="Arial"/>
          <w:b/>
          <w:bCs/>
          <w:color w:val="003057"/>
          <w:sz w:val="22"/>
          <w:szCs w:val="22"/>
        </w:rPr>
        <w:t>S</w:t>
      </w:r>
      <w:r w:rsidRPr="00121918">
        <w:rPr>
          <w:rFonts w:ascii="Arial" w:hAnsi="Arial" w:cs="Arial"/>
          <w:b/>
          <w:bCs/>
          <w:color w:val="003057"/>
          <w:sz w:val="22"/>
          <w:szCs w:val="22"/>
        </w:rPr>
        <w:t>alud</w:t>
      </w:r>
      <w:r w:rsidR="006F7E62" w:rsidRPr="00121918">
        <w:rPr>
          <w:rFonts w:ascii="Arial" w:hAnsi="Arial" w:cs="Arial"/>
          <w:b/>
          <w:bCs/>
          <w:color w:val="003057"/>
          <w:sz w:val="22"/>
          <w:szCs w:val="22"/>
        </w:rPr>
        <w:t xml:space="preserve">, por componentes, respecto al </w:t>
      </w:r>
      <w:r w:rsidR="006F7E62" w:rsidRPr="00121918">
        <w:rPr>
          <w:rFonts w:ascii="Arial" w:hAnsi="Arial" w:cs="Arial"/>
          <w:b/>
          <w:bCs/>
          <w:smallCaps/>
          <w:color w:val="003057"/>
          <w:sz w:val="22"/>
          <w:szCs w:val="22"/>
        </w:rPr>
        <w:t>pib</w:t>
      </w:r>
      <w:r w:rsidR="006F7E62" w:rsidRPr="00121918">
        <w:rPr>
          <w:rFonts w:ascii="Arial" w:hAnsi="Arial" w:cs="Arial"/>
          <w:b/>
          <w:bCs/>
          <w:color w:val="003057"/>
          <w:sz w:val="22"/>
          <w:szCs w:val="22"/>
        </w:rPr>
        <w:t xml:space="preserve"> del total de la economía</w:t>
      </w:r>
    </w:p>
    <w:p w14:paraId="464A457B" w14:textId="30B7202D" w:rsidR="00A86AB2" w:rsidRPr="00121918" w:rsidRDefault="00A86AB2" w:rsidP="00312AF8">
      <w:pPr>
        <w:jc w:val="center"/>
        <w:rPr>
          <w:rFonts w:ascii="Arial" w:hAnsi="Arial" w:cs="Arial"/>
          <w:color w:val="27251F"/>
          <w:sz w:val="18"/>
          <w:szCs w:val="18"/>
        </w:rPr>
      </w:pPr>
      <w:r w:rsidRPr="00121918">
        <w:rPr>
          <w:rFonts w:ascii="Arial" w:hAnsi="Arial" w:cs="Arial"/>
          <w:smallCaps/>
          <w:color w:val="27251F"/>
          <w:sz w:val="20"/>
          <w:szCs w:val="20"/>
        </w:rPr>
        <w:t>2003-2023</w:t>
      </w:r>
    </w:p>
    <w:p w14:paraId="06476375" w14:textId="53781CD8" w:rsidR="0068563A" w:rsidRPr="00EE5ACD" w:rsidRDefault="0068563A" w:rsidP="00312AF8">
      <w:pPr>
        <w:contextualSpacing/>
        <w:jc w:val="center"/>
        <w:rPr>
          <w:rFonts w:ascii="Arial" w:hAnsi="Arial" w:cs="Arial"/>
          <w:b/>
          <w:iCs/>
          <w:smallCaps/>
          <w:sz w:val="22"/>
          <w:szCs w:val="22"/>
        </w:rPr>
      </w:pPr>
      <w:r w:rsidRPr="00121918">
        <w:rPr>
          <w:rFonts w:ascii="Arial" w:hAnsi="Arial" w:cs="Arial"/>
          <w:color w:val="27251F"/>
          <w:sz w:val="18"/>
          <w:szCs w:val="18"/>
        </w:rPr>
        <w:t>(</w:t>
      </w:r>
      <w:r w:rsidR="006F7E62" w:rsidRPr="00121918">
        <w:rPr>
          <w:rFonts w:ascii="Arial" w:hAnsi="Arial" w:cs="Arial"/>
          <w:color w:val="27251F"/>
          <w:sz w:val="18"/>
          <w:szCs w:val="18"/>
        </w:rPr>
        <w:t>porcentaje</w:t>
      </w:r>
      <w:r w:rsidRPr="00121918">
        <w:rPr>
          <w:rFonts w:ascii="Arial" w:hAnsi="Arial" w:cs="Arial"/>
          <w:color w:val="27251F"/>
          <w:sz w:val="18"/>
          <w:szCs w:val="18"/>
        </w:rPr>
        <w:t>)</w:t>
      </w:r>
    </w:p>
    <w:p w14:paraId="226CAC21" w14:textId="70B359C8" w:rsidR="0051055D" w:rsidRPr="00A25BA1" w:rsidRDefault="009A14CF" w:rsidP="00BD233D">
      <w:pPr>
        <w:pStyle w:val="Textoindependiente"/>
        <w:ind w:left="-426" w:right="-376" w:hanging="141"/>
        <w:jc w:val="center"/>
        <w:rPr>
          <w:rFonts w:ascii="Arial" w:hAnsi="Arial" w:cs="Arial"/>
          <w:sz w:val="16"/>
          <w:lang w:val="es-MX"/>
        </w:rPr>
      </w:pPr>
      <w:r w:rsidRPr="00A378A1">
        <w:rPr>
          <w:rFonts w:ascii="Arial" w:hAnsi="Arial" w:cs="Arial"/>
          <w:noProof/>
          <w:color w:val="4D565E"/>
          <w:sz w:val="16"/>
          <w:lang w:val="es-MX"/>
        </w:rPr>
        <w:drawing>
          <wp:inline distT="0" distB="0" distL="0" distR="0" wp14:anchorId="2B883A3B" wp14:editId="71D50633">
            <wp:extent cx="6278880" cy="1842448"/>
            <wp:effectExtent l="0" t="0" r="7620" b="0"/>
            <wp:docPr id="26576034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9B3AA17-E722-9EBD-9BCF-EC0E446DC2F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B3DBBE8" w14:textId="2A5FC6A5" w:rsidR="00031F31" w:rsidRDefault="00031F31" w:rsidP="00634821">
      <w:pPr>
        <w:pStyle w:val="Textoindependiente"/>
        <w:ind w:hanging="567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0457BF">
        <w:rPr>
          <w:rFonts w:ascii="Arial" w:hAnsi="Arial" w:cs="Arial"/>
          <w:color w:val="4D565E"/>
          <w:sz w:val="16"/>
          <w:szCs w:val="16"/>
          <w:lang w:val="es-MX"/>
        </w:rPr>
        <w:t>Nota: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La suma de los parciales puede no coincidir con los totales debido al redondeo de las cifras.</w:t>
      </w:r>
    </w:p>
    <w:p w14:paraId="03D394D0" w14:textId="1A4D907D" w:rsidR="001A7847" w:rsidRPr="001A7847" w:rsidRDefault="001A7847" w:rsidP="00634821">
      <w:pPr>
        <w:pStyle w:val="Textoindependiente"/>
        <w:ind w:hanging="567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1A7847">
        <w:rPr>
          <w:rFonts w:ascii="Arial" w:hAnsi="Arial" w:cs="Arial"/>
          <w:smallCaps/>
          <w:color w:val="4D565E"/>
          <w:sz w:val="16"/>
          <w:szCs w:val="16"/>
          <w:lang w:val="es-MX"/>
        </w:rPr>
        <w:t>tnrs</w:t>
      </w:r>
      <w:r>
        <w:rPr>
          <w:rFonts w:ascii="Arial" w:hAnsi="Arial" w:cs="Arial"/>
          <w:color w:val="4D565E"/>
          <w:sz w:val="16"/>
          <w:szCs w:val="16"/>
          <w:lang w:val="es-MX"/>
        </w:rPr>
        <w:t>:</w:t>
      </w:r>
      <w:r w:rsidRPr="001A7847">
        <w:rPr>
          <w:rFonts w:ascii="Arial" w:hAnsi="Arial" w:cs="Arial"/>
          <w:color w:val="4D565E"/>
          <w:sz w:val="16"/>
          <w:szCs w:val="16"/>
          <w:lang w:val="es-MX"/>
        </w:rPr>
        <w:tab/>
        <w:t>Trabajo no remunerado en cuidado</w:t>
      </w:r>
      <w:r w:rsidR="00B8465D">
        <w:rPr>
          <w:rFonts w:ascii="Arial" w:hAnsi="Arial" w:cs="Arial"/>
          <w:color w:val="4D565E"/>
          <w:sz w:val="16"/>
          <w:szCs w:val="16"/>
          <w:lang w:val="es-MX"/>
        </w:rPr>
        <w:t>s</w:t>
      </w:r>
      <w:r w:rsidRPr="001A7847">
        <w:rPr>
          <w:rFonts w:ascii="Arial" w:hAnsi="Arial" w:cs="Arial"/>
          <w:color w:val="4D565E"/>
          <w:sz w:val="16"/>
          <w:szCs w:val="16"/>
          <w:lang w:val="es-MX"/>
        </w:rPr>
        <w:t xml:space="preserve"> de salud.</w:t>
      </w:r>
    </w:p>
    <w:p w14:paraId="28DE322B" w14:textId="6934625A" w:rsidR="0051055D" w:rsidRPr="00031F31" w:rsidRDefault="0051055D" w:rsidP="00031F31">
      <w:pPr>
        <w:pStyle w:val="Textoindependiente"/>
        <w:ind w:left="-426" w:hanging="141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="00031F31"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 w:rsidR="00031F31"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="00031F31"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C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uenta 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S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atélite del 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S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ector 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S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alud de 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M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éxico </w:t>
      </w:r>
      <w:r w:rsidR="00BC7F2F"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, 202</w:t>
      </w:r>
      <w:r w:rsidR="00BC7F2F" w:rsidRPr="003059D6">
        <w:rPr>
          <w:rFonts w:ascii="Arial" w:hAnsi="Arial" w:cs="Arial"/>
          <w:color w:val="4D565E"/>
          <w:sz w:val="16"/>
          <w:szCs w:val="16"/>
          <w:lang w:val="es-MX"/>
        </w:rPr>
        <w:t>3</w:t>
      </w:r>
      <w:r w:rsidR="005339F5" w:rsidRPr="003059D6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18313C8F" w14:textId="54581F9F" w:rsidR="00BC7F2F" w:rsidRDefault="00B807BF" w:rsidP="00634821">
      <w:pPr>
        <w:ind w:left="-567" w:right="-516"/>
        <w:jc w:val="both"/>
        <w:rPr>
          <w:rFonts w:ascii="Arial" w:hAnsi="Arial" w:cs="Arial"/>
          <w:sz w:val="16"/>
          <w:szCs w:val="16"/>
        </w:rPr>
      </w:pPr>
      <w:r w:rsidRPr="00A67E04">
        <w:rPr>
          <w:rFonts w:ascii="Arial" w:hAnsi="Arial" w:cs="Arial"/>
          <w:lang w:val="es-ES"/>
        </w:rPr>
        <w:lastRenderedPageBreak/>
        <w:t xml:space="preserve">Al desagregar el </w:t>
      </w:r>
      <w:r w:rsidR="001D1995">
        <w:rPr>
          <w:rFonts w:ascii="Arial" w:hAnsi="Arial" w:cs="Arial"/>
          <w:smallCaps/>
        </w:rPr>
        <w:t>pib</w:t>
      </w:r>
      <w:r w:rsidRPr="00A67E04">
        <w:rPr>
          <w:rFonts w:ascii="Arial" w:hAnsi="Arial" w:cs="Arial"/>
          <w:lang w:val="es-ES"/>
        </w:rPr>
        <w:t xml:space="preserve"> del sector </w:t>
      </w:r>
      <w:r w:rsidR="00635AB7">
        <w:rPr>
          <w:rFonts w:ascii="Arial" w:hAnsi="Arial" w:cs="Arial"/>
          <w:lang w:val="es-ES"/>
        </w:rPr>
        <w:t>S</w:t>
      </w:r>
      <w:r w:rsidR="00BC100B" w:rsidRPr="00A67E04">
        <w:rPr>
          <w:rFonts w:ascii="Arial" w:hAnsi="Arial" w:cs="Arial"/>
          <w:lang w:val="es-ES"/>
        </w:rPr>
        <w:t>alud a precios de mercado</w:t>
      </w:r>
      <w:r w:rsidR="00657C98" w:rsidRPr="00A67E04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</w:t>
      </w:r>
      <w:r w:rsidR="00E7224D">
        <w:rPr>
          <w:rFonts w:ascii="Arial" w:hAnsi="Arial" w:cs="Arial"/>
          <w:lang w:val="es-ES"/>
        </w:rPr>
        <w:t xml:space="preserve">se observa que </w:t>
      </w:r>
      <w:r w:rsidR="00234D6D" w:rsidRPr="00A67E04">
        <w:rPr>
          <w:rFonts w:ascii="Arial" w:hAnsi="Arial" w:cs="Arial"/>
          <w:lang w:val="es-ES"/>
        </w:rPr>
        <w:t xml:space="preserve">las actividades </w:t>
      </w:r>
      <w:r w:rsidR="00E7224D">
        <w:rPr>
          <w:rFonts w:ascii="Arial" w:hAnsi="Arial" w:cs="Arial"/>
          <w:lang w:val="es-ES"/>
        </w:rPr>
        <w:t>con mayor contribución fueron</w:t>
      </w:r>
      <w:r w:rsidR="00AB0E27">
        <w:rPr>
          <w:rFonts w:ascii="Arial" w:hAnsi="Arial" w:cs="Arial"/>
          <w:lang w:val="es-ES"/>
        </w:rPr>
        <w:t xml:space="preserve"> </w:t>
      </w:r>
      <w:r w:rsidR="002B25D7">
        <w:rPr>
          <w:rFonts w:ascii="Arial" w:hAnsi="Arial" w:cs="Arial"/>
          <w:lang w:val="es-ES"/>
        </w:rPr>
        <w:t xml:space="preserve">los </w:t>
      </w:r>
      <w:r w:rsidR="00234D6D" w:rsidRPr="00A67E04">
        <w:rPr>
          <w:rFonts w:ascii="Arial" w:hAnsi="Arial" w:cs="Arial"/>
          <w:i/>
          <w:lang w:val="es-ES"/>
        </w:rPr>
        <w:t>servicios hospitalarios</w:t>
      </w:r>
      <w:r w:rsidR="00234D6D" w:rsidRPr="00A67E04">
        <w:rPr>
          <w:rFonts w:ascii="Arial" w:hAnsi="Arial" w:cs="Arial"/>
          <w:lang w:val="es-ES"/>
        </w:rPr>
        <w:t xml:space="preserve"> y los </w:t>
      </w:r>
      <w:r w:rsidR="00234D6D" w:rsidRPr="00A67E04">
        <w:rPr>
          <w:rFonts w:ascii="Arial" w:hAnsi="Arial" w:cs="Arial"/>
          <w:i/>
          <w:lang w:val="es-ES"/>
        </w:rPr>
        <w:t>consultorios médicos</w:t>
      </w:r>
      <w:r w:rsidR="004F4A58">
        <w:rPr>
          <w:rFonts w:ascii="Arial" w:hAnsi="Arial" w:cs="Arial"/>
          <w:i/>
          <w:lang w:val="es-ES"/>
        </w:rPr>
        <w:t>,</w:t>
      </w:r>
      <w:r w:rsidR="00234D6D" w:rsidRPr="00A67E04">
        <w:rPr>
          <w:rFonts w:ascii="Arial" w:hAnsi="Arial" w:cs="Arial"/>
          <w:lang w:val="es-ES"/>
        </w:rPr>
        <w:t xml:space="preserve"> </w:t>
      </w:r>
      <w:r w:rsidR="001D3857">
        <w:rPr>
          <w:rFonts w:ascii="Arial" w:hAnsi="Arial" w:cs="Arial"/>
          <w:lang w:val="es-ES"/>
        </w:rPr>
        <w:t xml:space="preserve">que </w:t>
      </w:r>
      <w:r w:rsidR="00234D6D" w:rsidRPr="00A67E04">
        <w:rPr>
          <w:rFonts w:ascii="Arial" w:hAnsi="Arial" w:cs="Arial"/>
          <w:lang w:val="es-ES"/>
        </w:rPr>
        <w:t>participaron con</w:t>
      </w:r>
      <w:r w:rsidR="004A5C2E">
        <w:rPr>
          <w:rFonts w:ascii="Arial" w:hAnsi="Arial" w:cs="Arial"/>
          <w:lang w:val="es-ES"/>
        </w:rPr>
        <w:t xml:space="preserve"> </w:t>
      </w:r>
      <w:r w:rsidR="00E7224D">
        <w:rPr>
          <w:rFonts w:ascii="Arial" w:hAnsi="Arial" w:cs="Arial"/>
          <w:lang w:val="es-ES"/>
        </w:rPr>
        <w:t>25.</w:t>
      </w:r>
      <w:r w:rsidR="00B124CB">
        <w:rPr>
          <w:rFonts w:ascii="Arial" w:hAnsi="Arial" w:cs="Arial"/>
          <w:lang w:val="es-ES"/>
        </w:rPr>
        <w:t>8</w:t>
      </w:r>
      <w:r w:rsidR="004A5C2E">
        <w:rPr>
          <w:rFonts w:ascii="Arial" w:hAnsi="Arial" w:cs="Arial"/>
          <w:lang w:val="es-ES"/>
        </w:rPr>
        <w:t xml:space="preserve"> </w:t>
      </w:r>
      <w:r w:rsidR="00234D6D" w:rsidRPr="00A67E04">
        <w:rPr>
          <w:rFonts w:ascii="Arial" w:hAnsi="Arial" w:cs="Arial"/>
          <w:lang w:val="es-ES"/>
        </w:rPr>
        <w:t xml:space="preserve">y </w:t>
      </w:r>
      <w:r w:rsidR="00E7224D">
        <w:rPr>
          <w:rFonts w:ascii="Arial" w:hAnsi="Arial" w:cs="Arial"/>
          <w:lang w:val="es-ES"/>
        </w:rPr>
        <w:t>1</w:t>
      </w:r>
      <w:r w:rsidR="00F248E2">
        <w:rPr>
          <w:rFonts w:ascii="Arial" w:hAnsi="Arial" w:cs="Arial"/>
          <w:lang w:val="es-ES"/>
        </w:rPr>
        <w:t>9</w:t>
      </w:r>
      <w:r w:rsidR="00B124CB">
        <w:rPr>
          <w:rFonts w:ascii="Arial" w:hAnsi="Arial" w:cs="Arial"/>
          <w:lang w:val="es-ES"/>
        </w:rPr>
        <w:t>.0</w:t>
      </w:r>
      <w:r w:rsidR="00E7224D">
        <w:rPr>
          <w:rFonts w:ascii="Arial" w:hAnsi="Arial" w:cs="Arial"/>
          <w:lang w:val="es-ES"/>
        </w:rPr>
        <w:t xml:space="preserve"> </w:t>
      </w:r>
      <w:r w:rsidR="00234D6D" w:rsidRPr="00A67E04">
        <w:rPr>
          <w:rFonts w:ascii="Arial" w:hAnsi="Arial" w:cs="Arial"/>
          <w:lang w:val="es-ES"/>
        </w:rPr>
        <w:t>%</w:t>
      </w:r>
      <w:r w:rsidR="009F34E4">
        <w:rPr>
          <w:rFonts w:ascii="Arial" w:hAnsi="Arial" w:cs="Arial"/>
          <w:lang w:val="es-ES"/>
        </w:rPr>
        <w:t xml:space="preserve"> del total</w:t>
      </w:r>
      <w:r w:rsidR="007336B8" w:rsidRPr="00A67E04">
        <w:rPr>
          <w:rFonts w:ascii="Arial" w:hAnsi="Arial" w:cs="Arial"/>
          <w:lang w:val="es-ES"/>
        </w:rPr>
        <w:t>,</w:t>
      </w:r>
      <w:r w:rsidR="00234D6D" w:rsidRPr="00A67E04">
        <w:rPr>
          <w:rFonts w:ascii="Arial" w:hAnsi="Arial" w:cs="Arial"/>
          <w:lang w:val="es-ES"/>
        </w:rPr>
        <w:t xml:space="preserve"> respectivamente</w:t>
      </w:r>
      <w:r w:rsidR="00104594">
        <w:rPr>
          <w:rFonts w:ascii="Arial" w:hAnsi="Arial" w:cs="Arial"/>
          <w:lang w:val="es-ES"/>
        </w:rPr>
        <w:t>; l</w:t>
      </w:r>
      <w:r w:rsidR="00A31C15">
        <w:rPr>
          <w:rFonts w:ascii="Arial" w:hAnsi="Arial" w:cs="Arial"/>
          <w:lang w:val="es-ES"/>
        </w:rPr>
        <w:t xml:space="preserve">os </w:t>
      </w:r>
      <w:r w:rsidR="00234D6D" w:rsidRPr="00A67E04">
        <w:rPr>
          <w:rFonts w:ascii="Arial" w:hAnsi="Arial" w:cs="Arial"/>
          <w:i/>
          <w:lang w:val="es-ES"/>
        </w:rPr>
        <w:t>servicios conexo</w:t>
      </w:r>
      <w:r w:rsidR="00234D6D" w:rsidRPr="00A67E04">
        <w:rPr>
          <w:rFonts w:ascii="Arial" w:hAnsi="Arial" w:cs="Arial"/>
          <w:i/>
          <w:color w:val="000000" w:themeColor="text1"/>
          <w:lang w:val="es-ES"/>
        </w:rPr>
        <w:t>s</w:t>
      </w:r>
      <w:r w:rsidR="00201644">
        <w:rPr>
          <w:rFonts w:ascii="Arial" w:hAnsi="Arial" w:cs="Arial"/>
          <w:color w:val="000000" w:themeColor="text1"/>
          <w:shd w:val="clear" w:color="auto" w:fill="FFFFFF"/>
        </w:rPr>
        <w:t>,</w:t>
      </w:r>
      <w:r w:rsidR="00234D6D" w:rsidRPr="00A67E04">
        <w:rPr>
          <w:rFonts w:ascii="Arial" w:hAnsi="Arial" w:cs="Arial"/>
          <w:color w:val="000000" w:themeColor="text1"/>
          <w:lang w:val="es-ES"/>
        </w:rPr>
        <w:t xml:space="preserve"> </w:t>
      </w:r>
      <w:r w:rsidR="00234D6D" w:rsidRPr="00A67E04">
        <w:rPr>
          <w:rFonts w:ascii="Arial" w:hAnsi="Arial" w:cs="Arial"/>
          <w:lang w:val="es-ES"/>
        </w:rPr>
        <w:t>co</w:t>
      </w:r>
      <w:r w:rsidR="00F02F89">
        <w:rPr>
          <w:rFonts w:ascii="Arial" w:hAnsi="Arial" w:cs="Arial"/>
          <w:lang w:val="es-ES"/>
        </w:rPr>
        <w:t>n 1</w:t>
      </w:r>
      <w:r w:rsidR="00D10018">
        <w:rPr>
          <w:rFonts w:ascii="Arial" w:hAnsi="Arial" w:cs="Arial"/>
          <w:lang w:val="es-ES"/>
        </w:rPr>
        <w:t>7</w:t>
      </w:r>
      <w:r w:rsidR="006F172F" w:rsidRPr="00A67E04">
        <w:rPr>
          <w:rFonts w:ascii="Arial" w:hAnsi="Arial" w:cs="Arial"/>
          <w:lang w:val="es-ES"/>
        </w:rPr>
        <w:t>.</w:t>
      </w:r>
      <w:r w:rsidR="00B124CB">
        <w:rPr>
          <w:rFonts w:ascii="Arial" w:hAnsi="Arial" w:cs="Arial"/>
          <w:lang w:val="es-ES"/>
        </w:rPr>
        <w:t>7</w:t>
      </w:r>
      <w:r w:rsidR="00CA315E" w:rsidRPr="00A67E04">
        <w:rPr>
          <w:rFonts w:ascii="Arial" w:hAnsi="Arial" w:cs="Arial"/>
          <w:lang w:val="es-ES"/>
        </w:rPr>
        <w:t xml:space="preserve"> </w:t>
      </w:r>
      <w:r w:rsidR="006222E1" w:rsidRPr="00A67E04">
        <w:rPr>
          <w:rFonts w:ascii="Arial" w:hAnsi="Arial" w:cs="Arial"/>
          <w:lang w:val="es-ES"/>
        </w:rPr>
        <w:t>%</w:t>
      </w:r>
      <w:r w:rsidR="004F4A58">
        <w:rPr>
          <w:rFonts w:ascii="Arial" w:hAnsi="Arial" w:cs="Arial"/>
          <w:lang w:val="es-ES"/>
        </w:rPr>
        <w:t>,</w:t>
      </w:r>
      <w:r w:rsidR="00E7224D">
        <w:rPr>
          <w:rFonts w:ascii="Arial" w:hAnsi="Arial" w:cs="Arial"/>
          <w:lang w:val="es-ES"/>
        </w:rPr>
        <w:t xml:space="preserve"> seguido por el</w:t>
      </w:r>
      <w:r w:rsidR="00E7224D" w:rsidRPr="00C032A3">
        <w:rPr>
          <w:rFonts w:ascii="Arial" w:hAnsi="Arial" w:cs="Arial"/>
          <w:lang w:val="es-ES"/>
        </w:rPr>
        <w:t xml:space="preserve"> valor del </w:t>
      </w:r>
      <w:r w:rsidR="00E7224D" w:rsidRPr="002816AC">
        <w:rPr>
          <w:rFonts w:ascii="Arial" w:hAnsi="Arial" w:cs="Arial"/>
          <w:i/>
          <w:iCs/>
          <w:smallCaps/>
        </w:rPr>
        <w:t>tnrs</w:t>
      </w:r>
      <w:r w:rsidR="00E7224D">
        <w:rPr>
          <w:rFonts w:ascii="Arial" w:hAnsi="Arial" w:cs="Arial"/>
          <w:iCs/>
          <w:lang w:val="es-ES"/>
        </w:rPr>
        <w:t>,</w:t>
      </w:r>
      <w:r w:rsidR="00E7224D">
        <w:rPr>
          <w:rFonts w:ascii="Arial" w:hAnsi="Arial" w:cs="Arial"/>
          <w:i/>
          <w:lang w:val="es-ES"/>
        </w:rPr>
        <w:t xml:space="preserve"> </w:t>
      </w:r>
      <w:r w:rsidR="00E7224D" w:rsidRPr="00A67E04">
        <w:rPr>
          <w:rFonts w:ascii="Arial" w:hAnsi="Arial" w:cs="Arial"/>
          <w:lang w:val="es-ES"/>
        </w:rPr>
        <w:t>con</w:t>
      </w:r>
      <w:r w:rsidR="00F02F89">
        <w:rPr>
          <w:rFonts w:ascii="Arial" w:hAnsi="Arial" w:cs="Arial"/>
          <w:lang w:val="es-ES"/>
        </w:rPr>
        <w:t xml:space="preserve"> </w:t>
      </w:r>
      <w:r w:rsidR="00F248E2">
        <w:rPr>
          <w:rFonts w:ascii="Arial" w:hAnsi="Arial" w:cs="Arial"/>
          <w:lang w:val="es-ES"/>
        </w:rPr>
        <w:t>16.8</w:t>
      </w:r>
      <w:r w:rsidR="00E7224D">
        <w:rPr>
          <w:rFonts w:ascii="Arial" w:hAnsi="Arial" w:cs="Arial"/>
          <w:lang w:val="es-ES"/>
        </w:rPr>
        <w:t xml:space="preserve"> </w:t>
      </w:r>
      <w:r w:rsidR="004D09B9">
        <w:rPr>
          <w:rFonts w:ascii="Arial" w:hAnsi="Arial" w:cs="Arial"/>
          <w:lang w:val="es-ES"/>
        </w:rPr>
        <w:t>por ciento</w:t>
      </w:r>
      <w:r w:rsidR="00104594">
        <w:rPr>
          <w:rFonts w:ascii="Arial" w:hAnsi="Arial" w:cs="Arial"/>
          <w:lang w:val="es-ES"/>
        </w:rPr>
        <w:t>.</w:t>
      </w:r>
    </w:p>
    <w:p w14:paraId="4B2C70F0" w14:textId="77777777" w:rsidR="00514DE8" w:rsidRDefault="00514DE8" w:rsidP="00F82E2C">
      <w:pPr>
        <w:ind w:left="-567" w:right="-516"/>
        <w:jc w:val="both"/>
        <w:rPr>
          <w:rFonts w:ascii="Arial" w:hAnsi="Arial" w:cs="Arial"/>
        </w:rPr>
      </w:pPr>
    </w:p>
    <w:p w14:paraId="330EBF90" w14:textId="58CEF001" w:rsidR="00440612" w:rsidRDefault="00F82E2C" w:rsidP="00F82E2C">
      <w:pPr>
        <w:ind w:left="-567" w:right="-516"/>
        <w:jc w:val="both"/>
        <w:rPr>
          <w:rFonts w:ascii="Arial" w:hAnsi="Arial" w:cs="Arial"/>
        </w:rPr>
      </w:pPr>
      <w:r w:rsidRPr="00F82E2C">
        <w:rPr>
          <w:rFonts w:ascii="Arial" w:hAnsi="Arial" w:cs="Arial"/>
        </w:rPr>
        <w:t xml:space="preserve">En 2023, el </w:t>
      </w:r>
      <w:r>
        <w:rPr>
          <w:rFonts w:ascii="Arial" w:hAnsi="Arial" w:cs="Arial"/>
          <w:smallCaps/>
        </w:rPr>
        <w:t>pib</w:t>
      </w:r>
      <w:r w:rsidRPr="00F82E2C">
        <w:rPr>
          <w:rFonts w:ascii="Arial" w:hAnsi="Arial" w:cs="Arial"/>
        </w:rPr>
        <w:t xml:space="preserve"> del sector </w:t>
      </w:r>
      <w:r>
        <w:rPr>
          <w:rFonts w:ascii="Arial" w:hAnsi="Arial" w:cs="Arial"/>
        </w:rPr>
        <w:t>S</w:t>
      </w:r>
      <w:r w:rsidRPr="00F82E2C">
        <w:rPr>
          <w:rFonts w:ascii="Arial" w:hAnsi="Arial" w:cs="Arial"/>
        </w:rPr>
        <w:t>alud, medido en valores constantes, registró un aumento de</w:t>
      </w:r>
      <w:r w:rsidR="00E666F2">
        <w:rPr>
          <w:rFonts w:ascii="Arial" w:hAnsi="Arial" w:cs="Arial"/>
        </w:rPr>
        <w:t xml:space="preserve"> </w:t>
      </w:r>
      <w:r w:rsidR="00AC75C9">
        <w:rPr>
          <w:rFonts w:ascii="Arial" w:hAnsi="Arial" w:cs="Arial"/>
        </w:rPr>
        <w:br/>
      </w:r>
      <w:r w:rsidR="00CC6515">
        <w:rPr>
          <w:rFonts w:ascii="Arial" w:hAnsi="Arial" w:cs="Arial"/>
        </w:rPr>
        <w:t>2.9</w:t>
      </w:r>
      <w:r w:rsidRPr="00F82E2C">
        <w:rPr>
          <w:rFonts w:ascii="Arial" w:hAnsi="Arial" w:cs="Arial"/>
        </w:rPr>
        <w:t xml:space="preserve"> % en comparación con el año anterior. Las actividades que mostraron mayor crecimiento fueron los</w:t>
      </w:r>
      <w:r w:rsidR="008D2295">
        <w:rPr>
          <w:rFonts w:ascii="Arial" w:hAnsi="Arial" w:cs="Arial"/>
        </w:rPr>
        <w:t xml:space="preserve"> </w:t>
      </w:r>
      <w:r w:rsidR="008D2295">
        <w:rPr>
          <w:rFonts w:ascii="Arial" w:hAnsi="Arial" w:cs="Arial"/>
          <w:i/>
          <w:iCs/>
        </w:rPr>
        <w:t>servicios</w:t>
      </w:r>
      <w:r w:rsidR="008D2295" w:rsidRPr="008D2295">
        <w:rPr>
          <w:rFonts w:ascii="Arial" w:hAnsi="Arial" w:cs="Arial"/>
          <w:i/>
          <w:iCs/>
        </w:rPr>
        <w:t xml:space="preserve"> conexos</w:t>
      </w:r>
      <w:r w:rsidR="00FE16A4">
        <w:rPr>
          <w:rFonts w:ascii="Arial" w:hAnsi="Arial" w:cs="Arial"/>
          <w:i/>
          <w:iCs/>
        </w:rPr>
        <w:t xml:space="preserve"> </w:t>
      </w:r>
      <w:r w:rsidR="00FE16A4"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 w:rsidR="00FE16A4" w:rsidRPr="00A67E04">
        <w:rPr>
          <w:rFonts w:ascii="Arial" w:hAnsi="Arial" w:cs="Arial"/>
          <w:color w:val="000000" w:themeColor="text1"/>
          <w:lang w:val="es-ES"/>
        </w:rPr>
        <w:t xml:space="preserve">como el </w:t>
      </w:r>
      <w:r w:rsidR="00FE16A4" w:rsidRPr="00514DE8">
        <w:rPr>
          <w:rFonts w:ascii="Arial" w:hAnsi="Arial" w:cs="Arial"/>
          <w:i/>
          <w:iCs/>
          <w:color w:val="000000" w:themeColor="text1"/>
          <w:lang w:val="es-ES"/>
        </w:rPr>
        <w:t>comercio de bienes relacionados con la salud</w:t>
      </w:r>
      <w:r w:rsidR="00FE16A4" w:rsidRPr="00A67E04">
        <w:rPr>
          <w:rFonts w:ascii="Arial" w:hAnsi="Arial" w:cs="Arial"/>
          <w:color w:val="000000" w:themeColor="text1"/>
          <w:lang w:val="es-ES"/>
        </w:rPr>
        <w:t xml:space="preserve"> y los </w:t>
      </w:r>
      <w:r w:rsidR="00FE16A4" w:rsidRPr="00514DE8">
        <w:rPr>
          <w:rFonts w:ascii="Arial" w:hAnsi="Arial" w:cs="Arial"/>
          <w:i/>
          <w:iCs/>
          <w:color w:val="000000" w:themeColor="text1"/>
          <w:lang w:val="es-ES"/>
        </w:rPr>
        <w:t>seguros médicos</w:t>
      </w:r>
      <w:r w:rsidR="00FE16A4"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 w:rsidR="00FE16A4">
        <w:rPr>
          <w:rFonts w:ascii="Arial" w:hAnsi="Arial" w:cs="Arial"/>
          <w:i/>
          <w:iCs/>
        </w:rPr>
        <w:t xml:space="preserve"> </w:t>
      </w:r>
      <w:r w:rsidR="00FE16A4" w:rsidRPr="00FE16A4">
        <w:rPr>
          <w:rFonts w:ascii="Arial" w:hAnsi="Arial" w:cs="Arial"/>
        </w:rPr>
        <w:t>con 7.</w:t>
      </w:r>
      <w:r w:rsidR="00BF11A6">
        <w:rPr>
          <w:rFonts w:ascii="Arial" w:hAnsi="Arial" w:cs="Arial"/>
        </w:rPr>
        <w:t>5</w:t>
      </w:r>
      <w:r w:rsidR="00AF3139">
        <w:rPr>
          <w:rFonts w:ascii="Arial" w:hAnsi="Arial" w:cs="Arial"/>
        </w:rPr>
        <w:t xml:space="preserve"> por ciento</w:t>
      </w:r>
      <w:r w:rsidR="00F6288D">
        <w:rPr>
          <w:rFonts w:ascii="Arial" w:hAnsi="Arial" w:cs="Arial"/>
        </w:rPr>
        <w:t>.</w:t>
      </w:r>
      <w:r w:rsidRPr="00F82E2C">
        <w:rPr>
          <w:rFonts w:ascii="Arial" w:hAnsi="Arial" w:cs="Arial"/>
        </w:rPr>
        <w:t xml:space="preserve"> Por su parte, el </w:t>
      </w:r>
      <w:r w:rsidRPr="002816AC">
        <w:rPr>
          <w:rFonts w:ascii="Arial" w:hAnsi="Arial" w:cs="Arial"/>
          <w:i/>
          <w:iCs/>
          <w:smallCaps/>
        </w:rPr>
        <w:t>tnrs</w:t>
      </w:r>
      <w:r w:rsidRPr="00F82E2C">
        <w:rPr>
          <w:rFonts w:ascii="Arial" w:hAnsi="Arial" w:cs="Arial"/>
        </w:rPr>
        <w:t xml:space="preserve"> aumentó en </w:t>
      </w:r>
      <w:r w:rsidR="00F248E2">
        <w:rPr>
          <w:rFonts w:ascii="Arial" w:hAnsi="Arial" w:cs="Arial"/>
        </w:rPr>
        <w:t>1.4</w:t>
      </w:r>
      <w:r w:rsidRPr="00F82E2C">
        <w:rPr>
          <w:rFonts w:ascii="Arial" w:hAnsi="Arial" w:cs="Arial"/>
        </w:rPr>
        <w:t xml:space="preserve"> </w:t>
      </w:r>
      <w:r w:rsidR="00BC170B">
        <w:rPr>
          <w:rFonts w:ascii="Arial" w:hAnsi="Arial" w:cs="Arial"/>
        </w:rPr>
        <w:t>por ciento</w:t>
      </w:r>
      <w:r w:rsidRPr="00F82E2C">
        <w:rPr>
          <w:rFonts w:ascii="Arial" w:hAnsi="Arial" w:cs="Arial"/>
        </w:rPr>
        <w:t>.</w:t>
      </w:r>
    </w:p>
    <w:p w14:paraId="57DDDEE6" w14:textId="77777777" w:rsidR="00F6288D" w:rsidRPr="00F82E2C" w:rsidRDefault="00F6288D" w:rsidP="00F82E2C">
      <w:pPr>
        <w:ind w:left="-567" w:right="-516"/>
        <w:jc w:val="both"/>
        <w:rPr>
          <w:rFonts w:ascii="Arial" w:hAnsi="Arial" w:cs="Arial"/>
        </w:rPr>
      </w:pPr>
    </w:p>
    <w:p w14:paraId="6A9673BC" w14:textId="1F06A1B4" w:rsidR="00F30A2B" w:rsidRDefault="00F6288D" w:rsidP="00EC2A62">
      <w:pPr>
        <w:ind w:left="-567" w:right="-516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E</w:t>
      </w:r>
      <w:r w:rsidR="00CB5F39" w:rsidRPr="00A67E04">
        <w:rPr>
          <w:rFonts w:ascii="Arial" w:hAnsi="Arial" w:cs="Arial"/>
          <w:lang w:val="es-ES"/>
        </w:rPr>
        <w:t xml:space="preserve">l empleo en el sector </w:t>
      </w:r>
      <w:r w:rsidR="00225920">
        <w:rPr>
          <w:rFonts w:ascii="Arial" w:hAnsi="Arial" w:cs="Arial"/>
          <w:lang w:val="es-ES"/>
        </w:rPr>
        <w:t>S</w:t>
      </w:r>
      <w:r w:rsidR="00CB5F39" w:rsidRPr="00A67E04">
        <w:rPr>
          <w:rFonts w:ascii="Arial" w:hAnsi="Arial" w:cs="Arial"/>
          <w:lang w:val="es-ES"/>
        </w:rPr>
        <w:t>alud</w:t>
      </w:r>
      <w:r w:rsidR="00225920">
        <w:rPr>
          <w:rFonts w:ascii="Arial" w:hAnsi="Arial" w:cs="Arial"/>
          <w:lang w:val="es-ES"/>
        </w:rPr>
        <w:t xml:space="preserve"> </w:t>
      </w:r>
      <w:r w:rsidR="00CB5F39" w:rsidRPr="00A67E04">
        <w:rPr>
          <w:rFonts w:ascii="Arial" w:hAnsi="Arial" w:cs="Arial"/>
          <w:lang w:val="es-ES"/>
        </w:rPr>
        <w:t xml:space="preserve">se ubicó en 2 </w:t>
      </w:r>
      <w:r w:rsidR="00450D48">
        <w:rPr>
          <w:rFonts w:ascii="Arial" w:hAnsi="Arial" w:cs="Arial"/>
          <w:lang w:val="es-ES"/>
        </w:rPr>
        <w:t>1</w:t>
      </w:r>
      <w:r w:rsidR="00BC4742">
        <w:rPr>
          <w:rFonts w:ascii="Arial" w:hAnsi="Arial" w:cs="Arial"/>
          <w:lang w:val="es-ES"/>
        </w:rPr>
        <w:t>74</w:t>
      </w:r>
      <w:r w:rsidR="00CB5F39" w:rsidRPr="00A67E04">
        <w:rPr>
          <w:rFonts w:ascii="Arial" w:hAnsi="Arial" w:cs="Arial"/>
          <w:lang w:val="es-ES"/>
        </w:rPr>
        <w:t xml:space="preserve"> </w:t>
      </w:r>
      <w:r w:rsidR="00BC4742">
        <w:rPr>
          <w:rFonts w:ascii="Arial" w:hAnsi="Arial" w:cs="Arial"/>
          <w:lang w:val="es-ES"/>
        </w:rPr>
        <w:t>418</w:t>
      </w:r>
      <w:r w:rsidR="00CB5F39" w:rsidRPr="00A67E04">
        <w:rPr>
          <w:rFonts w:ascii="Arial" w:hAnsi="Arial" w:cs="Arial"/>
          <w:lang w:val="es-ES"/>
        </w:rPr>
        <w:t xml:space="preserve"> puestos de trabajo </w:t>
      </w:r>
      <w:r w:rsidR="00874D17" w:rsidRPr="00A67E04">
        <w:rPr>
          <w:rFonts w:ascii="Arial" w:hAnsi="Arial" w:cs="Arial"/>
          <w:lang w:val="es-ES"/>
        </w:rPr>
        <w:t xml:space="preserve">ocupados </w:t>
      </w:r>
      <w:r w:rsidR="00CB5F39" w:rsidRPr="00A67E04">
        <w:rPr>
          <w:rFonts w:ascii="Arial" w:hAnsi="Arial" w:cs="Arial"/>
          <w:lang w:val="es-ES"/>
        </w:rPr>
        <w:t>remunerados. Esto representó</w:t>
      </w:r>
      <w:r w:rsidR="00770594">
        <w:rPr>
          <w:rFonts w:ascii="Arial" w:hAnsi="Arial" w:cs="Arial"/>
          <w:lang w:val="es-ES"/>
        </w:rPr>
        <w:t xml:space="preserve"> </w:t>
      </w:r>
      <w:r w:rsidR="0068563A">
        <w:rPr>
          <w:rFonts w:ascii="Arial" w:hAnsi="Arial" w:cs="Arial"/>
          <w:lang w:val="es-ES"/>
        </w:rPr>
        <w:t>5.</w:t>
      </w:r>
      <w:r w:rsidR="00BC4742">
        <w:rPr>
          <w:rFonts w:ascii="Arial" w:hAnsi="Arial" w:cs="Arial"/>
          <w:lang w:val="es-ES"/>
        </w:rPr>
        <w:t>3</w:t>
      </w:r>
      <w:r w:rsidR="00CA315E" w:rsidRPr="00A67E04">
        <w:rPr>
          <w:rFonts w:ascii="Arial" w:hAnsi="Arial" w:cs="Arial"/>
          <w:lang w:val="es-ES"/>
        </w:rPr>
        <w:t xml:space="preserve"> </w:t>
      </w:r>
      <w:r w:rsidR="00E36799" w:rsidRPr="00A67E04">
        <w:rPr>
          <w:rFonts w:ascii="Arial" w:hAnsi="Arial" w:cs="Arial"/>
          <w:lang w:val="es-ES"/>
        </w:rPr>
        <w:t xml:space="preserve">% del total </w:t>
      </w:r>
      <w:r w:rsidR="008E6E6B">
        <w:rPr>
          <w:rFonts w:ascii="Arial" w:hAnsi="Arial" w:cs="Arial"/>
          <w:lang w:val="es-ES"/>
        </w:rPr>
        <w:t>de</w:t>
      </w:r>
      <w:r w:rsidR="008531C0">
        <w:rPr>
          <w:rFonts w:ascii="Arial" w:hAnsi="Arial" w:cs="Arial"/>
          <w:lang w:val="es-ES"/>
        </w:rPr>
        <w:t xml:space="preserve"> </w:t>
      </w:r>
      <w:r w:rsidR="008E6E6B">
        <w:rPr>
          <w:rFonts w:ascii="Arial" w:hAnsi="Arial" w:cs="Arial"/>
          <w:lang w:val="es-ES"/>
        </w:rPr>
        <w:t>l</w:t>
      </w:r>
      <w:r w:rsidR="008531C0">
        <w:rPr>
          <w:rFonts w:ascii="Arial" w:hAnsi="Arial" w:cs="Arial"/>
          <w:lang w:val="es-ES"/>
        </w:rPr>
        <w:t>a</w:t>
      </w:r>
      <w:r w:rsidR="008E6E6B">
        <w:rPr>
          <w:rFonts w:ascii="Arial" w:hAnsi="Arial" w:cs="Arial"/>
          <w:lang w:val="es-ES"/>
        </w:rPr>
        <w:t xml:space="preserve"> </w:t>
      </w:r>
      <w:r w:rsidR="008531C0">
        <w:rPr>
          <w:rFonts w:ascii="Arial" w:hAnsi="Arial" w:cs="Arial"/>
          <w:lang w:val="es-ES"/>
        </w:rPr>
        <w:t>economía</w:t>
      </w:r>
      <w:r w:rsidR="00E36799" w:rsidRPr="00A67E04">
        <w:rPr>
          <w:rFonts w:ascii="Arial" w:hAnsi="Arial" w:cs="Arial"/>
          <w:lang w:val="es-ES"/>
        </w:rPr>
        <w:t>.</w:t>
      </w:r>
      <w:r w:rsidR="00201644" w:rsidRPr="00201644">
        <w:rPr>
          <w:rFonts w:ascii="Arial" w:hAnsi="Arial" w:cs="Arial"/>
          <w:lang w:val="es-ES"/>
        </w:rPr>
        <w:t xml:space="preserve"> </w:t>
      </w:r>
      <w:r w:rsidR="00201644" w:rsidRPr="00A67E04">
        <w:rPr>
          <w:rFonts w:ascii="Arial" w:hAnsi="Arial" w:cs="Arial"/>
          <w:lang w:val="es-ES"/>
        </w:rPr>
        <w:t xml:space="preserve">Las actividades de </w:t>
      </w:r>
      <w:r w:rsidR="00201644" w:rsidRPr="00A67E04">
        <w:rPr>
          <w:rFonts w:ascii="Arial" w:hAnsi="Arial" w:cs="Arial"/>
          <w:i/>
          <w:lang w:val="es-ES"/>
        </w:rPr>
        <w:t>servicios hospitalarios</w:t>
      </w:r>
      <w:r w:rsidR="00201644" w:rsidRPr="00A67E04">
        <w:rPr>
          <w:rFonts w:ascii="Arial" w:hAnsi="Arial" w:cs="Arial"/>
          <w:lang w:val="es-ES"/>
        </w:rPr>
        <w:t xml:space="preserve"> </w:t>
      </w:r>
      <w:r w:rsidR="00201644" w:rsidRPr="00A67E04">
        <w:rPr>
          <w:rFonts w:ascii="Arial" w:hAnsi="Arial" w:cs="Arial"/>
          <w:iCs/>
          <w:lang w:val="es-ES"/>
        </w:rPr>
        <w:t>y de</w:t>
      </w:r>
      <w:r w:rsidR="00201644" w:rsidRPr="00A67E04">
        <w:rPr>
          <w:rFonts w:ascii="Arial" w:hAnsi="Arial" w:cs="Arial"/>
          <w:i/>
          <w:lang w:val="es-ES"/>
        </w:rPr>
        <w:t xml:space="preserve"> consultorios médicos</w:t>
      </w:r>
      <w:r w:rsidR="00201644" w:rsidRPr="00A67E04">
        <w:rPr>
          <w:rFonts w:ascii="Arial" w:hAnsi="Arial" w:cs="Arial"/>
          <w:lang w:val="es-ES"/>
        </w:rPr>
        <w:t xml:space="preserve"> concentraron la mayor parte de los puestos de trabajo generados, con 31.</w:t>
      </w:r>
      <w:r w:rsidR="00BC4742">
        <w:rPr>
          <w:rFonts w:ascii="Arial" w:hAnsi="Arial" w:cs="Arial"/>
          <w:lang w:val="es-ES"/>
        </w:rPr>
        <w:t>5</w:t>
      </w:r>
      <w:r w:rsidR="00201644" w:rsidRPr="00A67E04">
        <w:rPr>
          <w:rFonts w:ascii="Arial" w:hAnsi="Arial" w:cs="Arial"/>
          <w:lang w:val="es-ES"/>
        </w:rPr>
        <w:t xml:space="preserve"> y 2</w:t>
      </w:r>
      <w:r w:rsidR="00450D48">
        <w:rPr>
          <w:rFonts w:ascii="Arial" w:hAnsi="Arial" w:cs="Arial"/>
          <w:lang w:val="es-ES"/>
        </w:rPr>
        <w:t>3</w:t>
      </w:r>
      <w:r w:rsidR="00201644" w:rsidRPr="00A67E04">
        <w:rPr>
          <w:rFonts w:ascii="Arial" w:hAnsi="Arial" w:cs="Arial"/>
          <w:lang w:val="es-ES"/>
        </w:rPr>
        <w:t>.</w:t>
      </w:r>
      <w:r w:rsidR="00BC4742">
        <w:rPr>
          <w:rFonts w:ascii="Arial" w:hAnsi="Arial" w:cs="Arial"/>
          <w:lang w:val="es-ES"/>
        </w:rPr>
        <w:t>9</w:t>
      </w:r>
      <w:r w:rsidR="00F04F1E">
        <w:rPr>
          <w:rFonts w:ascii="Arial" w:hAnsi="Arial" w:cs="Arial"/>
          <w:lang w:val="es-ES"/>
        </w:rPr>
        <w:t xml:space="preserve"> %, respectivamente</w:t>
      </w:r>
      <w:r w:rsidR="00F82E2C">
        <w:rPr>
          <w:rFonts w:ascii="Arial" w:hAnsi="Arial" w:cs="Arial"/>
          <w:lang w:val="es-ES"/>
        </w:rPr>
        <w:t xml:space="preserve">. </w:t>
      </w:r>
    </w:p>
    <w:p w14:paraId="7DBFEE8C" w14:textId="77777777" w:rsidR="00EC2A62" w:rsidRPr="00EC2A62" w:rsidRDefault="00EC2A62" w:rsidP="00182411">
      <w:pPr>
        <w:ind w:right="-516"/>
        <w:jc w:val="both"/>
        <w:rPr>
          <w:rFonts w:ascii="Arial" w:hAnsi="Arial" w:cs="Arial"/>
          <w:lang w:val="es-ES"/>
        </w:rPr>
      </w:pPr>
    </w:p>
    <w:p w14:paraId="1CD46893" w14:textId="4D90ECB2" w:rsidR="00F01D52" w:rsidRDefault="00B1406A" w:rsidP="00F01D52">
      <w:pPr>
        <w:ind w:left="-567" w:right="-516"/>
        <w:jc w:val="both"/>
        <w:rPr>
          <w:rFonts w:ascii="Arial" w:hAnsi="Arial" w:cs="Arial"/>
        </w:rPr>
      </w:pPr>
      <w:r w:rsidRPr="00B1406A">
        <w:rPr>
          <w:rFonts w:ascii="Arial" w:hAnsi="Arial" w:cs="Arial"/>
        </w:rPr>
        <w:t xml:space="preserve">La oferta de los bienes y servicios del sector salud disponibles en el país se ubicó en </w:t>
      </w:r>
      <w:r w:rsidR="00AC75C9">
        <w:rPr>
          <w:rFonts w:ascii="Arial" w:hAnsi="Arial" w:cs="Arial"/>
        </w:rPr>
        <w:br/>
      </w:r>
      <w:r>
        <w:rPr>
          <w:rFonts w:ascii="Arial" w:hAnsi="Arial" w:cs="Arial"/>
        </w:rPr>
        <w:t>3.0</w:t>
      </w:r>
      <w:r w:rsidRPr="00B1406A">
        <w:rPr>
          <w:rFonts w:ascii="Arial" w:hAnsi="Arial" w:cs="Arial"/>
        </w:rPr>
        <w:t xml:space="preserve"> billones de pesos, de los cuales </w:t>
      </w:r>
      <w:r>
        <w:rPr>
          <w:rFonts w:ascii="Arial" w:hAnsi="Arial" w:cs="Arial"/>
        </w:rPr>
        <w:t xml:space="preserve">79.3 </w:t>
      </w:r>
      <w:r w:rsidRPr="00B1406A">
        <w:rPr>
          <w:rFonts w:ascii="Arial" w:hAnsi="Arial" w:cs="Arial"/>
        </w:rPr>
        <w:t xml:space="preserve">% son de origen nacional, </w:t>
      </w:r>
      <w:r>
        <w:rPr>
          <w:rFonts w:ascii="Arial" w:hAnsi="Arial" w:cs="Arial"/>
        </w:rPr>
        <w:t>11.</w:t>
      </w:r>
      <w:r w:rsidR="008D2295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 </w:t>
      </w:r>
      <w:r w:rsidRPr="00B1406A">
        <w:rPr>
          <w:rFonts w:ascii="Arial" w:hAnsi="Arial" w:cs="Arial"/>
        </w:rPr>
        <w:t xml:space="preserve">% proviene del </w:t>
      </w:r>
      <w:r w:rsidR="00F43D82">
        <w:rPr>
          <w:rFonts w:ascii="Arial" w:hAnsi="Arial" w:cs="Arial"/>
        </w:rPr>
        <w:t>extranjero</w:t>
      </w:r>
      <w:r w:rsidRPr="00B1406A">
        <w:rPr>
          <w:rFonts w:ascii="Arial" w:hAnsi="Arial" w:cs="Arial"/>
        </w:rPr>
        <w:t xml:space="preserve"> y </w:t>
      </w:r>
      <w:r>
        <w:rPr>
          <w:rFonts w:ascii="Arial" w:hAnsi="Arial" w:cs="Arial"/>
        </w:rPr>
        <w:t xml:space="preserve">8.9 </w:t>
      </w:r>
      <w:r w:rsidRPr="00B1406A">
        <w:rPr>
          <w:rFonts w:ascii="Arial" w:hAnsi="Arial" w:cs="Arial"/>
        </w:rPr>
        <w:t xml:space="preserve">% representa el valor de los </w:t>
      </w:r>
      <w:r w:rsidRPr="00A25F3A">
        <w:rPr>
          <w:rFonts w:ascii="Arial" w:hAnsi="Arial" w:cs="Arial"/>
          <w:i/>
          <w:iCs/>
        </w:rPr>
        <w:t>márgenes de comercio y transporte</w:t>
      </w:r>
      <w:r w:rsidR="004764BA">
        <w:rPr>
          <w:rFonts w:ascii="Arial" w:hAnsi="Arial" w:cs="Arial"/>
          <w:i/>
          <w:iCs/>
        </w:rPr>
        <w:t xml:space="preserve">. </w:t>
      </w:r>
      <w:r w:rsidR="00F01D52" w:rsidRPr="00F43D82">
        <w:rPr>
          <w:rFonts w:ascii="Arial" w:hAnsi="Arial" w:cs="Arial"/>
        </w:rPr>
        <w:t>La mayor parte de estos bienes y servicios fue</w:t>
      </w:r>
      <w:r w:rsidR="00F01D52">
        <w:rPr>
          <w:rFonts w:ascii="Arial" w:hAnsi="Arial" w:cs="Arial"/>
        </w:rPr>
        <w:t>ron</w:t>
      </w:r>
      <w:r w:rsidR="00F01D52" w:rsidRPr="00F43D82">
        <w:rPr>
          <w:rFonts w:ascii="Arial" w:hAnsi="Arial" w:cs="Arial"/>
        </w:rPr>
        <w:t xml:space="preserve"> adquirid</w:t>
      </w:r>
      <w:r w:rsidR="00F01D52">
        <w:rPr>
          <w:rFonts w:ascii="Arial" w:hAnsi="Arial" w:cs="Arial"/>
        </w:rPr>
        <w:t>os</w:t>
      </w:r>
      <w:r w:rsidR="00F01D52" w:rsidRPr="00F43D82">
        <w:rPr>
          <w:rFonts w:ascii="Arial" w:hAnsi="Arial" w:cs="Arial"/>
        </w:rPr>
        <w:t xml:space="preserve"> directamente por</w:t>
      </w:r>
      <w:r w:rsidR="00F01D52" w:rsidRPr="00A43F66">
        <w:rPr>
          <w:rFonts w:ascii="Arial" w:hAnsi="Arial" w:cs="Arial"/>
        </w:rPr>
        <w:t xml:space="preserve"> el </w:t>
      </w:r>
      <w:r w:rsidR="00AC75C9" w:rsidRPr="00AC75C9">
        <w:rPr>
          <w:rFonts w:ascii="Arial" w:hAnsi="Arial" w:cs="Arial"/>
        </w:rPr>
        <w:t>sector G</w:t>
      </w:r>
      <w:r w:rsidR="00F01D52" w:rsidRPr="008C5424">
        <w:rPr>
          <w:rFonts w:ascii="Arial" w:hAnsi="Arial" w:cs="Arial"/>
        </w:rPr>
        <w:t>obierno</w:t>
      </w:r>
      <w:r w:rsidR="00F01D52" w:rsidRPr="00A43F66">
        <w:rPr>
          <w:rFonts w:ascii="Arial" w:hAnsi="Arial" w:cs="Arial"/>
        </w:rPr>
        <w:t xml:space="preserve"> </w:t>
      </w:r>
      <w:r w:rsidR="004764BA">
        <w:rPr>
          <w:rFonts w:ascii="Arial" w:hAnsi="Arial" w:cs="Arial"/>
        </w:rPr>
        <w:t xml:space="preserve">con </w:t>
      </w:r>
      <w:r w:rsidR="00F01D52">
        <w:rPr>
          <w:rFonts w:ascii="Arial" w:hAnsi="Arial" w:cs="Arial"/>
        </w:rPr>
        <w:t xml:space="preserve">36.0 </w:t>
      </w:r>
      <w:r w:rsidR="00F01D52" w:rsidRPr="00A43F66">
        <w:rPr>
          <w:rFonts w:ascii="Arial" w:hAnsi="Arial" w:cs="Arial"/>
        </w:rPr>
        <w:t>% del total de la oferta del sector</w:t>
      </w:r>
      <w:r w:rsidR="00CA1CD0">
        <w:rPr>
          <w:rFonts w:ascii="Arial" w:hAnsi="Arial" w:cs="Arial"/>
        </w:rPr>
        <w:t>, mientras que</w:t>
      </w:r>
      <w:r w:rsidR="00282B44">
        <w:rPr>
          <w:rFonts w:ascii="Arial" w:hAnsi="Arial" w:cs="Arial"/>
        </w:rPr>
        <w:t xml:space="preserve"> </w:t>
      </w:r>
      <w:r w:rsidR="00F01D52">
        <w:rPr>
          <w:rFonts w:ascii="Arial" w:hAnsi="Arial" w:cs="Arial"/>
        </w:rPr>
        <w:t xml:space="preserve">34.7 </w:t>
      </w:r>
      <w:r w:rsidR="00F01D52" w:rsidRPr="00A43F66">
        <w:rPr>
          <w:rFonts w:ascii="Arial" w:hAnsi="Arial" w:cs="Arial"/>
        </w:rPr>
        <w:t xml:space="preserve">% fue consumido </w:t>
      </w:r>
      <w:r w:rsidR="00F01D52">
        <w:rPr>
          <w:rFonts w:ascii="Arial" w:hAnsi="Arial" w:cs="Arial"/>
        </w:rPr>
        <w:t xml:space="preserve">por los </w:t>
      </w:r>
      <w:r w:rsidR="00AC75C9" w:rsidRPr="008C5424">
        <w:rPr>
          <w:rFonts w:ascii="Arial" w:hAnsi="Arial" w:cs="Arial"/>
        </w:rPr>
        <w:t>H</w:t>
      </w:r>
      <w:r w:rsidR="00F01D52" w:rsidRPr="008C5424">
        <w:rPr>
          <w:rFonts w:ascii="Arial" w:hAnsi="Arial" w:cs="Arial"/>
        </w:rPr>
        <w:t>ogares</w:t>
      </w:r>
      <w:r w:rsidR="00282B44">
        <w:rPr>
          <w:rFonts w:ascii="Arial" w:hAnsi="Arial" w:cs="Arial"/>
          <w:i/>
          <w:iCs/>
        </w:rPr>
        <w:t>.</w:t>
      </w:r>
    </w:p>
    <w:p w14:paraId="6AA1DD17" w14:textId="77777777" w:rsidR="004764BA" w:rsidRDefault="004764BA" w:rsidP="00E36799">
      <w:pPr>
        <w:ind w:left="-567" w:right="-516"/>
        <w:jc w:val="both"/>
        <w:rPr>
          <w:rFonts w:ascii="Arial" w:hAnsi="Arial" w:cs="Arial"/>
        </w:rPr>
      </w:pPr>
    </w:p>
    <w:p w14:paraId="43975E5C" w14:textId="77777777" w:rsidR="00E24D28" w:rsidRDefault="00E24D28" w:rsidP="00E24D28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>En 202</w:t>
      </w:r>
      <w:r>
        <w:rPr>
          <w:rFonts w:ascii="Arial" w:hAnsi="Arial" w:cs="Arial"/>
          <w:lang w:val="es-ES"/>
        </w:rPr>
        <w:t>3</w:t>
      </w:r>
      <w:r w:rsidRPr="00A67E04">
        <w:rPr>
          <w:rFonts w:ascii="Arial" w:hAnsi="Arial" w:cs="Arial"/>
          <w:lang w:val="es-ES"/>
        </w:rPr>
        <w:t xml:space="preserve">, el gasto </w:t>
      </w:r>
      <w:r>
        <w:rPr>
          <w:rFonts w:ascii="Arial" w:hAnsi="Arial" w:cs="Arial"/>
          <w:lang w:val="es-ES"/>
        </w:rPr>
        <w:t xml:space="preserve">que </w:t>
      </w:r>
      <w:r w:rsidRPr="00A67E04">
        <w:rPr>
          <w:rFonts w:ascii="Arial" w:hAnsi="Arial" w:cs="Arial"/>
          <w:lang w:val="es-ES"/>
        </w:rPr>
        <w:t>realiza</w:t>
      </w:r>
      <w:r>
        <w:rPr>
          <w:rFonts w:ascii="Arial" w:hAnsi="Arial" w:cs="Arial"/>
          <w:lang w:val="es-ES"/>
        </w:rPr>
        <w:t>ron</w:t>
      </w:r>
      <w:r w:rsidRPr="00A67E04">
        <w:rPr>
          <w:rFonts w:ascii="Arial" w:hAnsi="Arial" w:cs="Arial"/>
          <w:lang w:val="es-ES"/>
        </w:rPr>
        <w:t xml:space="preserve"> directamente los hog</w:t>
      </w:r>
      <w:r>
        <w:rPr>
          <w:rFonts w:ascii="Arial" w:hAnsi="Arial" w:cs="Arial"/>
          <w:lang w:val="es-ES"/>
        </w:rPr>
        <w:t>a</w:t>
      </w:r>
      <w:r w:rsidRPr="00A67E04">
        <w:rPr>
          <w:rFonts w:ascii="Arial" w:hAnsi="Arial" w:cs="Arial"/>
          <w:lang w:val="es-ES"/>
        </w:rPr>
        <w:t xml:space="preserve">res para cubrir sus necesidades de salud ascendió a </w:t>
      </w:r>
      <w:r>
        <w:rPr>
          <w:rFonts w:ascii="Arial" w:hAnsi="Arial" w:cs="Arial"/>
          <w:lang w:val="es-ES"/>
        </w:rPr>
        <w:t>751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356</w:t>
      </w:r>
      <w:r w:rsidRPr="00A67E04">
        <w:rPr>
          <w:rFonts w:ascii="Arial" w:hAnsi="Arial" w:cs="Arial"/>
          <w:lang w:val="es-ES"/>
        </w:rPr>
        <w:t xml:space="preserve"> millones de pesos (sin considerar el valor económico del trabajo no remunerado). </w:t>
      </w:r>
      <w:r>
        <w:rPr>
          <w:rFonts w:ascii="Arial" w:hAnsi="Arial" w:cs="Arial"/>
          <w:lang w:val="es-ES"/>
        </w:rPr>
        <w:t>E</w:t>
      </w:r>
      <w:r w:rsidRPr="00A67E04">
        <w:rPr>
          <w:rFonts w:ascii="Arial" w:hAnsi="Arial" w:cs="Arial"/>
          <w:lang w:val="es-ES"/>
        </w:rPr>
        <w:t xml:space="preserve">l </w:t>
      </w:r>
      <w:r w:rsidRPr="002816AC">
        <w:rPr>
          <w:rFonts w:ascii="Arial" w:hAnsi="Arial" w:cs="Arial"/>
          <w:i/>
          <w:iCs/>
          <w:smallCaps/>
        </w:rPr>
        <w:t>tnrs</w:t>
      </w:r>
      <w:r>
        <w:rPr>
          <w:rFonts w:ascii="Arial" w:hAnsi="Arial" w:cs="Arial"/>
          <w:i/>
          <w:lang w:val="es-ES"/>
        </w:rPr>
        <w:t>,</w:t>
      </w:r>
      <w:r w:rsidRPr="00A67E04">
        <w:rPr>
          <w:rFonts w:ascii="Arial" w:hAnsi="Arial" w:cs="Arial"/>
          <w:iCs/>
          <w:lang w:val="es-ES"/>
        </w:rPr>
        <w:t xml:space="preserve"> en el mismo año</w:t>
      </w:r>
      <w:r>
        <w:rPr>
          <w:rFonts w:ascii="Arial" w:hAnsi="Arial" w:cs="Arial"/>
          <w:iCs/>
          <w:lang w:val="es-ES"/>
        </w:rPr>
        <w:t>,</w:t>
      </w:r>
      <w:r w:rsidRPr="00A67E04">
        <w:rPr>
          <w:rFonts w:ascii="Arial" w:hAnsi="Arial" w:cs="Arial"/>
          <w:iCs/>
          <w:lang w:val="es-ES"/>
        </w:rPr>
        <w:t xml:space="preserve"> </w:t>
      </w:r>
      <w:r>
        <w:rPr>
          <w:rFonts w:ascii="Arial" w:hAnsi="Arial" w:cs="Arial"/>
          <w:iCs/>
          <w:lang w:val="es-ES"/>
        </w:rPr>
        <w:t xml:space="preserve">equivalió </w:t>
      </w:r>
      <w:r w:rsidRPr="00A67E04">
        <w:rPr>
          <w:rFonts w:ascii="Arial" w:hAnsi="Arial" w:cs="Arial"/>
          <w:lang w:val="es-ES"/>
        </w:rPr>
        <w:t xml:space="preserve">a </w:t>
      </w:r>
      <w:r>
        <w:rPr>
          <w:rFonts w:ascii="Arial" w:hAnsi="Arial" w:cs="Arial"/>
          <w:lang w:val="es-ES"/>
        </w:rPr>
        <w:t>274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694</w:t>
      </w:r>
      <w:r w:rsidRPr="00A67E04">
        <w:rPr>
          <w:rFonts w:ascii="Arial" w:hAnsi="Arial" w:cs="Arial"/>
          <w:lang w:val="es-ES"/>
        </w:rPr>
        <w:t xml:space="preserve"> millones de pesos. </w:t>
      </w:r>
      <w:r>
        <w:rPr>
          <w:rFonts w:ascii="Arial" w:hAnsi="Arial" w:cs="Arial"/>
          <w:lang w:val="es-ES"/>
        </w:rPr>
        <w:t>L</w:t>
      </w:r>
      <w:r w:rsidRPr="00A67E04">
        <w:rPr>
          <w:rFonts w:ascii="Arial" w:hAnsi="Arial" w:cs="Arial"/>
          <w:lang w:val="es-ES"/>
        </w:rPr>
        <w:t>a aportación total que los hogares realizaron a favor de la salud de sus integrantes</w:t>
      </w:r>
      <w:r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 w:rsidRPr="00A67E04">
        <w:rPr>
          <w:rFonts w:ascii="Arial" w:hAnsi="Arial" w:cs="Arial"/>
          <w:color w:val="000000" w:themeColor="text1"/>
          <w:lang w:val="es-ES"/>
        </w:rPr>
        <w:t xml:space="preserve">directamente como gasto y a través de su </w:t>
      </w:r>
      <w:r w:rsidRPr="009A27CC">
        <w:rPr>
          <w:rFonts w:ascii="Arial" w:hAnsi="Arial" w:cs="Arial"/>
          <w:i/>
          <w:iCs/>
          <w:color w:val="000000" w:themeColor="text1"/>
          <w:lang w:val="es-ES"/>
        </w:rPr>
        <w:t>trabajo no remunerado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</w:rPr>
        <w:t>—</w:t>
      </w:r>
      <w:r w:rsidRPr="00A67E04">
        <w:rPr>
          <w:rFonts w:ascii="Arial" w:hAnsi="Arial" w:cs="Arial"/>
          <w:lang w:val="es-ES"/>
        </w:rPr>
        <w:t xml:space="preserve">, ascendió a </w:t>
      </w:r>
      <w:r>
        <w:rPr>
          <w:rFonts w:ascii="Arial" w:hAnsi="Arial" w:cs="Arial"/>
          <w:lang w:val="es-ES"/>
        </w:rPr>
        <w:t>1 026 050</w:t>
      </w:r>
      <w:r w:rsidRPr="00A67E04">
        <w:rPr>
          <w:rFonts w:ascii="Arial" w:hAnsi="Arial" w:cs="Arial"/>
          <w:lang w:val="es-ES"/>
        </w:rPr>
        <w:t xml:space="preserve"> millones de pesos</w:t>
      </w:r>
      <w:r>
        <w:rPr>
          <w:rFonts w:ascii="Arial" w:hAnsi="Arial" w:cs="Arial"/>
          <w:lang w:val="es-ES"/>
        </w:rPr>
        <w:t>.</w:t>
      </w:r>
    </w:p>
    <w:p w14:paraId="4EA35AF7" w14:textId="77777777" w:rsidR="00E24D28" w:rsidRDefault="00E24D28" w:rsidP="00E36799">
      <w:pPr>
        <w:ind w:left="-567" w:right="-516"/>
        <w:jc w:val="both"/>
        <w:rPr>
          <w:rFonts w:ascii="Arial" w:hAnsi="Arial" w:cs="Arial"/>
        </w:rPr>
      </w:pPr>
    </w:p>
    <w:p w14:paraId="5A6BE372" w14:textId="720FFE76" w:rsidR="00092A17" w:rsidRDefault="00E2788F" w:rsidP="00E36799">
      <w:pPr>
        <w:ind w:left="-567" w:right="-516"/>
        <w:jc w:val="both"/>
        <w:rPr>
          <w:rFonts w:ascii="Arial" w:hAnsi="Arial" w:cs="Arial"/>
        </w:rPr>
      </w:pPr>
      <w:r w:rsidRPr="00A67E04">
        <w:rPr>
          <w:rFonts w:ascii="Arial" w:hAnsi="Arial" w:cs="Arial"/>
        </w:rPr>
        <w:t xml:space="preserve">Los resultados de la </w:t>
      </w:r>
      <w:r w:rsidR="00A82243">
        <w:rPr>
          <w:rFonts w:ascii="Arial" w:hAnsi="Arial" w:cs="Arial"/>
          <w:smallCaps/>
        </w:rPr>
        <w:t>csssm</w:t>
      </w:r>
      <w:r w:rsidRPr="00A67E04">
        <w:rPr>
          <w:rFonts w:ascii="Arial" w:hAnsi="Arial" w:cs="Arial"/>
        </w:rPr>
        <w:t xml:space="preserve"> 202</w:t>
      </w:r>
      <w:r w:rsidR="009A6A03">
        <w:rPr>
          <w:rFonts w:ascii="Arial" w:hAnsi="Arial" w:cs="Arial"/>
        </w:rPr>
        <w:t>3</w:t>
      </w:r>
      <w:r w:rsidRPr="00A67E04">
        <w:rPr>
          <w:rFonts w:ascii="Arial" w:hAnsi="Arial" w:cs="Arial"/>
        </w:rPr>
        <w:t>, así como la metodología y otra información de interés, pueden consultarse en</w:t>
      </w:r>
      <w:r w:rsidR="00092A17" w:rsidRPr="00A67E04">
        <w:rPr>
          <w:rFonts w:ascii="Arial" w:hAnsi="Arial" w:cs="Arial"/>
        </w:rPr>
        <w:t>:</w:t>
      </w:r>
      <w:r w:rsidRPr="00A67E04">
        <w:rPr>
          <w:rFonts w:ascii="Arial" w:hAnsi="Arial" w:cs="Arial"/>
        </w:rPr>
        <w:t xml:space="preserve"> </w:t>
      </w:r>
    </w:p>
    <w:p w14:paraId="75A34256" w14:textId="77777777" w:rsidR="00A25F3A" w:rsidRPr="00A67E04" w:rsidRDefault="00A25F3A" w:rsidP="00E36799">
      <w:pPr>
        <w:ind w:left="-567" w:right="-516"/>
        <w:jc w:val="both"/>
        <w:rPr>
          <w:rFonts w:ascii="Arial" w:hAnsi="Arial" w:cs="Arial"/>
        </w:rPr>
      </w:pPr>
    </w:p>
    <w:p w14:paraId="6056E97C" w14:textId="2C9EFF40" w:rsidR="00092A17" w:rsidRDefault="00E2788F" w:rsidP="00E36799">
      <w:pPr>
        <w:ind w:left="-567" w:right="-516"/>
        <w:jc w:val="both"/>
        <w:rPr>
          <w:rFonts w:ascii="Arial" w:hAnsi="Arial" w:cs="Arial"/>
        </w:rPr>
      </w:pPr>
      <w:hyperlink r:id="rId12" w:history="1">
        <w:r w:rsidRPr="00A67E04">
          <w:rPr>
            <w:rStyle w:val="Hipervnculo"/>
            <w:rFonts w:ascii="Arial" w:hAnsi="Arial" w:cs="Arial"/>
          </w:rPr>
          <w:t>https://www.inegi.org.mx/temas/saludsat/</w:t>
        </w:r>
      </w:hyperlink>
    </w:p>
    <w:p w14:paraId="6D8AB6E2" w14:textId="77777777" w:rsidR="00A25F3A" w:rsidRPr="00A67E04" w:rsidRDefault="00A25F3A" w:rsidP="00E36799">
      <w:pPr>
        <w:ind w:left="-567" w:right="-516"/>
        <w:jc w:val="both"/>
        <w:rPr>
          <w:rFonts w:ascii="Arial" w:hAnsi="Arial" w:cs="Arial"/>
        </w:rPr>
      </w:pPr>
    </w:p>
    <w:p w14:paraId="19A6A9B5" w14:textId="02022130" w:rsidR="00C614F8" w:rsidRDefault="00487A9F" w:rsidP="00E36799">
      <w:pPr>
        <w:ind w:left="-567" w:right="-516"/>
        <w:jc w:val="both"/>
        <w:rPr>
          <w:rStyle w:val="Hipervnculo"/>
        </w:rPr>
      </w:pPr>
      <w:hyperlink r:id="rId13" w:history="1">
        <w:r w:rsidRPr="00395E68">
          <w:rPr>
            <w:rStyle w:val="Hipervnculo"/>
          </w:rPr>
          <w:t>https://www.inegi.org.mx/programas/saludsat/2018/</w:t>
        </w:r>
      </w:hyperlink>
    </w:p>
    <w:p w14:paraId="19C57AB5" w14:textId="77777777" w:rsidR="00A82243" w:rsidRDefault="00A82243" w:rsidP="00E36799">
      <w:pPr>
        <w:ind w:left="-567" w:right="-516"/>
        <w:jc w:val="both"/>
        <w:rPr>
          <w:rStyle w:val="Hipervnculo"/>
        </w:rPr>
      </w:pPr>
    </w:p>
    <w:p w14:paraId="45D61F41" w14:textId="77777777" w:rsidR="004764BA" w:rsidRDefault="004764BA" w:rsidP="004764BA">
      <w:pPr>
        <w:pStyle w:val="Textoindependiente"/>
        <w:tabs>
          <w:tab w:val="center" w:pos="4987"/>
          <w:tab w:val="left" w:pos="6930"/>
          <w:tab w:val="left" w:pos="7288"/>
        </w:tabs>
        <w:jc w:val="center"/>
        <w:rPr>
          <w:rFonts w:ascii="Arial" w:hAnsi="Arial" w:cs="Arial"/>
          <w:szCs w:val="22"/>
        </w:rPr>
      </w:pPr>
    </w:p>
    <w:p w14:paraId="4279CD6A" w14:textId="77777777" w:rsidR="004764BA" w:rsidRDefault="004764BA" w:rsidP="004764BA">
      <w:pPr>
        <w:pStyle w:val="Textoindependiente"/>
        <w:tabs>
          <w:tab w:val="center" w:pos="4987"/>
          <w:tab w:val="left" w:pos="6930"/>
          <w:tab w:val="left" w:pos="7288"/>
        </w:tabs>
        <w:jc w:val="center"/>
        <w:rPr>
          <w:rFonts w:ascii="Arial" w:hAnsi="Arial" w:cs="Arial"/>
          <w:szCs w:val="22"/>
        </w:rPr>
      </w:pPr>
      <w:r w:rsidRPr="006F65A8">
        <w:rPr>
          <w:rFonts w:ascii="Arial" w:hAnsi="Arial" w:cs="Arial"/>
          <w:szCs w:val="22"/>
        </w:rPr>
        <w:t>Se anexa Nota técnica</w:t>
      </w:r>
    </w:p>
    <w:p w14:paraId="55CA3C50" w14:textId="77777777" w:rsidR="004764BA" w:rsidRPr="006F65A8" w:rsidRDefault="004764BA" w:rsidP="004764BA">
      <w:pPr>
        <w:pStyle w:val="Textoindependiente"/>
        <w:tabs>
          <w:tab w:val="center" w:pos="4987"/>
          <w:tab w:val="left" w:pos="6930"/>
          <w:tab w:val="left" w:pos="7288"/>
        </w:tabs>
        <w:jc w:val="center"/>
        <w:rPr>
          <w:rFonts w:ascii="Arial" w:hAnsi="Arial" w:cs="Arial"/>
          <w:caps/>
          <w:smallCaps/>
          <w:sz w:val="28"/>
        </w:rPr>
      </w:pPr>
    </w:p>
    <w:p w14:paraId="4A78BCFA" w14:textId="77777777" w:rsidR="004764BA" w:rsidRPr="0018678F" w:rsidRDefault="004764BA" w:rsidP="004764BA">
      <w:pPr>
        <w:pStyle w:val="NormalWeb"/>
        <w:spacing w:before="0" w:beforeAutospacing="0"/>
        <w:ind w:left="-426" w:right="-518"/>
        <w:contextualSpacing/>
        <w:jc w:val="center"/>
        <w:rPr>
          <w:rFonts w:ascii="Arial" w:hAnsi="Arial" w:cs="Arial"/>
          <w:lang w:val="es-ES_tradnl"/>
        </w:rPr>
      </w:pPr>
      <w:bookmarkStart w:id="2" w:name="_Hlk147145049"/>
      <w:r w:rsidRPr="0018678F">
        <w:rPr>
          <w:rFonts w:ascii="Arial" w:hAnsi="Arial" w:cs="Arial"/>
          <w:lang w:val="es-ES_tradnl"/>
        </w:rPr>
        <w:t xml:space="preserve">Para consultas de medios y periodistas, escribir a: </w:t>
      </w:r>
      <w:hyperlink r:id="rId14" w:history="1">
        <w:r w:rsidRPr="0018678F">
          <w:rPr>
            <w:rStyle w:val="Hipervnculo"/>
            <w:rFonts w:ascii="Arial" w:eastAsiaTheme="majorEastAsia" w:hAnsi="Arial" w:cs="Arial"/>
          </w:rPr>
          <w:t>comunicacionsocial@inegi.org.mx</w:t>
        </w:r>
      </w:hyperlink>
    </w:p>
    <w:p w14:paraId="14F69C96" w14:textId="77777777" w:rsidR="004764BA" w:rsidRPr="0018678F" w:rsidRDefault="004764BA" w:rsidP="004764B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lang w:val="es-ES_tradnl"/>
        </w:rPr>
      </w:pPr>
      <w:r w:rsidRPr="0018678F">
        <w:rPr>
          <w:rFonts w:ascii="Arial" w:hAnsi="Arial" w:cs="Arial"/>
          <w:lang w:val="es-ES_tradnl"/>
        </w:rPr>
        <w:t>o llamar al teléfono (55) 52-78-10-00, extensiones 321064, 321134 y 321241</w:t>
      </w:r>
      <w:r>
        <w:rPr>
          <w:rFonts w:ascii="Arial" w:hAnsi="Arial" w:cs="Arial"/>
          <w:lang w:val="es-ES_tradnl"/>
        </w:rPr>
        <w:t>.</w:t>
      </w:r>
    </w:p>
    <w:p w14:paraId="53E1F132" w14:textId="77777777" w:rsidR="004764BA" w:rsidRDefault="004764BA" w:rsidP="004764B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  <w:r w:rsidRPr="0018678F">
        <w:rPr>
          <w:rFonts w:ascii="Arial" w:hAnsi="Arial" w:cs="Arial"/>
        </w:rPr>
        <w:t>Dirección de Atención a Medios</w:t>
      </w:r>
      <w:r>
        <w:rPr>
          <w:rFonts w:ascii="Arial" w:hAnsi="Arial" w:cs="Arial"/>
        </w:rPr>
        <w:t xml:space="preserve"> </w:t>
      </w:r>
      <w:r w:rsidRPr="0018678F">
        <w:rPr>
          <w:rFonts w:ascii="Arial" w:hAnsi="Arial" w:cs="Arial"/>
        </w:rPr>
        <w:t>/ Dirección General Adjunta de Comunicación</w:t>
      </w:r>
    </w:p>
    <w:p w14:paraId="1DEEE8AD" w14:textId="77777777" w:rsidR="004764BA" w:rsidRPr="0018678F" w:rsidRDefault="004764BA" w:rsidP="004764B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716102B2" w14:textId="77777777" w:rsidR="004764BA" w:rsidRPr="00EC462F" w:rsidRDefault="004764BA" w:rsidP="004764BA">
      <w:pPr>
        <w:pStyle w:val="Piedepgina"/>
        <w:ind w:left="-567"/>
        <w:rPr>
          <w:b/>
          <w:color w:val="1A495D" w:themeColor="accent1" w:themeShade="80"/>
        </w:rPr>
      </w:pPr>
      <w:r w:rsidRPr="00DA25C5">
        <w:rPr>
          <w:noProof/>
        </w:rPr>
        <w:tab/>
      </w:r>
      <w:r w:rsidRPr="00DA25C5">
        <w:rPr>
          <w:noProof/>
        </w:rPr>
        <w:drawing>
          <wp:inline distT="0" distB="0" distL="0" distR="0" wp14:anchorId="7C2ED6B4" wp14:editId="30313A8D">
            <wp:extent cx="372725" cy="360438"/>
            <wp:effectExtent l="0" t="0" r="0" b="0"/>
            <wp:docPr id="231605870" name="Imagen 231605870" descr="Icono&#10;&#10;Descripción generada automáticamente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DA25C5">
        <w:rPr>
          <w:noProof/>
        </w:rPr>
        <w:t xml:space="preserve"> </w:t>
      </w:r>
      <w:r w:rsidRPr="00DA25C5">
        <w:rPr>
          <w:noProof/>
        </w:rPr>
        <w:drawing>
          <wp:inline distT="0" distB="0" distL="0" distR="0" wp14:anchorId="23805547" wp14:editId="5C0B14FE">
            <wp:extent cx="365760" cy="365760"/>
            <wp:effectExtent l="0" t="0" r="2540" b="2540"/>
            <wp:docPr id="1213821823" name="Imagen 1213821823" descr="Icono&#10;&#10;Descripción generada automáticament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cono&#10;&#10;Descripción generada automáticament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25C5">
        <w:rPr>
          <w:noProof/>
        </w:rPr>
        <w:t xml:space="preserve"> </w:t>
      </w:r>
      <w:r w:rsidRPr="00DA25C5">
        <w:rPr>
          <w:noProof/>
        </w:rPr>
        <w:drawing>
          <wp:inline distT="0" distB="0" distL="0" distR="0" wp14:anchorId="7882E13C" wp14:editId="718A271A">
            <wp:extent cx="365760" cy="365760"/>
            <wp:effectExtent l="0" t="0" r="2540" b="2540"/>
            <wp:docPr id="4" name="Imagen 4" descr="Imagen que contiene objeto, reloj&#10;&#10;Descripción generada automáticamente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Imagen que contiene objeto, reloj&#10;&#10;Descripción generada automáticamente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25C5">
        <w:rPr>
          <w:noProof/>
        </w:rPr>
        <w:t xml:space="preserve"> </w:t>
      </w:r>
      <w:r w:rsidRPr="00DA25C5">
        <w:rPr>
          <w:noProof/>
        </w:rPr>
        <w:drawing>
          <wp:inline distT="0" distB="0" distL="0" distR="0" wp14:anchorId="55051081" wp14:editId="56BED1F9">
            <wp:extent cx="365760" cy="365760"/>
            <wp:effectExtent l="0" t="0" r="2540" b="2540"/>
            <wp:docPr id="5" name="Imagen 5" descr="Logotipo&#10;&#10;Descripción generada automáticamente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A25C5">
        <w:rPr>
          <w:noProof/>
        </w:rPr>
        <w:t xml:space="preserve">  </w:t>
      </w:r>
      <w:r w:rsidRPr="00DA25C5">
        <w:rPr>
          <w:noProof/>
        </w:rPr>
        <w:drawing>
          <wp:inline distT="0" distB="0" distL="0" distR="0" wp14:anchorId="2DAF0BF3" wp14:editId="54D6FD43">
            <wp:extent cx="1436914" cy="152592"/>
            <wp:effectExtent l="0" t="0" r="0" b="0"/>
            <wp:docPr id="1708181349" name="Imagen 1708181349" descr="Icono&#10;&#10;Descripción generada automáticamente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14:paraId="7400A0B0" w14:textId="722D99A8" w:rsidR="004D09B9" w:rsidRDefault="004D09B9">
      <w:pPr>
        <w:spacing w:after="160" w:line="259" w:lineRule="auto"/>
      </w:pPr>
      <w:r>
        <w:br w:type="page"/>
      </w:r>
    </w:p>
    <w:p w14:paraId="5A6CABC1" w14:textId="77777777" w:rsidR="00F1360E" w:rsidRPr="004764BA" w:rsidRDefault="00F1360E" w:rsidP="004764BA">
      <w:pPr>
        <w:spacing w:after="160" w:line="259" w:lineRule="auto"/>
        <w:sectPr w:rsidR="00F1360E" w:rsidRPr="004764BA" w:rsidSect="000A6494">
          <w:headerReference w:type="default" r:id="rId25"/>
          <w:footerReference w:type="default" r:id="rId26"/>
          <w:type w:val="continuous"/>
          <w:pgSz w:w="12240" w:h="15840"/>
          <w:pgMar w:top="1985" w:right="1701" w:bottom="1134" w:left="1701" w:header="142" w:footer="709" w:gutter="0"/>
          <w:cols w:space="708"/>
          <w:docGrid w:linePitch="360"/>
        </w:sectPr>
      </w:pPr>
    </w:p>
    <w:p w14:paraId="79BEAAB7" w14:textId="6BA9E7B5" w:rsidR="00E2788F" w:rsidRDefault="00E2788F" w:rsidP="00E2788F">
      <w:pPr>
        <w:pStyle w:val="Ttulo2"/>
        <w:tabs>
          <w:tab w:val="left" w:pos="1276"/>
        </w:tabs>
        <w:spacing w:before="0" w:after="120"/>
        <w:jc w:val="center"/>
        <w:rPr>
          <w:rFonts w:ascii="Arial" w:hAnsi="Arial" w:cs="Arial"/>
          <w:i w:val="0"/>
          <w:color w:val="000000"/>
        </w:rPr>
      </w:pPr>
      <w:r w:rsidRPr="00F1360E">
        <w:rPr>
          <w:rFonts w:ascii="Arial" w:hAnsi="Arial" w:cs="Arial"/>
          <w:i w:val="0"/>
          <w:color w:val="000000"/>
        </w:rPr>
        <w:lastRenderedPageBreak/>
        <w:t>NOTA TÉCNICA</w:t>
      </w:r>
    </w:p>
    <w:p w14:paraId="00CBBF94" w14:textId="2E739FAB" w:rsidR="00A82243" w:rsidRDefault="00A82243" w:rsidP="00A82243">
      <w:pPr>
        <w:ind w:left="-567" w:right="-660"/>
        <w:jc w:val="center"/>
        <w:rPr>
          <w:rFonts w:ascii="Arial" w:hAnsi="Arial" w:cs="Arial"/>
          <w:b/>
        </w:rPr>
      </w:pPr>
      <w:r w:rsidRPr="00E93BB6">
        <w:rPr>
          <w:rFonts w:ascii="Arial" w:hAnsi="Arial" w:cs="Arial"/>
          <w:b/>
        </w:rPr>
        <w:t>CUENTA SATÉLITE DE</w:t>
      </w:r>
      <w:r>
        <w:rPr>
          <w:rFonts w:ascii="Arial" w:hAnsi="Arial" w:cs="Arial"/>
          <w:b/>
        </w:rPr>
        <w:t>L</w:t>
      </w:r>
      <w:r w:rsidRPr="00E93BB6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SECTOR SALUD DE MÉXICO</w:t>
      </w:r>
      <w:r w:rsidRPr="00E93BB6">
        <w:rPr>
          <w:rFonts w:ascii="Arial" w:hAnsi="Arial" w:cs="Arial"/>
          <w:b/>
        </w:rPr>
        <w:t xml:space="preserve"> </w:t>
      </w:r>
      <w:r w:rsidRPr="00F14741">
        <w:rPr>
          <w:rFonts w:ascii="Arial" w:eastAsia="Times New Roman" w:hAnsi="Arial" w:cs="Times New Roman"/>
          <w:b/>
          <w:bCs/>
        </w:rPr>
        <w:t>(</w:t>
      </w:r>
      <w:r w:rsidRPr="00031F31">
        <w:rPr>
          <w:rFonts w:ascii="Arial Negrita" w:eastAsia="Times New Roman" w:hAnsi="Arial Negrita" w:cs="Times New Roman"/>
          <w:b/>
          <w:bCs/>
          <w:caps/>
        </w:rPr>
        <w:t>csssm</w:t>
      </w:r>
      <w:r w:rsidRPr="00F14741">
        <w:rPr>
          <w:rFonts w:ascii="Arial" w:eastAsia="Times New Roman" w:hAnsi="Arial" w:cs="Times New Roman"/>
          <w:b/>
          <w:bCs/>
        </w:rPr>
        <w:t>)</w:t>
      </w:r>
      <w:r w:rsidRPr="00A77F1C">
        <w:rPr>
          <w:rFonts w:ascii="Arial" w:eastAsia="Times New Roman" w:hAnsi="Arial" w:cs="Times New Roman"/>
        </w:rPr>
        <w:t xml:space="preserve"> </w:t>
      </w:r>
      <w:r w:rsidRPr="00E93BB6">
        <w:rPr>
          <w:rFonts w:ascii="Arial" w:hAnsi="Arial" w:cs="Arial"/>
          <w:b/>
        </w:rPr>
        <w:t>202</w:t>
      </w:r>
      <w:r w:rsidR="00A515F3">
        <w:rPr>
          <w:rFonts w:ascii="Arial" w:hAnsi="Arial" w:cs="Arial"/>
          <w:b/>
        </w:rPr>
        <w:t>3</w:t>
      </w:r>
    </w:p>
    <w:p w14:paraId="4B458554" w14:textId="77777777" w:rsidR="00031F31" w:rsidRDefault="00031F31" w:rsidP="001C2475">
      <w:pPr>
        <w:autoSpaceDE w:val="0"/>
        <w:autoSpaceDN w:val="0"/>
        <w:adjustRightInd w:val="0"/>
        <w:ind w:right="-518"/>
      </w:pPr>
    </w:p>
    <w:p w14:paraId="7CD952C5" w14:textId="77777777" w:rsidR="001C2475" w:rsidRPr="008C5424" w:rsidRDefault="001C2475" w:rsidP="001C2475">
      <w:pPr>
        <w:autoSpaceDE w:val="0"/>
        <w:autoSpaceDN w:val="0"/>
        <w:adjustRightInd w:val="0"/>
        <w:ind w:left="-567" w:right="-518"/>
        <w:jc w:val="center"/>
        <w:rPr>
          <w:rFonts w:ascii="Arial" w:hAnsi="Arial" w:cs="Arial"/>
          <w:b/>
          <w:smallCaps/>
          <w:sz w:val="26"/>
          <w:szCs w:val="26"/>
        </w:rPr>
      </w:pPr>
      <w:r w:rsidRPr="008C5424">
        <w:rPr>
          <w:rFonts w:ascii="Arial" w:hAnsi="Arial" w:cs="Arial"/>
          <w:b/>
          <w:smallCaps/>
          <w:sz w:val="26"/>
          <w:szCs w:val="26"/>
        </w:rPr>
        <w:t>i. aspectos metodológicos</w:t>
      </w:r>
    </w:p>
    <w:p w14:paraId="10E358FB" w14:textId="77777777" w:rsidR="001C2475" w:rsidRPr="001C2475" w:rsidRDefault="001C2475" w:rsidP="001C2475">
      <w:pPr>
        <w:autoSpaceDE w:val="0"/>
        <w:autoSpaceDN w:val="0"/>
        <w:adjustRightInd w:val="0"/>
        <w:ind w:right="-518"/>
        <w:rPr>
          <w:rFonts w:ascii="Arial" w:hAnsi="Arial" w:cs="Arial"/>
          <w:b/>
          <w:smallCaps/>
        </w:rPr>
      </w:pPr>
    </w:p>
    <w:p w14:paraId="2C72605D" w14:textId="4AD9D3E6" w:rsidR="00E2788F" w:rsidRPr="00A67E04" w:rsidRDefault="00E2788F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 xml:space="preserve">La actualización de la </w:t>
      </w:r>
      <w:r w:rsidR="00201AE4">
        <w:rPr>
          <w:rFonts w:ascii="Arial" w:hAnsi="Arial" w:cs="Arial"/>
          <w:smallCaps/>
        </w:rPr>
        <w:t>csssm</w:t>
      </w:r>
      <w:r w:rsidRPr="00A67E04">
        <w:rPr>
          <w:rFonts w:ascii="Arial" w:hAnsi="Arial" w:cs="Arial"/>
          <w:lang w:val="es-ES"/>
        </w:rPr>
        <w:t xml:space="preserve"> considera los lineamientos internacionales del </w:t>
      </w:r>
      <w:r w:rsidRPr="00201AE4">
        <w:rPr>
          <w:rFonts w:ascii="Arial" w:hAnsi="Arial" w:cs="Arial"/>
          <w:lang w:val="es-ES"/>
        </w:rPr>
        <w:t>Sistema de Cuentas Nacionales</w:t>
      </w:r>
      <w:r w:rsidR="00201AE4">
        <w:rPr>
          <w:rFonts w:ascii="Arial" w:hAnsi="Arial" w:cs="Arial"/>
          <w:lang w:val="es-ES"/>
        </w:rPr>
        <w:t xml:space="preserve"> (</w:t>
      </w:r>
      <w:r w:rsidR="00201AE4">
        <w:rPr>
          <w:rFonts w:ascii="Arial" w:hAnsi="Arial" w:cs="Arial"/>
          <w:smallCaps/>
          <w:lang w:val="es-ES"/>
        </w:rPr>
        <w:t>scn</w:t>
      </w:r>
      <w:r w:rsidR="00201AE4">
        <w:rPr>
          <w:rFonts w:ascii="Arial" w:hAnsi="Arial" w:cs="Arial"/>
          <w:smallCaps/>
        </w:rPr>
        <w:t>)</w:t>
      </w:r>
      <w:r w:rsidRPr="00201AE4">
        <w:rPr>
          <w:rFonts w:ascii="Arial" w:hAnsi="Arial" w:cs="Arial"/>
          <w:lang w:val="es-ES"/>
        </w:rPr>
        <w:t xml:space="preserve"> 2008</w:t>
      </w:r>
      <w:r w:rsidR="00F1360E" w:rsidRPr="00A67E04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de la Organización de las Naciones Unidas, </w:t>
      </w:r>
      <w:r w:rsidR="00F1360E" w:rsidRPr="00A67E04">
        <w:rPr>
          <w:rFonts w:ascii="Arial" w:hAnsi="Arial" w:cs="Arial"/>
          <w:lang w:val="es-ES"/>
        </w:rPr>
        <w:t xml:space="preserve">del </w:t>
      </w:r>
      <w:r w:rsidRPr="00A67E04">
        <w:rPr>
          <w:rFonts w:ascii="Arial" w:hAnsi="Arial" w:cs="Arial"/>
          <w:lang w:val="es-ES"/>
        </w:rPr>
        <w:t xml:space="preserve">Banco Mundial, </w:t>
      </w:r>
      <w:r w:rsidR="00F1360E" w:rsidRPr="00A67E04">
        <w:rPr>
          <w:rFonts w:ascii="Arial" w:hAnsi="Arial" w:cs="Arial"/>
          <w:lang w:val="es-ES"/>
        </w:rPr>
        <w:t xml:space="preserve">del </w:t>
      </w:r>
      <w:r w:rsidRPr="00A67E04">
        <w:rPr>
          <w:rFonts w:ascii="Arial" w:hAnsi="Arial" w:cs="Arial"/>
          <w:lang w:val="es-ES"/>
        </w:rPr>
        <w:t>Fondo Monetario Internacional</w:t>
      </w:r>
      <w:r w:rsidR="00031F31">
        <w:rPr>
          <w:rFonts w:ascii="Arial" w:hAnsi="Arial" w:cs="Arial"/>
          <w:smallCaps/>
        </w:rPr>
        <w:t xml:space="preserve"> </w:t>
      </w:r>
      <w:r w:rsidRPr="00A67E04">
        <w:rPr>
          <w:rFonts w:ascii="Arial" w:hAnsi="Arial" w:cs="Arial"/>
          <w:lang w:val="es-ES"/>
        </w:rPr>
        <w:t xml:space="preserve">y </w:t>
      </w:r>
      <w:r w:rsidR="00F1360E" w:rsidRPr="00A67E04">
        <w:rPr>
          <w:rFonts w:ascii="Arial" w:hAnsi="Arial" w:cs="Arial"/>
          <w:lang w:val="es-ES"/>
        </w:rPr>
        <w:t xml:space="preserve">de </w:t>
      </w:r>
      <w:r w:rsidRPr="00A67E04">
        <w:rPr>
          <w:rFonts w:ascii="Arial" w:hAnsi="Arial" w:cs="Arial"/>
          <w:lang w:val="es-ES"/>
        </w:rPr>
        <w:t>la Organización para la Cooperación y el Desarrollo Económicos. Lo anterior</w:t>
      </w:r>
      <w:r w:rsidR="00770594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con el objetivo de integrar y detallar el sector </w:t>
      </w:r>
      <w:r w:rsidR="00635AB7">
        <w:rPr>
          <w:rFonts w:ascii="Arial" w:hAnsi="Arial" w:cs="Arial"/>
          <w:lang w:val="es-ES"/>
        </w:rPr>
        <w:t>S</w:t>
      </w:r>
      <w:r w:rsidRPr="00A67E04">
        <w:rPr>
          <w:rFonts w:ascii="Arial" w:hAnsi="Arial" w:cs="Arial"/>
          <w:lang w:val="es-ES"/>
        </w:rPr>
        <w:t>alud desde el punto de vista de la producción, oferta y demanda de los bienes y servicios</w:t>
      </w:r>
      <w:r w:rsidR="00F1360E">
        <w:rPr>
          <w:rFonts w:ascii="Arial" w:hAnsi="Arial" w:cs="Arial"/>
          <w:lang w:val="es-ES"/>
        </w:rPr>
        <w:t xml:space="preserve">. Con esto se </w:t>
      </w:r>
      <w:r w:rsidRPr="00A67E04">
        <w:rPr>
          <w:rFonts w:ascii="Arial" w:hAnsi="Arial" w:cs="Arial"/>
          <w:lang w:val="es-ES"/>
        </w:rPr>
        <w:t>generan indicadores económicos que contribuy</w:t>
      </w:r>
      <w:r w:rsidR="00F1360E">
        <w:rPr>
          <w:rFonts w:ascii="Arial" w:hAnsi="Arial" w:cs="Arial"/>
          <w:lang w:val="es-ES"/>
        </w:rPr>
        <w:t>e</w:t>
      </w:r>
      <w:r w:rsidRPr="00A67E04">
        <w:rPr>
          <w:rFonts w:ascii="Arial" w:hAnsi="Arial" w:cs="Arial"/>
          <w:lang w:val="es-ES"/>
        </w:rPr>
        <w:t xml:space="preserve">n al análisis de </w:t>
      </w:r>
      <w:r w:rsidR="00E24D28">
        <w:rPr>
          <w:rFonts w:ascii="Arial" w:hAnsi="Arial" w:cs="Arial"/>
          <w:lang w:val="es-ES"/>
        </w:rPr>
        <w:t xml:space="preserve">la actividad económica </w:t>
      </w:r>
      <w:r w:rsidRPr="00A67E04">
        <w:rPr>
          <w:rFonts w:ascii="Arial" w:hAnsi="Arial" w:cs="Arial"/>
          <w:lang w:val="es-ES"/>
        </w:rPr>
        <w:t>que</w:t>
      </w:r>
      <w:r w:rsidR="00F1360E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directa o indirectamente</w:t>
      </w:r>
      <w:r w:rsidR="005505B8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participa en la prevención, recuperación y mantenimiento de la salud humana.</w:t>
      </w:r>
    </w:p>
    <w:p w14:paraId="3AE794F2" w14:textId="77777777" w:rsidR="00E2788F" w:rsidRPr="00A67E04" w:rsidRDefault="00E2788F" w:rsidP="00E2788F">
      <w:pPr>
        <w:ind w:left="-567" w:right="-516"/>
        <w:jc w:val="both"/>
        <w:rPr>
          <w:rFonts w:ascii="Arial" w:hAnsi="Arial" w:cs="Arial"/>
          <w:lang w:val="es-ES"/>
        </w:rPr>
      </w:pPr>
    </w:p>
    <w:p w14:paraId="6149D47D" w14:textId="0FF39564" w:rsidR="00E2788F" w:rsidRPr="00A67E04" w:rsidRDefault="00E2788F" w:rsidP="00E2788F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>En este sentido, el estudio presenta la valoración económica del</w:t>
      </w:r>
      <w:r w:rsidR="00031F31">
        <w:rPr>
          <w:rFonts w:ascii="Arial" w:hAnsi="Arial" w:cs="Arial"/>
          <w:lang w:val="es-ES"/>
        </w:rPr>
        <w:t xml:space="preserve"> </w:t>
      </w:r>
      <w:r w:rsidR="00031F31" w:rsidRPr="001A7847">
        <w:rPr>
          <w:rFonts w:ascii="Arial" w:hAnsi="Arial" w:cs="Arial"/>
        </w:rPr>
        <w:t>trabajo no remunerado en  cuidado</w:t>
      </w:r>
      <w:r w:rsidR="00B8465D">
        <w:rPr>
          <w:rFonts w:ascii="Arial" w:hAnsi="Arial" w:cs="Arial"/>
        </w:rPr>
        <w:t>s</w:t>
      </w:r>
      <w:r w:rsidR="00031F31" w:rsidRPr="001A7847">
        <w:rPr>
          <w:rFonts w:ascii="Arial" w:hAnsi="Arial" w:cs="Arial"/>
        </w:rPr>
        <w:t xml:space="preserve"> de salud</w:t>
      </w:r>
      <w:r w:rsidRPr="001A7847">
        <w:rPr>
          <w:rFonts w:ascii="Arial" w:hAnsi="Arial" w:cs="Arial"/>
          <w:lang w:val="es-ES"/>
        </w:rPr>
        <w:t xml:space="preserve"> </w:t>
      </w:r>
      <w:r w:rsidR="00031F31" w:rsidRPr="001A7847">
        <w:rPr>
          <w:rFonts w:ascii="Arial" w:hAnsi="Arial" w:cs="Arial"/>
          <w:lang w:val="es-ES"/>
        </w:rPr>
        <w:t>(</w:t>
      </w:r>
      <w:r w:rsidR="00201AE4" w:rsidRPr="008C5424">
        <w:rPr>
          <w:rFonts w:ascii="Arial" w:hAnsi="Arial" w:cs="Arial"/>
          <w:smallCaps/>
          <w:lang w:val="es-ES"/>
        </w:rPr>
        <w:t>tnrs</w:t>
      </w:r>
      <w:r w:rsidR="00770594">
        <w:rPr>
          <w:rFonts w:ascii="Arial" w:hAnsi="Arial" w:cs="Arial"/>
          <w:i/>
          <w:iCs/>
          <w:smallCaps/>
          <w:lang w:val="es-ES"/>
        </w:rPr>
        <w:t>)</w:t>
      </w:r>
      <w:r w:rsidR="00770594">
        <w:rPr>
          <w:rFonts w:ascii="Arial" w:hAnsi="Arial" w:cs="Arial"/>
          <w:i/>
          <w:iCs/>
          <w:lang w:val="es-ES"/>
        </w:rPr>
        <w:t xml:space="preserve">, </w:t>
      </w:r>
      <w:r w:rsidR="00770594" w:rsidRPr="00E90027">
        <w:rPr>
          <w:rFonts w:ascii="Arial" w:hAnsi="Arial" w:cs="Arial"/>
          <w:lang w:val="es-ES"/>
        </w:rPr>
        <w:t>que</w:t>
      </w:r>
      <w:r w:rsidR="00770594">
        <w:rPr>
          <w:rFonts w:ascii="Arial" w:hAnsi="Arial" w:cs="Arial"/>
          <w:lang w:val="es-ES"/>
        </w:rPr>
        <w:t xml:space="preserve"> s</w:t>
      </w:r>
      <w:r w:rsidR="00770594" w:rsidRPr="00A67E04">
        <w:rPr>
          <w:rFonts w:ascii="Arial" w:hAnsi="Arial" w:cs="Arial"/>
          <w:lang w:val="es-ES"/>
        </w:rPr>
        <w:t xml:space="preserve">e </w:t>
      </w:r>
      <w:r w:rsidRPr="00A67E04">
        <w:rPr>
          <w:rFonts w:ascii="Arial" w:hAnsi="Arial" w:cs="Arial"/>
          <w:lang w:val="es-ES"/>
        </w:rPr>
        <w:t xml:space="preserve">contabiliza de acuerdo con las recomendaciones metodológicas del </w:t>
      </w:r>
      <w:r w:rsidR="00201AE4">
        <w:rPr>
          <w:rFonts w:ascii="Arial" w:hAnsi="Arial" w:cs="Arial"/>
          <w:smallCaps/>
        </w:rPr>
        <w:t>scn</w:t>
      </w:r>
      <w:r w:rsidRPr="00A67E04">
        <w:rPr>
          <w:rFonts w:ascii="Arial" w:hAnsi="Arial" w:cs="Arial"/>
          <w:lang w:val="es-ES"/>
        </w:rPr>
        <w:t xml:space="preserve"> 2008. Tal consideración permite ampliar la frontera de la producción como un reflejo de la </w:t>
      </w:r>
      <w:r w:rsidR="004C2E0F" w:rsidRPr="00A67E04">
        <w:rPr>
          <w:rFonts w:ascii="Arial" w:hAnsi="Arial" w:cs="Arial"/>
          <w:lang w:val="es-ES"/>
        </w:rPr>
        <w:t xml:space="preserve">importancia </w:t>
      </w:r>
      <w:r w:rsidRPr="00A67E04">
        <w:rPr>
          <w:rFonts w:ascii="Arial" w:hAnsi="Arial" w:cs="Arial"/>
          <w:lang w:val="es-ES"/>
        </w:rPr>
        <w:t xml:space="preserve">de estos servicios para </w:t>
      </w:r>
      <w:r w:rsidR="00913E54">
        <w:rPr>
          <w:rFonts w:ascii="Arial" w:hAnsi="Arial" w:cs="Arial"/>
          <w:lang w:val="es-ES"/>
        </w:rPr>
        <w:t xml:space="preserve">las y </w:t>
      </w:r>
      <w:r w:rsidRPr="00A67E04">
        <w:rPr>
          <w:rFonts w:ascii="Arial" w:hAnsi="Arial" w:cs="Arial"/>
          <w:lang w:val="es-ES"/>
        </w:rPr>
        <w:t>los integrantes del hogar.</w:t>
      </w:r>
    </w:p>
    <w:p w14:paraId="6869B1AC" w14:textId="77777777" w:rsidR="00E2788F" w:rsidRPr="00A67E04" w:rsidRDefault="00E2788F" w:rsidP="00E2788F">
      <w:pPr>
        <w:ind w:left="-567" w:right="-516"/>
        <w:jc w:val="both"/>
        <w:rPr>
          <w:rFonts w:ascii="Arial" w:hAnsi="Arial" w:cs="Arial"/>
          <w:lang w:val="es-ES"/>
        </w:rPr>
      </w:pPr>
    </w:p>
    <w:p w14:paraId="39D213C3" w14:textId="048DEB54" w:rsidR="00E2788F" w:rsidRPr="00A67E04" w:rsidRDefault="00E2788F" w:rsidP="00E2788F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 xml:space="preserve">El </w:t>
      </w:r>
      <w:r w:rsidR="00201AE4" w:rsidRPr="008C5424">
        <w:rPr>
          <w:rFonts w:ascii="Arial" w:hAnsi="Arial" w:cs="Arial"/>
          <w:smallCaps/>
          <w:lang w:val="es-ES"/>
        </w:rPr>
        <w:t>tnrs</w:t>
      </w:r>
      <w:r w:rsidRPr="007F68FD"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 xml:space="preserve">contempla el tiempo </w:t>
      </w:r>
      <w:r w:rsidR="00913E54">
        <w:rPr>
          <w:rFonts w:ascii="Arial" w:hAnsi="Arial" w:cs="Arial"/>
          <w:lang w:val="es-ES"/>
        </w:rPr>
        <w:t xml:space="preserve">que destinan las y </w:t>
      </w:r>
      <w:r w:rsidRPr="00A67E04">
        <w:rPr>
          <w:rFonts w:ascii="Arial" w:hAnsi="Arial" w:cs="Arial"/>
          <w:lang w:val="es-ES"/>
        </w:rPr>
        <w:t>los integrantes del hogar a los cuidados de salud</w:t>
      </w:r>
      <w:r w:rsidR="00913E54">
        <w:rPr>
          <w:rFonts w:ascii="Arial" w:hAnsi="Arial" w:cs="Arial"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tanto preventivos, como a</w:t>
      </w:r>
      <w:r w:rsidR="00913E54">
        <w:rPr>
          <w:rFonts w:ascii="Arial" w:hAnsi="Arial" w:cs="Arial"/>
          <w:lang w:val="es-ES"/>
        </w:rPr>
        <w:t xml:space="preserve"> personas con enfermedades crónicas o temporales</w:t>
      </w:r>
      <w:r w:rsidR="00770594">
        <w:rPr>
          <w:rFonts w:ascii="Arial" w:hAnsi="Arial" w:cs="Arial"/>
          <w:lang w:val="es-ES"/>
        </w:rPr>
        <w:t>,</w:t>
      </w:r>
      <w:r w:rsidR="00913E54">
        <w:rPr>
          <w:rFonts w:ascii="Arial" w:hAnsi="Arial" w:cs="Arial"/>
          <w:lang w:val="es-ES"/>
        </w:rPr>
        <w:t xml:space="preserve"> </w:t>
      </w:r>
      <w:r w:rsidR="00770594">
        <w:rPr>
          <w:rFonts w:ascii="Arial" w:hAnsi="Arial" w:cs="Arial"/>
          <w:lang w:val="es-ES"/>
        </w:rPr>
        <w:t>así como a</w:t>
      </w:r>
      <w:r w:rsidRPr="00A67E04">
        <w:rPr>
          <w:rFonts w:ascii="Arial" w:hAnsi="Arial" w:cs="Arial"/>
          <w:lang w:val="es-ES"/>
        </w:rPr>
        <w:t xml:space="preserve"> personas con discapacidad</w:t>
      </w:r>
      <w:r w:rsidR="00E84324">
        <w:rPr>
          <w:rFonts w:ascii="Arial" w:hAnsi="Arial" w:cs="Arial"/>
          <w:lang w:val="es-ES"/>
        </w:rPr>
        <w:t xml:space="preserve"> que requieran ayuda</w:t>
      </w:r>
      <w:r w:rsidRPr="00A67E04">
        <w:rPr>
          <w:rFonts w:ascii="Arial" w:hAnsi="Arial" w:cs="Arial"/>
          <w:lang w:val="es-ES"/>
        </w:rPr>
        <w:t xml:space="preserve">, </w:t>
      </w:r>
      <w:r w:rsidR="00913E54">
        <w:rPr>
          <w:rFonts w:ascii="Arial" w:hAnsi="Arial" w:cs="Arial"/>
          <w:lang w:val="es-ES"/>
        </w:rPr>
        <w:t xml:space="preserve">sean </w:t>
      </w:r>
      <w:r w:rsidRPr="00A67E04">
        <w:rPr>
          <w:rFonts w:ascii="Arial" w:hAnsi="Arial" w:cs="Arial"/>
          <w:lang w:val="es-ES"/>
        </w:rPr>
        <w:t xml:space="preserve">del propio hogar </w:t>
      </w:r>
      <w:r w:rsidR="00913E54">
        <w:rPr>
          <w:rFonts w:ascii="Arial" w:hAnsi="Arial" w:cs="Arial"/>
          <w:lang w:val="es-ES"/>
        </w:rPr>
        <w:t>o</w:t>
      </w:r>
      <w:r w:rsidRPr="00A67E04">
        <w:rPr>
          <w:rFonts w:ascii="Arial" w:hAnsi="Arial" w:cs="Arial"/>
          <w:lang w:val="es-ES"/>
        </w:rPr>
        <w:t xml:space="preserve"> de otros hogares</w:t>
      </w:r>
      <w:r w:rsidR="00F1360E">
        <w:rPr>
          <w:rFonts w:ascii="Arial" w:hAnsi="Arial" w:cs="Arial"/>
          <w:lang w:val="es-ES"/>
        </w:rPr>
        <w:t>. A</w:t>
      </w:r>
      <w:r w:rsidRPr="00A67E04">
        <w:rPr>
          <w:rFonts w:ascii="Arial" w:hAnsi="Arial" w:cs="Arial"/>
          <w:lang w:val="es-ES"/>
        </w:rPr>
        <w:t>demás</w:t>
      </w:r>
      <w:r w:rsidR="00F1360E">
        <w:rPr>
          <w:rFonts w:ascii="Arial" w:hAnsi="Arial" w:cs="Arial"/>
          <w:lang w:val="es-ES"/>
        </w:rPr>
        <w:t>, contempla el</w:t>
      </w:r>
      <w:r w:rsidRPr="00A67E04">
        <w:rPr>
          <w:rFonts w:ascii="Arial" w:hAnsi="Arial" w:cs="Arial"/>
          <w:lang w:val="es-ES"/>
        </w:rPr>
        <w:t xml:space="preserve"> trabajo voluntario </w:t>
      </w:r>
      <w:r w:rsidR="00770594">
        <w:rPr>
          <w:rFonts w:ascii="Arial" w:hAnsi="Arial" w:cs="Arial"/>
          <w:lang w:val="es-ES"/>
        </w:rPr>
        <w:t xml:space="preserve">ejercido </w:t>
      </w:r>
      <w:r w:rsidRPr="00A67E04">
        <w:rPr>
          <w:rFonts w:ascii="Arial" w:hAnsi="Arial" w:cs="Arial"/>
          <w:lang w:val="es-ES"/>
        </w:rPr>
        <w:t xml:space="preserve">a través de las instituciones no lucrativas que brindan servicios de salud. </w:t>
      </w:r>
    </w:p>
    <w:p w14:paraId="4B4CF87B" w14:textId="77777777" w:rsidR="00E2788F" w:rsidRPr="00A67E04" w:rsidRDefault="00E2788F" w:rsidP="00E2788F">
      <w:pPr>
        <w:ind w:left="-567" w:right="-516"/>
        <w:jc w:val="both"/>
        <w:rPr>
          <w:rFonts w:ascii="Arial" w:hAnsi="Arial" w:cs="Arial"/>
          <w:lang w:val="es-ES"/>
        </w:rPr>
      </w:pPr>
    </w:p>
    <w:p w14:paraId="14056E3E" w14:textId="0AB6AA8E" w:rsidR="00634821" w:rsidRDefault="00993F35" w:rsidP="00E2788F">
      <w:pPr>
        <w:ind w:left="-567" w:right="-516"/>
        <w:jc w:val="both"/>
        <w:rPr>
          <w:rFonts w:ascii="Arial" w:hAnsi="Arial" w:cs="Arial"/>
          <w:lang w:val="es-ES"/>
        </w:rPr>
      </w:pPr>
      <w:r w:rsidRPr="00993F35">
        <w:rPr>
          <w:rFonts w:ascii="Arial" w:hAnsi="Arial" w:cs="Arial"/>
          <w:lang w:val="es-ES"/>
        </w:rPr>
        <w:t xml:space="preserve">Para el cálculo de la </w:t>
      </w:r>
      <w:r w:rsidR="00201AE4">
        <w:rPr>
          <w:rFonts w:ascii="Arial" w:hAnsi="Arial" w:cs="Arial"/>
          <w:smallCaps/>
        </w:rPr>
        <w:t>csssm</w:t>
      </w:r>
      <w:r w:rsidRPr="00993F35">
        <w:rPr>
          <w:rFonts w:ascii="Arial" w:hAnsi="Arial" w:cs="Arial"/>
          <w:lang w:val="es-ES"/>
        </w:rPr>
        <w:t xml:space="preserve"> se utilizó información de los Censos Económicos </w:t>
      </w:r>
      <w:r w:rsidR="00031F31">
        <w:rPr>
          <w:rFonts w:ascii="Arial" w:hAnsi="Arial" w:cs="Arial"/>
          <w:lang w:val="es-ES"/>
        </w:rPr>
        <w:t>(</w:t>
      </w:r>
      <w:r w:rsidR="00031F31" w:rsidRPr="00031F31">
        <w:rPr>
          <w:rFonts w:ascii="Arial" w:hAnsi="Arial" w:cs="Arial"/>
          <w:smallCaps/>
          <w:lang w:val="es-ES"/>
        </w:rPr>
        <w:t>ce</w:t>
      </w:r>
      <w:r w:rsidR="00031F31">
        <w:rPr>
          <w:rFonts w:ascii="Arial" w:hAnsi="Arial" w:cs="Arial"/>
          <w:lang w:val="es-ES"/>
        </w:rPr>
        <w:t xml:space="preserve">) </w:t>
      </w:r>
      <w:r w:rsidRPr="00993F35">
        <w:rPr>
          <w:rFonts w:ascii="Arial" w:hAnsi="Arial" w:cs="Arial"/>
          <w:lang w:val="es-ES"/>
        </w:rPr>
        <w:t>201</w:t>
      </w:r>
      <w:r>
        <w:rPr>
          <w:rFonts w:ascii="Arial" w:hAnsi="Arial" w:cs="Arial"/>
          <w:lang w:val="es-ES"/>
        </w:rPr>
        <w:t>9</w:t>
      </w:r>
      <w:r w:rsidRPr="00993F35">
        <w:rPr>
          <w:rFonts w:ascii="Arial" w:hAnsi="Arial" w:cs="Arial"/>
          <w:lang w:val="es-ES"/>
        </w:rPr>
        <w:t>, de las encuestas del</w:t>
      </w:r>
      <w:r w:rsidR="00031F31">
        <w:rPr>
          <w:rFonts w:ascii="Arial" w:hAnsi="Arial" w:cs="Arial"/>
          <w:lang w:val="es-ES"/>
        </w:rPr>
        <w:t xml:space="preserve"> </w:t>
      </w:r>
      <w:r w:rsidR="00031F31" w:rsidRPr="00414783">
        <w:rPr>
          <w:rFonts w:ascii="Arial" w:hAnsi="Arial" w:cs="Arial"/>
        </w:rPr>
        <w:t>Instituto Nacional de Estadística y Geografía</w:t>
      </w:r>
      <w:r w:rsidRPr="00993F35">
        <w:rPr>
          <w:rFonts w:ascii="Arial" w:hAnsi="Arial" w:cs="Arial"/>
          <w:lang w:val="es-ES"/>
        </w:rPr>
        <w:t xml:space="preserve"> </w:t>
      </w:r>
      <w:r w:rsidR="00031F31">
        <w:rPr>
          <w:rFonts w:ascii="Arial" w:hAnsi="Arial" w:cs="Arial"/>
          <w:lang w:val="es-ES"/>
        </w:rPr>
        <w:t>(</w:t>
      </w:r>
      <w:r w:rsidR="00446836" w:rsidRPr="006658F0">
        <w:rPr>
          <w:rFonts w:ascii="Arial" w:hAnsi="Arial" w:cs="Arial"/>
          <w:smallCaps/>
          <w:lang w:val="es-ES"/>
        </w:rPr>
        <w:t>inegi</w:t>
      </w:r>
      <w:r w:rsidR="00031F31">
        <w:rPr>
          <w:rFonts w:ascii="Arial" w:hAnsi="Arial" w:cs="Arial"/>
          <w:smallCaps/>
          <w:lang w:val="es-ES"/>
        </w:rPr>
        <w:t>)</w:t>
      </w:r>
      <w:r w:rsidRPr="00993F35">
        <w:rPr>
          <w:rFonts w:ascii="Arial" w:hAnsi="Arial" w:cs="Arial"/>
          <w:lang w:val="es-ES"/>
        </w:rPr>
        <w:t>, de las Cuentas de Bienes y Servicios</w:t>
      </w:r>
      <w:r w:rsidR="00031F31">
        <w:rPr>
          <w:rFonts w:ascii="Arial" w:hAnsi="Arial" w:cs="Arial"/>
          <w:lang w:val="es-ES"/>
        </w:rPr>
        <w:t xml:space="preserve"> (</w:t>
      </w:r>
      <w:r w:rsidR="00031F31" w:rsidRPr="00031F31">
        <w:rPr>
          <w:rFonts w:ascii="Arial" w:hAnsi="Arial" w:cs="Arial"/>
          <w:smallCaps/>
          <w:lang w:val="es-ES"/>
        </w:rPr>
        <w:t>cbs</w:t>
      </w:r>
      <w:r w:rsidR="00031F31">
        <w:rPr>
          <w:rFonts w:ascii="Arial" w:hAnsi="Arial" w:cs="Arial"/>
          <w:lang w:val="es-ES"/>
        </w:rPr>
        <w:t>)</w:t>
      </w:r>
      <w:r w:rsidRPr="00993F35">
        <w:rPr>
          <w:rFonts w:ascii="Arial" w:hAnsi="Arial" w:cs="Arial"/>
          <w:lang w:val="es-ES"/>
        </w:rPr>
        <w:t>, de las Cuentas por Sectores Institucionales</w:t>
      </w:r>
      <w:r w:rsidR="00031F31">
        <w:rPr>
          <w:rFonts w:ascii="Arial" w:hAnsi="Arial" w:cs="Arial"/>
          <w:lang w:val="es-ES"/>
        </w:rPr>
        <w:t xml:space="preserve"> </w:t>
      </w:r>
      <w:r w:rsidR="00031F31" w:rsidRPr="00414783">
        <w:rPr>
          <w:rFonts w:ascii="Arial" w:eastAsia="Times New Roman" w:hAnsi="Arial" w:cs="Arial"/>
        </w:rPr>
        <w:t>(</w:t>
      </w:r>
      <w:r w:rsidR="00031F31">
        <w:rPr>
          <w:rFonts w:ascii="Arial" w:eastAsia="Times New Roman" w:hAnsi="Arial" w:cs="Arial"/>
          <w:smallCaps/>
        </w:rPr>
        <w:t>csi</w:t>
      </w:r>
      <w:r w:rsidR="00031F31" w:rsidRPr="00414783">
        <w:rPr>
          <w:rFonts w:ascii="Arial" w:eastAsia="Times New Roman" w:hAnsi="Arial" w:cs="Arial"/>
        </w:rPr>
        <w:t>)</w:t>
      </w:r>
      <w:r w:rsidRPr="00993F35">
        <w:rPr>
          <w:rFonts w:ascii="Arial" w:hAnsi="Arial" w:cs="Arial"/>
          <w:lang w:val="es-ES"/>
        </w:rPr>
        <w:t>, de la Matriz Insumo-Producto</w:t>
      </w:r>
      <w:r w:rsidR="00031F31">
        <w:rPr>
          <w:rFonts w:ascii="Arial" w:hAnsi="Arial" w:cs="Arial"/>
          <w:lang w:val="es-ES"/>
        </w:rPr>
        <w:t xml:space="preserve"> (</w:t>
      </w:r>
      <w:r w:rsidR="00031F31" w:rsidRPr="00031F31">
        <w:rPr>
          <w:rFonts w:ascii="Arial" w:hAnsi="Arial" w:cs="Arial"/>
          <w:smallCaps/>
          <w:lang w:val="es-ES"/>
        </w:rPr>
        <w:t>mip</w:t>
      </w:r>
      <w:r w:rsidR="00031F31">
        <w:rPr>
          <w:rFonts w:ascii="Arial" w:hAnsi="Arial" w:cs="Arial"/>
          <w:lang w:val="es-ES"/>
        </w:rPr>
        <w:t>)</w:t>
      </w:r>
      <w:r w:rsidRPr="00993F35">
        <w:rPr>
          <w:rFonts w:ascii="Arial" w:hAnsi="Arial" w:cs="Arial"/>
          <w:lang w:val="es-ES"/>
        </w:rPr>
        <w:t>, los Cuadros de Oferta y utilización</w:t>
      </w:r>
      <w:r w:rsidR="00031F31">
        <w:rPr>
          <w:rFonts w:ascii="Arial" w:hAnsi="Arial" w:cs="Arial"/>
          <w:lang w:val="es-ES"/>
        </w:rPr>
        <w:t xml:space="preserve"> (</w:t>
      </w:r>
      <w:r w:rsidR="00031F31" w:rsidRPr="00031F31">
        <w:rPr>
          <w:rFonts w:ascii="Arial" w:hAnsi="Arial" w:cs="Arial"/>
          <w:smallCaps/>
          <w:lang w:val="es-ES"/>
        </w:rPr>
        <w:t>cou</w:t>
      </w:r>
      <w:r w:rsidR="00031F31">
        <w:rPr>
          <w:rFonts w:ascii="Arial" w:hAnsi="Arial" w:cs="Arial"/>
          <w:lang w:val="es-ES"/>
        </w:rPr>
        <w:t>)</w:t>
      </w:r>
      <w:r w:rsidRPr="00993F35">
        <w:rPr>
          <w:rFonts w:ascii="Arial" w:hAnsi="Arial" w:cs="Arial"/>
          <w:lang w:val="es-ES"/>
        </w:rPr>
        <w:t>, la Cuenta Satélite del Trabajo No Remunerado de los Hogares</w:t>
      </w:r>
      <w:r w:rsidR="00031F31">
        <w:rPr>
          <w:rFonts w:ascii="Arial" w:hAnsi="Arial" w:cs="Arial"/>
          <w:lang w:val="es-ES"/>
        </w:rPr>
        <w:t xml:space="preserve"> </w:t>
      </w:r>
      <w:r w:rsidR="00031F31" w:rsidRPr="00414783">
        <w:rPr>
          <w:rFonts w:ascii="Arial" w:eastAsia="Times New Roman" w:hAnsi="Arial" w:cs="Arial"/>
        </w:rPr>
        <w:t>(</w:t>
      </w:r>
      <w:r w:rsidR="00031F31" w:rsidRPr="00414783">
        <w:rPr>
          <w:rFonts w:ascii="Arial" w:eastAsia="Times New Roman" w:hAnsi="Arial" w:cs="Arial"/>
          <w:smallCaps/>
        </w:rPr>
        <w:t>cstnrhm</w:t>
      </w:r>
      <w:r w:rsidR="00770594" w:rsidRPr="00414783">
        <w:rPr>
          <w:rFonts w:ascii="Arial" w:eastAsia="Times New Roman" w:hAnsi="Arial" w:cs="Arial"/>
        </w:rPr>
        <w:t>)</w:t>
      </w:r>
      <w:r w:rsidR="00770594">
        <w:rPr>
          <w:rFonts w:ascii="Arial" w:hAnsi="Arial" w:cs="Arial"/>
          <w:lang w:val="es-ES"/>
        </w:rPr>
        <w:t>,</w:t>
      </w:r>
      <w:r w:rsidR="00770594" w:rsidRPr="00993F35">
        <w:rPr>
          <w:rFonts w:ascii="Arial" w:hAnsi="Arial" w:cs="Arial"/>
          <w:lang w:val="es-ES"/>
        </w:rPr>
        <w:t xml:space="preserve"> </w:t>
      </w:r>
      <w:r w:rsidRPr="00993F35">
        <w:rPr>
          <w:rFonts w:ascii="Arial" w:hAnsi="Arial" w:cs="Arial"/>
          <w:lang w:val="es-ES"/>
        </w:rPr>
        <w:t xml:space="preserve">de registros administrativos de diversas fuentes, entre otros. La información de la cuenta satélite se presenta de acuerdo con el Sistema de Clasificación Industrial de América del Norte </w:t>
      </w:r>
      <w:r w:rsidR="00031F31" w:rsidRPr="005E0726">
        <w:rPr>
          <w:rFonts w:ascii="Arial" w:hAnsi="Arial" w:cs="Arial"/>
          <w:smallCaps/>
        </w:rPr>
        <w:t>(scian)</w:t>
      </w:r>
      <w:r w:rsidR="00031F31">
        <w:rPr>
          <w:rFonts w:ascii="Arial" w:hAnsi="Arial" w:cs="Arial"/>
          <w:smallCaps/>
        </w:rPr>
        <w:t xml:space="preserve"> </w:t>
      </w:r>
      <w:r w:rsidRPr="00993F35">
        <w:rPr>
          <w:rFonts w:ascii="Arial" w:hAnsi="Arial" w:cs="Arial"/>
          <w:lang w:val="es-ES"/>
        </w:rPr>
        <w:t>201</w:t>
      </w:r>
      <w:r>
        <w:rPr>
          <w:rFonts w:ascii="Arial" w:hAnsi="Arial" w:cs="Arial"/>
          <w:lang w:val="es-ES"/>
        </w:rPr>
        <w:t>8</w:t>
      </w:r>
      <w:r w:rsidRPr="00993F35">
        <w:rPr>
          <w:rFonts w:ascii="Arial" w:hAnsi="Arial" w:cs="Arial"/>
          <w:lang w:val="es-ES"/>
        </w:rPr>
        <w:t>.</w:t>
      </w:r>
    </w:p>
    <w:p w14:paraId="4B49901B" w14:textId="124911CE" w:rsidR="00634821" w:rsidRDefault="00634821">
      <w:pPr>
        <w:spacing w:after="160" w:line="259" w:lineRule="auto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br w:type="page"/>
      </w:r>
    </w:p>
    <w:p w14:paraId="602A39C4" w14:textId="77777777" w:rsidR="00634821" w:rsidRPr="007F68FD" w:rsidRDefault="00634821" w:rsidP="00634821">
      <w:pPr>
        <w:ind w:left="-567" w:right="-518"/>
        <w:jc w:val="center"/>
        <w:rPr>
          <w:rFonts w:ascii="Arial Negrita" w:hAnsi="Arial Negrita" w:cs="Arial"/>
          <w:b/>
          <w:smallCaps/>
          <w:sz w:val="26"/>
          <w:szCs w:val="26"/>
          <w:lang w:eastAsia="x-none"/>
        </w:rPr>
      </w:pPr>
      <w:r w:rsidRPr="008C5424">
        <w:rPr>
          <w:rFonts w:ascii="Arial Negrita" w:hAnsi="Arial Negrita" w:cs="Arial"/>
          <w:b/>
          <w:smallCaps/>
          <w:sz w:val="26"/>
          <w:szCs w:val="26"/>
          <w:lang w:eastAsia="x-none"/>
        </w:rPr>
        <w:lastRenderedPageBreak/>
        <w:t>ii. principales resultados</w:t>
      </w:r>
    </w:p>
    <w:p w14:paraId="7BB56BBD" w14:textId="77777777" w:rsidR="000C33CB" w:rsidRDefault="000C33CB" w:rsidP="00E2788F">
      <w:pPr>
        <w:ind w:left="-567" w:right="-516"/>
        <w:jc w:val="both"/>
        <w:rPr>
          <w:rFonts w:ascii="Arial" w:hAnsi="Arial" w:cs="Arial"/>
          <w:lang w:val="es-ES"/>
        </w:rPr>
      </w:pPr>
    </w:p>
    <w:p w14:paraId="5C68F493" w14:textId="744855D8" w:rsidR="00634821" w:rsidRDefault="00634821" w:rsidP="00634821">
      <w:pPr>
        <w:ind w:left="-567" w:right="-516"/>
        <w:jc w:val="both"/>
        <w:rPr>
          <w:rFonts w:ascii="Arial" w:hAnsi="Arial" w:cs="Arial"/>
        </w:rPr>
      </w:pPr>
      <w:r w:rsidRPr="00DC652B">
        <w:rPr>
          <w:rFonts w:ascii="Arial" w:hAnsi="Arial" w:cs="Arial"/>
        </w:rPr>
        <w:t xml:space="preserve">En 2023, el </w:t>
      </w:r>
      <w:r w:rsidRPr="006658F0">
        <w:rPr>
          <w:rFonts w:ascii="Arial" w:hAnsi="Arial" w:cs="Arial"/>
        </w:rPr>
        <w:t>Producto Interno Bruto (</w:t>
      </w:r>
      <w:r w:rsidRPr="00DC652B">
        <w:rPr>
          <w:rFonts w:ascii="Arial" w:hAnsi="Arial" w:cs="Arial"/>
          <w:smallCaps/>
        </w:rPr>
        <w:t>pib</w:t>
      </w:r>
      <w:r w:rsidRPr="006658F0">
        <w:rPr>
          <w:rFonts w:ascii="Arial" w:hAnsi="Arial" w:cs="Arial"/>
        </w:rPr>
        <w:t xml:space="preserve">) del sector Salud en México, en </w:t>
      </w:r>
      <w:r w:rsidRPr="00F17CFF">
        <w:rPr>
          <w:rFonts w:ascii="Arial" w:hAnsi="Arial" w:cs="Arial"/>
        </w:rPr>
        <w:t>valores corrientes</w:t>
      </w:r>
      <w:r w:rsidR="00FF4514">
        <w:rPr>
          <w:rFonts w:ascii="Arial" w:hAnsi="Arial" w:cs="Arial"/>
        </w:rPr>
        <w:t>,</w:t>
      </w:r>
      <w:r w:rsidRPr="00F17CFF">
        <w:rPr>
          <w:rStyle w:val="Refdenotaalpie"/>
        </w:rPr>
        <w:t xml:space="preserve"> </w:t>
      </w:r>
      <w:r w:rsidRPr="00F17CFF">
        <w:rPr>
          <w:rFonts w:ascii="Arial" w:hAnsi="Arial" w:cs="Arial"/>
        </w:rPr>
        <w:t>reportó un monto de 1 630 896 millones de pesos, lo que equivale a 5.1 % del Producto Interno Bruto (</w:t>
      </w:r>
      <w:r w:rsidRPr="00F17CFF">
        <w:rPr>
          <w:rFonts w:ascii="Arial" w:hAnsi="Arial" w:cs="Arial"/>
          <w:smallCaps/>
        </w:rPr>
        <w:t>pib</w:t>
      </w:r>
      <w:r w:rsidRPr="00F17CFF">
        <w:rPr>
          <w:rFonts w:ascii="Arial" w:hAnsi="Arial" w:cs="Arial"/>
        </w:rPr>
        <w:t xml:space="preserve">) del total de la economía. Dicho porcentaje lo integraron la </w:t>
      </w:r>
      <w:r w:rsidRPr="00F17CFF">
        <w:rPr>
          <w:rFonts w:ascii="Arial" w:hAnsi="Arial" w:cs="Arial"/>
          <w:i/>
        </w:rPr>
        <w:t>producción</w:t>
      </w:r>
      <w:r w:rsidRPr="00E666F2">
        <w:rPr>
          <w:rFonts w:ascii="Arial" w:hAnsi="Arial" w:cs="Arial"/>
          <w:i/>
        </w:rPr>
        <w:t xml:space="preserve"> de bienes y servicios finales relacionados con la prevención, recuperación y mantenimiento de la salud humana</w:t>
      </w:r>
      <w:r w:rsidR="00CA2791">
        <w:rPr>
          <w:rFonts w:ascii="Arial" w:hAnsi="Arial" w:cs="Arial"/>
          <w:i/>
        </w:rPr>
        <w:t>,</w:t>
      </w:r>
      <w:r w:rsidRPr="00DC652B">
        <w:rPr>
          <w:rFonts w:ascii="Arial" w:hAnsi="Arial" w:cs="Arial"/>
        </w:rPr>
        <w:t xml:space="preserve"> con 4.</w:t>
      </w:r>
      <w:r>
        <w:rPr>
          <w:rFonts w:ascii="Arial" w:hAnsi="Arial" w:cs="Arial"/>
        </w:rPr>
        <w:t>2</w:t>
      </w:r>
      <w:r w:rsidRPr="00DC652B">
        <w:rPr>
          <w:rFonts w:ascii="Arial" w:hAnsi="Arial" w:cs="Arial"/>
        </w:rPr>
        <w:t xml:space="preserve"> % y el valor del </w:t>
      </w:r>
      <w:r w:rsidRPr="002816AC">
        <w:rPr>
          <w:rFonts w:ascii="Arial" w:hAnsi="Arial" w:cs="Arial"/>
          <w:i/>
          <w:iCs/>
          <w:smallCaps/>
        </w:rPr>
        <w:t>tnrs</w:t>
      </w:r>
      <w:r w:rsidR="00CA2791">
        <w:rPr>
          <w:rFonts w:ascii="Arial" w:hAnsi="Arial" w:cs="Arial"/>
          <w:smallCaps/>
        </w:rPr>
        <w:t>,</w:t>
      </w:r>
      <w:r w:rsidRPr="00DC652B">
        <w:rPr>
          <w:rFonts w:ascii="Arial" w:hAnsi="Arial" w:cs="Arial"/>
          <w:i/>
        </w:rPr>
        <w:t xml:space="preserve"> </w:t>
      </w:r>
      <w:r w:rsidRPr="00DC652B">
        <w:rPr>
          <w:rFonts w:ascii="Arial" w:hAnsi="Arial" w:cs="Arial"/>
        </w:rPr>
        <w:t>con 0.9 por ciento.</w:t>
      </w:r>
    </w:p>
    <w:p w14:paraId="4AA1A816" w14:textId="77777777" w:rsidR="00DE61D3" w:rsidRDefault="00DE61D3" w:rsidP="00634821">
      <w:pPr>
        <w:ind w:left="-567" w:right="-516"/>
        <w:jc w:val="both"/>
        <w:rPr>
          <w:rFonts w:ascii="Arial" w:hAnsi="Arial" w:cs="Arial"/>
        </w:rPr>
      </w:pPr>
    </w:p>
    <w:p w14:paraId="1DDF28AD" w14:textId="4F852C73" w:rsidR="00DE61D3" w:rsidRPr="00DE61D3" w:rsidRDefault="00DE61D3" w:rsidP="00DE61D3">
      <w:pPr>
        <w:ind w:left="-567" w:right="-516"/>
        <w:jc w:val="both"/>
        <w:rPr>
          <w:rFonts w:ascii="Arial" w:hAnsi="Arial" w:cs="Arial"/>
          <w:lang w:val="es-ES"/>
        </w:rPr>
      </w:pPr>
      <w:r w:rsidRPr="0035241B">
        <w:rPr>
          <w:rFonts w:ascii="Arial" w:hAnsi="Arial" w:cs="Arial"/>
          <w:lang w:val="es-ES"/>
        </w:rPr>
        <w:t xml:space="preserve">Por componentes del </w:t>
      </w:r>
      <w:r w:rsidRPr="0035241B">
        <w:rPr>
          <w:rFonts w:ascii="Arial" w:hAnsi="Arial" w:cs="Arial"/>
          <w:smallCaps/>
        </w:rPr>
        <w:t>pib</w:t>
      </w:r>
      <w:r w:rsidRPr="0035241B">
        <w:rPr>
          <w:rFonts w:ascii="Arial" w:hAnsi="Arial" w:cs="Arial"/>
        </w:rPr>
        <w:t xml:space="preserve"> </w:t>
      </w:r>
      <w:r>
        <w:rPr>
          <w:rFonts w:ascii="Arial" w:hAnsi="Arial" w:cs="Arial"/>
          <w:lang w:val="es-ES"/>
        </w:rPr>
        <w:t>del sector Salud</w:t>
      </w:r>
      <w:r w:rsidRPr="0035241B">
        <w:rPr>
          <w:rFonts w:ascii="Arial" w:hAnsi="Arial" w:cs="Arial"/>
          <w:lang w:val="es-ES"/>
        </w:rPr>
        <w:t xml:space="preserve">, se observa que las actividades del sector público tuvieron una reducción en su participación respecto a 2022, pasando de 2.3 a 2.2 %, mientras que las actividades del sector privado mantuvieron su participación al contribuir con 2.0 % del </w:t>
      </w:r>
      <w:r w:rsidRPr="0035241B">
        <w:rPr>
          <w:rFonts w:ascii="Arial" w:hAnsi="Arial" w:cs="Arial"/>
          <w:smallCaps/>
        </w:rPr>
        <w:t>pib</w:t>
      </w:r>
      <w:r w:rsidRPr="0035241B">
        <w:rPr>
          <w:rFonts w:ascii="Arial" w:hAnsi="Arial" w:cs="Arial"/>
          <w:lang w:val="es-ES"/>
        </w:rPr>
        <w:t xml:space="preserve"> del total de la economía. Por el lado del valor económico del </w:t>
      </w:r>
      <w:r w:rsidRPr="002816AC">
        <w:rPr>
          <w:rFonts w:ascii="Arial" w:hAnsi="Arial" w:cs="Arial"/>
          <w:i/>
          <w:iCs/>
          <w:smallCaps/>
          <w:lang w:val="es-ES"/>
        </w:rPr>
        <w:t>tnrs</w:t>
      </w:r>
      <w:r w:rsidR="000C772F">
        <w:rPr>
          <w:rFonts w:ascii="Arial" w:hAnsi="Arial" w:cs="Arial"/>
          <w:smallCaps/>
          <w:lang w:val="es-ES"/>
        </w:rPr>
        <w:t>,</w:t>
      </w:r>
      <w:r w:rsidRPr="0035241B">
        <w:rPr>
          <w:rFonts w:ascii="Arial" w:hAnsi="Arial" w:cs="Arial"/>
          <w:lang w:val="es-ES"/>
        </w:rPr>
        <w:t xml:space="preserve"> se observ</w:t>
      </w:r>
      <w:r w:rsidR="007F68FD">
        <w:rPr>
          <w:rFonts w:ascii="Arial" w:hAnsi="Arial" w:cs="Arial"/>
          <w:lang w:val="es-ES"/>
        </w:rPr>
        <w:t>ó</w:t>
      </w:r>
      <w:r w:rsidRPr="0035241B">
        <w:rPr>
          <w:rFonts w:ascii="Arial" w:hAnsi="Arial" w:cs="Arial"/>
          <w:lang w:val="es-ES"/>
        </w:rPr>
        <w:t xml:space="preserve"> un incremento en su participación</w:t>
      </w:r>
      <w:r w:rsidR="007F68FD">
        <w:rPr>
          <w:rFonts w:ascii="Arial" w:hAnsi="Arial" w:cs="Arial"/>
          <w:lang w:val="es-ES"/>
        </w:rPr>
        <w:t>:</w:t>
      </w:r>
      <w:r w:rsidRPr="0035241B">
        <w:rPr>
          <w:rFonts w:ascii="Arial" w:hAnsi="Arial" w:cs="Arial"/>
          <w:lang w:val="es-ES"/>
        </w:rPr>
        <w:t xml:space="preserve"> pas</w:t>
      </w:r>
      <w:r w:rsidR="007F68FD">
        <w:rPr>
          <w:rFonts w:ascii="Arial" w:hAnsi="Arial" w:cs="Arial"/>
          <w:lang w:val="es-ES"/>
        </w:rPr>
        <w:t>ó</w:t>
      </w:r>
      <w:r w:rsidRPr="0035241B">
        <w:rPr>
          <w:rFonts w:ascii="Arial" w:hAnsi="Arial" w:cs="Arial"/>
          <w:lang w:val="es-ES"/>
        </w:rPr>
        <w:t xml:space="preserve"> de 0.8 a 0.9 % (ver gráfica 1).</w:t>
      </w:r>
    </w:p>
    <w:p w14:paraId="417B80AC" w14:textId="77777777" w:rsidR="00634821" w:rsidRPr="004F7225" w:rsidRDefault="00634821" w:rsidP="00634821">
      <w:pPr>
        <w:spacing w:line="259" w:lineRule="auto"/>
        <w:rPr>
          <w:rFonts w:ascii="Arial" w:hAnsi="Arial" w:cs="Arial"/>
          <w:sz w:val="22"/>
          <w:szCs w:val="22"/>
          <w:lang w:val="es-ES" w:eastAsia="x-none"/>
        </w:rPr>
      </w:pPr>
    </w:p>
    <w:p w14:paraId="3A041516" w14:textId="77777777" w:rsidR="00634821" w:rsidRPr="00A86AB2" w:rsidRDefault="00634821" w:rsidP="00634821">
      <w:pPr>
        <w:pStyle w:val="Textoindependiente"/>
        <w:jc w:val="center"/>
        <w:rPr>
          <w:rFonts w:ascii="Arial" w:hAnsi="Arial" w:cs="Arial"/>
          <w:sz w:val="20"/>
          <w:szCs w:val="20"/>
        </w:rPr>
      </w:pPr>
      <w:r w:rsidRPr="003059D6">
        <w:rPr>
          <w:rFonts w:ascii="Arial" w:hAnsi="Arial" w:cs="Arial"/>
          <w:color w:val="4D565E"/>
          <w:sz w:val="20"/>
          <w:szCs w:val="20"/>
        </w:rPr>
        <w:t>Gráfica 1</w:t>
      </w:r>
    </w:p>
    <w:p w14:paraId="49A9B539" w14:textId="77777777" w:rsidR="00634821" w:rsidRPr="001C2475" w:rsidRDefault="00634821" w:rsidP="00634821">
      <w:pPr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A86AB2">
        <w:rPr>
          <w:rFonts w:ascii="Arial" w:hAnsi="Arial" w:cs="Arial"/>
          <w:b/>
          <w:bCs/>
          <w:color w:val="003057"/>
          <w:sz w:val="22"/>
          <w:szCs w:val="22"/>
        </w:rPr>
        <w:t xml:space="preserve">Contribución del </w:t>
      </w:r>
      <w:r w:rsidRPr="006F7E62">
        <w:rPr>
          <w:rFonts w:ascii="Arial" w:hAnsi="Arial" w:cs="Arial"/>
          <w:b/>
          <w:bCs/>
          <w:color w:val="003057"/>
          <w:sz w:val="22"/>
          <w:szCs w:val="22"/>
        </w:rPr>
        <w:t>Producto Interno Bruto (</w:t>
      </w:r>
      <w:r w:rsidRPr="006F7E62">
        <w:rPr>
          <w:rFonts w:ascii="Arial" w:hAnsi="Arial" w:cs="Arial"/>
          <w:b/>
          <w:bCs/>
          <w:smallCaps/>
          <w:color w:val="003057"/>
          <w:sz w:val="22"/>
          <w:szCs w:val="22"/>
        </w:rPr>
        <w:t>pib</w:t>
      </w:r>
      <w:r w:rsidRPr="001C2475">
        <w:rPr>
          <w:rFonts w:ascii="Arial" w:hAnsi="Arial" w:cs="Arial"/>
          <w:b/>
          <w:bCs/>
          <w:smallCaps/>
          <w:color w:val="003057"/>
          <w:sz w:val="22"/>
          <w:szCs w:val="22"/>
        </w:rPr>
        <w:t>)</w:t>
      </w:r>
      <w:r w:rsidRPr="001C2475">
        <w:rPr>
          <w:rFonts w:ascii="Arial" w:hAnsi="Arial" w:cs="Arial"/>
          <w:b/>
          <w:bCs/>
          <w:color w:val="003057"/>
          <w:sz w:val="22"/>
          <w:szCs w:val="22"/>
        </w:rPr>
        <w:t xml:space="preserve"> del sector Salud, por componentes, respecto al </w:t>
      </w:r>
      <w:r w:rsidRPr="001C2475">
        <w:rPr>
          <w:rFonts w:ascii="Arial" w:hAnsi="Arial" w:cs="Arial"/>
          <w:b/>
          <w:bCs/>
          <w:smallCaps/>
          <w:color w:val="003057"/>
          <w:sz w:val="22"/>
          <w:szCs w:val="22"/>
        </w:rPr>
        <w:t>pib</w:t>
      </w:r>
      <w:r w:rsidRPr="001C2475">
        <w:rPr>
          <w:rFonts w:ascii="Arial" w:hAnsi="Arial" w:cs="Arial"/>
          <w:b/>
          <w:bCs/>
          <w:color w:val="003057"/>
          <w:sz w:val="22"/>
          <w:szCs w:val="22"/>
        </w:rPr>
        <w:t xml:space="preserve"> del total de la economía</w:t>
      </w:r>
    </w:p>
    <w:p w14:paraId="0E9A2972" w14:textId="77777777" w:rsidR="00634821" w:rsidRPr="001C2475" w:rsidRDefault="00634821" w:rsidP="00634821">
      <w:pPr>
        <w:jc w:val="center"/>
        <w:rPr>
          <w:rFonts w:ascii="Arial" w:hAnsi="Arial" w:cs="Arial"/>
          <w:color w:val="27251F"/>
          <w:sz w:val="18"/>
          <w:szCs w:val="18"/>
        </w:rPr>
      </w:pPr>
      <w:r w:rsidRPr="001C2475">
        <w:rPr>
          <w:rFonts w:ascii="Arial" w:hAnsi="Arial" w:cs="Arial"/>
          <w:smallCaps/>
          <w:color w:val="27251F"/>
          <w:sz w:val="20"/>
          <w:szCs w:val="20"/>
        </w:rPr>
        <w:t>2003-2023</w:t>
      </w:r>
    </w:p>
    <w:p w14:paraId="4B34B6CE" w14:textId="77777777" w:rsidR="00634821" w:rsidRDefault="00634821" w:rsidP="00634821">
      <w:pPr>
        <w:contextualSpacing/>
        <w:jc w:val="center"/>
        <w:rPr>
          <w:rFonts w:ascii="Arial" w:hAnsi="Arial" w:cs="Arial"/>
          <w:color w:val="27251F"/>
          <w:sz w:val="18"/>
          <w:szCs w:val="18"/>
        </w:rPr>
      </w:pPr>
      <w:r w:rsidRPr="001C2475">
        <w:rPr>
          <w:rFonts w:ascii="Arial" w:hAnsi="Arial" w:cs="Arial"/>
          <w:color w:val="27251F"/>
          <w:sz w:val="18"/>
          <w:szCs w:val="18"/>
        </w:rPr>
        <w:t>(porcentaje)</w:t>
      </w:r>
    </w:p>
    <w:p w14:paraId="4055E61C" w14:textId="05CDEF2B" w:rsidR="00634821" w:rsidRPr="00FE16A4" w:rsidRDefault="002816AC" w:rsidP="00BF11A6">
      <w:pPr>
        <w:ind w:left="-567"/>
        <w:contextualSpacing/>
        <w:jc w:val="center"/>
        <w:rPr>
          <w:rFonts w:ascii="Arial" w:hAnsi="Arial" w:cs="Arial"/>
          <w:b/>
          <w:iCs/>
          <w:smallCaps/>
          <w:sz w:val="22"/>
          <w:szCs w:val="22"/>
        </w:rPr>
      </w:pPr>
      <w:r w:rsidRPr="00A378A1">
        <w:rPr>
          <w:rFonts w:ascii="Arial" w:hAnsi="Arial" w:cs="Arial"/>
          <w:noProof/>
          <w:color w:val="4D565E"/>
          <w:sz w:val="16"/>
        </w:rPr>
        <w:drawing>
          <wp:inline distT="0" distB="0" distL="0" distR="0" wp14:anchorId="485D0AFB" wp14:editId="186F8788">
            <wp:extent cx="5612130" cy="1872691"/>
            <wp:effectExtent l="0" t="0" r="7620" b="0"/>
            <wp:docPr id="41510650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9B3AA17-E722-9EBD-9BCF-EC0E446DC2F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3A69A1E1" w14:textId="32D172A9" w:rsidR="00634821" w:rsidRDefault="00634821" w:rsidP="001A7847">
      <w:pPr>
        <w:pStyle w:val="Textoindependiente"/>
        <w:ind w:left="426" w:hanging="568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0457BF">
        <w:rPr>
          <w:rFonts w:ascii="Arial" w:hAnsi="Arial" w:cs="Arial"/>
          <w:color w:val="4D565E"/>
          <w:sz w:val="16"/>
          <w:szCs w:val="16"/>
          <w:lang w:val="es-MX"/>
        </w:rPr>
        <w:t>Nota:</w:t>
      </w:r>
      <w:r w:rsidR="000C772F"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La suma de los parciales puede no coincidir con los totales debido al redondeo de las cifras.</w:t>
      </w:r>
    </w:p>
    <w:p w14:paraId="0DC4EF82" w14:textId="6025CAF9" w:rsidR="001A7847" w:rsidRPr="001A7847" w:rsidRDefault="001A7847" w:rsidP="001A7847">
      <w:pPr>
        <w:pStyle w:val="Textoindependiente"/>
        <w:ind w:left="426" w:hanging="568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1A7847">
        <w:rPr>
          <w:rFonts w:ascii="Arial" w:hAnsi="Arial" w:cs="Arial"/>
          <w:smallCaps/>
          <w:color w:val="4D565E"/>
          <w:sz w:val="16"/>
          <w:szCs w:val="16"/>
          <w:lang w:val="es-MX"/>
        </w:rPr>
        <w:t>tnrs</w:t>
      </w:r>
      <w:r>
        <w:rPr>
          <w:rFonts w:ascii="Arial" w:hAnsi="Arial" w:cs="Arial"/>
          <w:color w:val="4D565E"/>
          <w:sz w:val="16"/>
          <w:szCs w:val="16"/>
          <w:lang w:val="es-MX"/>
        </w:rPr>
        <w:t>:</w:t>
      </w:r>
      <w:r w:rsidRPr="001A7847">
        <w:rPr>
          <w:rFonts w:ascii="Arial" w:hAnsi="Arial" w:cs="Arial"/>
          <w:color w:val="4D565E"/>
          <w:sz w:val="16"/>
          <w:szCs w:val="16"/>
          <w:lang w:val="es-MX"/>
        </w:rPr>
        <w:tab/>
        <w:t>Trabajo no remunerado en cuidado</w:t>
      </w:r>
      <w:r w:rsidR="00B8465D">
        <w:rPr>
          <w:rFonts w:ascii="Arial" w:hAnsi="Arial" w:cs="Arial"/>
          <w:color w:val="4D565E"/>
          <w:sz w:val="16"/>
          <w:szCs w:val="16"/>
          <w:lang w:val="es-MX"/>
        </w:rPr>
        <w:t>s</w:t>
      </w:r>
      <w:r w:rsidRPr="001A7847">
        <w:rPr>
          <w:rFonts w:ascii="Arial" w:hAnsi="Arial" w:cs="Arial"/>
          <w:color w:val="4D565E"/>
          <w:sz w:val="16"/>
          <w:szCs w:val="16"/>
          <w:lang w:val="es-MX"/>
        </w:rPr>
        <w:t xml:space="preserve"> de salud.</w:t>
      </w:r>
    </w:p>
    <w:p w14:paraId="01740930" w14:textId="77777777" w:rsidR="00634821" w:rsidRPr="00031F31" w:rsidRDefault="00634821" w:rsidP="001A7847">
      <w:pPr>
        <w:pStyle w:val="Textoindependiente"/>
        <w:ind w:left="426" w:hanging="568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69557AF3" w14:textId="77777777" w:rsidR="00634821" w:rsidRPr="0035241B" w:rsidRDefault="00634821" w:rsidP="00DE61D3">
      <w:pPr>
        <w:ind w:right="-516"/>
        <w:jc w:val="both"/>
        <w:rPr>
          <w:rFonts w:ascii="Arial" w:hAnsi="Arial" w:cs="Arial"/>
        </w:rPr>
      </w:pPr>
    </w:p>
    <w:p w14:paraId="0F5AA15C" w14:textId="292DD5A0" w:rsidR="00634821" w:rsidRDefault="00634821" w:rsidP="00634821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 xml:space="preserve">Al desagregar el </w:t>
      </w:r>
      <w:r>
        <w:rPr>
          <w:rFonts w:ascii="Arial" w:hAnsi="Arial" w:cs="Arial"/>
          <w:smallCaps/>
        </w:rPr>
        <w:t>pib</w:t>
      </w:r>
      <w:r w:rsidRPr="00A67E04">
        <w:rPr>
          <w:rFonts w:ascii="Arial" w:hAnsi="Arial" w:cs="Arial"/>
          <w:lang w:val="es-ES"/>
        </w:rPr>
        <w:t xml:space="preserve"> del sector </w:t>
      </w:r>
      <w:r>
        <w:rPr>
          <w:rFonts w:ascii="Arial" w:hAnsi="Arial" w:cs="Arial"/>
          <w:lang w:val="es-ES"/>
        </w:rPr>
        <w:t>S</w:t>
      </w:r>
      <w:r w:rsidRPr="00A67E04">
        <w:rPr>
          <w:rFonts w:ascii="Arial" w:hAnsi="Arial" w:cs="Arial"/>
          <w:lang w:val="es-ES"/>
        </w:rPr>
        <w:t xml:space="preserve">alud a precios de mercado, </w:t>
      </w:r>
      <w:r>
        <w:rPr>
          <w:rFonts w:ascii="Arial" w:hAnsi="Arial" w:cs="Arial"/>
          <w:lang w:val="es-ES"/>
        </w:rPr>
        <w:t>se observ</w:t>
      </w:r>
      <w:r w:rsidR="007F68FD">
        <w:rPr>
          <w:rFonts w:ascii="Arial" w:hAnsi="Arial" w:cs="Arial"/>
          <w:lang w:val="es-ES"/>
        </w:rPr>
        <w:t>ó</w:t>
      </w:r>
      <w:r>
        <w:rPr>
          <w:rFonts w:ascii="Arial" w:hAnsi="Arial" w:cs="Arial"/>
          <w:lang w:val="es-ES"/>
        </w:rPr>
        <w:t xml:space="preserve"> que </w:t>
      </w:r>
      <w:r w:rsidRPr="00A67E04">
        <w:rPr>
          <w:rFonts w:ascii="Arial" w:hAnsi="Arial" w:cs="Arial"/>
          <w:lang w:val="es-ES"/>
        </w:rPr>
        <w:t xml:space="preserve">las actividades </w:t>
      </w:r>
      <w:r>
        <w:rPr>
          <w:rFonts w:ascii="Arial" w:hAnsi="Arial" w:cs="Arial"/>
          <w:lang w:val="es-ES"/>
        </w:rPr>
        <w:t xml:space="preserve">con mayor contribución fueron los </w:t>
      </w:r>
      <w:r w:rsidRPr="00A67E04">
        <w:rPr>
          <w:rFonts w:ascii="Arial" w:hAnsi="Arial" w:cs="Arial"/>
          <w:i/>
          <w:lang w:val="es-ES"/>
        </w:rPr>
        <w:t>servicios hospitalarios</w:t>
      </w:r>
      <w:r w:rsidRPr="00A67E04">
        <w:rPr>
          <w:rFonts w:ascii="Arial" w:hAnsi="Arial" w:cs="Arial"/>
          <w:lang w:val="es-ES"/>
        </w:rPr>
        <w:t xml:space="preserve"> y los </w:t>
      </w:r>
      <w:r w:rsidRPr="00A67E04">
        <w:rPr>
          <w:rFonts w:ascii="Arial" w:hAnsi="Arial" w:cs="Arial"/>
          <w:i/>
          <w:lang w:val="es-ES"/>
        </w:rPr>
        <w:t>consultorios médicos</w:t>
      </w:r>
      <w:r w:rsidR="009C5408">
        <w:rPr>
          <w:rFonts w:ascii="Arial" w:hAnsi="Arial" w:cs="Arial"/>
          <w:i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 xml:space="preserve">que </w:t>
      </w:r>
      <w:r w:rsidRPr="00A67E04">
        <w:rPr>
          <w:rFonts w:ascii="Arial" w:hAnsi="Arial" w:cs="Arial"/>
          <w:lang w:val="es-ES"/>
        </w:rPr>
        <w:t>participaron con</w:t>
      </w:r>
      <w:r>
        <w:rPr>
          <w:rFonts w:ascii="Arial" w:hAnsi="Arial" w:cs="Arial"/>
          <w:lang w:val="es-ES"/>
        </w:rPr>
        <w:t xml:space="preserve"> 25.8 </w:t>
      </w:r>
      <w:r w:rsidRPr="00A67E04">
        <w:rPr>
          <w:rFonts w:ascii="Arial" w:hAnsi="Arial" w:cs="Arial"/>
          <w:lang w:val="es-ES"/>
        </w:rPr>
        <w:t xml:space="preserve">y </w:t>
      </w:r>
      <w:r>
        <w:rPr>
          <w:rFonts w:ascii="Arial" w:hAnsi="Arial" w:cs="Arial"/>
          <w:lang w:val="es-ES"/>
        </w:rPr>
        <w:t xml:space="preserve">19.0 </w:t>
      </w:r>
      <w:r w:rsidRPr="00A67E04">
        <w:rPr>
          <w:rFonts w:ascii="Arial" w:hAnsi="Arial" w:cs="Arial"/>
          <w:lang w:val="es-ES"/>
        </w:rPr>
        <w:t>%</w:t>
      </w:r>
      <w:r w:rsidR="00FF4514">
        <w:rPr>
          <w:rFonts w:ascii="Arial" w:hAnsi="Arial" w:cs="Arial"/>
          <w:lang w:val="es-ES"/>
        </w:rPr>
        <w:t xml:space="preserve"> del total</w:t>
      </w:r>
      <w:r w:rsidRPr="00A67E04">
        <w:rPr>
          <w:rFonts w:ascii="Arial" w:hAnsi="Arial" w:cs="Arial"/>
          <w:lang w:val="es-ES"/>
        </w:rPr>
        <w:t>, respectivamente</w:t>
      </w:r>
      <w:r>
        <w:rPr>
          <w:rFonts w:ascii="Arial" w:hAnsi="Arial" w:cs="Arial"/>
          <w:lang w:val="es-ES"/>
        </w:rPr>
        <w:t xml:space="preserve">. Los </w:t>
      </w:r>
      <w:r w:rsidRPr="00A67E04">
        <w:rPr>
          <w:rFonts w:ascii="Arial" w:hAnsi="Arial" w:cs="Arial"/>
          <w:i/>
          <w:lang w:val="es-ES"/>
        </w:rPr>
        <w:t>servicios conexo</w:t>
      </w:r>
      <w:r w:rsidRPr="00A67E04">
        <w:rPr>
          <w:rFonts w:ascii="Arial" w:hAnsi="Arial" w:cs="Arial"/>
          <w:i/>
          <w:color w:val="000000" w:themeColor="text1"/>
          <w:lang w:val="es-ES"/>
        </w:rPr>
        <w:t>s</w:t>
      </w:r>
      <w:r w:rsidRPr="00A67E04">
        <w:rPr>
          <w:rFonts w:ascii="Arial" w:hAnsi="Arial" w:cs="Arial"/>
          <w:color w:val="000000" w:themeColor="text1"/>
          <w:lang w:val="es-ES"/>
        </w:rPr>
        <w:t xml:space="preserve"> </w:t>
      </w:r>
      <w:r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 w:rsidRPr="00A67E04">
        <w:rPr>
          <w:rFonts w:ascii="Arial" w:hAnsi="Arial" w:cs="Arial"/>
          <w:color w:val="000000" w:themeColor="text1"/>
          <w:lang w:val="es-ES"/>
        </w:rPr>
        <w:t xml:space="preserve">como los </w:t>
      </w:r>
      <w:r w:rsidRPr="00514DE8">
        <w:rPr>
          <w:rFonts w:ascii="Arial" w:hAnsi="Arial" w:cs="Arial"/>
          <w:i/>
          <w:iCs/>
          <w:color w:val="000000" w:themeColor="text1"/>
          <w:lang w:val="es-ES"/>
        </w:rPr>
        <w:t>seguros médicos</w:t>
      </w:r>
      <w:r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>
        <w:rPr>
          <w:rFonts w:ascii="Arial" w:hAnsi="Arial" w:cs="Arial"/>
          <w:color w:val="000000" w:themeColor="text1"/>
          <w:shd w:val="clear" w:color="auto" w:fill="FFFFFF"/>
        </w:rPr>
        <w:t>,</w:t>
      </w:r>
      <w:r w:rsidRPr="00A67E04">
        <w:rPr>
          <w:rFonts w:ascii="Arial" w:hAnsi="Arial" w:cs="Arial"/>
          <w:color w:val="000000" w:themeColor="text1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>con 1</w:t>
      </w:r>
      <w:r>
        <w:rPr>
          <w:rFonts w:ascii="Arial" w:hAnsi="Arial" w:cs="Arial"/>
          <w:lang w:val="es-ES"/>
        </w:rPr>
        <w:t>7</w:t>
      </w:r>
      <w:r w:rsidRPr="00A67E04">
        <w:rPr>
          <w:rFonts w:ascii="Arial" w:hAnsi="Arial" w:cs="Arial"/>
          <w:lang w:val="es-ES"/>
        </w:rPr>
        <w:t>.</w:t>
      </w:r>
      <w:r>
        <w:rPr>
          <w:rFonts w:ascii="Arial" w:hAnsi="Arial" w:cs="Arial"/>
          <w:lang w:val="es-ES"/>
        </w:rPr>
        <w:t>7</w:t>
      </w:r>
      <w:r w:rsidRPr="00A67E04">
        <w:rPr>
          <w:rFonts w:ascii="Arial" w:hAnsi="Arial" w:cs="Arial"/>
          <w:lang w:val="es-ES"/>
        </w:rPr>
        <w:t xml:space="preserve"> %</w:t>
      </w:r>
      <w:r>
        <w:rPr>
          <w:rFonts w:ascii="Arial" w:hAnsi="Arial" w:cs="Arial"/>
          <w:lang w:val="es-ES"/>
        </w:rPr>
        <w:t>; el</w:t>
      </w:r>
      <w:r w:rsidRPr="00C032A3">
        <w:rPr>
          <w:rFonts w:ascii="Arial" w:hAnsi="Arial" w:cs="Arial"/>
          <w:lang w:val="es-ES"/>
        </w:rPr>
        <w:t xml:space="preserve"> valor del </w:t>
      </w:r>
      <w:r w:rsidRPr="002816AC">
        <w:rPr>
          <w:rFonts w:ascii="Arial" w:hAnsi="Arial" w:cs="Arial"/>
          <w:i/>
          <w:iCs/>
          <w:smallCaps/>
        </w:rPr>
        <w:t>tnrs</w:t>
      </w:r>
      <w:r>
        <w:rPr>
          <w:rFonts w:ascii="Arial" w:hAnsi="Arial" w:cs="Arial"/>
          <w:iCs/>
          <w:lang w:val="es-ES"/>
        </w:rPr>
        <w:t>,</w:t>
      </w:r>
      <w:r>
        <w:rPr>
          <w:rFonts w:ascii="Arial" w:hAnsi="Arial" w:cs="Arial"/>
          <w:i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>con</w:t>
      </w:r>
      <w:r>
        <w:rPr>
          <w:rFonts w:ascii="Arial" w:hAnsi="Arial" w:cs="Arial"/>
          <w:i/>
          <w:lang w:val="es-ES"/>
        </w:rPr>
        <w:t xml:space="preserve"> </w:t>
      </w:r>
      <w:r>
        <w:rPr>
          <w:rFonts w:ascii="Arial" w:hAnsi="Arial" w:cs="Arial"/>
          <w:lang w:val="es-ES"/>
        </w:rPr>
        <w:t xml:space="preserve">16.8 % y la </w:t>
      </w:r>
      <w:r w:rsidRPr="00A67E04">
        <w:rPr>
          <w:rFonts w:ascii="Arial" w:hAnsi="Arial" w:cs="Arial"/>
          <w:i/>
          <w:lang w:val="es-ES"/>
        </w:rPr>
        <w:t>fabricación de medicamentos y materiales de curación</w:t>
      </w:r>
      <w:r>
        <w:rPr>
          <w:rFonts w:ascii="Arial" w:hAnsi="Arial" w:cs="Arial"/>
          <w:iCs/>
          <w:lang w:val="es-ES"/>
        </w:rPr>
        <w:t>,</w:t>
      </w:r>
      <w:r w:rsidRPr="00A67E04">
        <w:rPr>
          <w:rFonts w:ascii="Arial" w:hAnsi="Arial" w:cs="Arial"/>
          <w:lang w:val="es-ES"/>
        </w:rPr>
        <w:t xml:space="preserve"> con </w:t>
      </w:r>
      <w:r>
        <w:rPr>
          <w:rFonts w:ascii="Arial" w:hAnsi="Arial" w:cs="Arial"/>
          <w:lang w:val="es-ES"/>
        </w:rPr>
        <w:t>6.8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% (ver tabla 1).</w:t>
      </w:r>
    </w:p>
    <w:p w14:paraId="701CF5E5" w14:textId="77777777" w:rsidR="000976B9" w:rsidRPr="00A67E04" w:rsidRDefault="000976B9" w:rsidP="00634821">
      <w:pPr>
        <w:ind w:left="-567" w:right="-516"/>
        <w:jc w:val="both"/>
        <w:rPr>
          <w:rFonts w:ascii="Arial" w:hAnsi="Arial" w:cs="Arial"/>
          <w:lang w:val="es-ES"/>
        </w:rPr>
      </w:pPr>
    </w:p>
    <w:p w14:paraId="22124BCD" w14:textId="63AA3690" w:rsidR="000976B9" w:rsidRDefault="000976B9" w:rsidP="000976B9">
      <w:pPr>
        <w:ind w:left="-567" w:right="-516"/>
        <w:jc w:val="both"/>
        <w:rPr>
          <w:rFonts w:ascii="Arial" w:hAnsi="Arial" w:cs="Arial"/>
        </w:rPr>
      </w:pPr>
      <w:r w:rsidRPr="00F82E2C">
        <w:rPr>
          <w:rFonts w:ascii="Arial" w:hAnsi="Arial" w:cs="Arial"/>
        </w:rPr>
        <w:t xml:space="preserve">En 2023, el </w:t>
      </w:r>
      <w:r>
        <w:rPr>
          <w:rFonts w:ascii="Arial" w:hAnsi="Arial" w:cs="Arial"/>
          <w:smallCaps/>
        </w:rPr>
        <w:t>pib</w:t>
      </w:r>
      <w:r w:rsidRPr="00F82E2C">
        <w:rPr>
          <w:rFonts w:ascii="Arial" w:hAnsi="Arial" w:cs="Arial"/>
        </w:rPr>
        <w:t xml:space="preserve"> del sector </w:t>
      </w:r>
      <w:r>
        <w:rPr>
          <w:rFonts w:ascii="Arial" w:hAnsi="Arial" w:cs="Arial"/>
        </w:rPr>
        <w:t>S</w:t>
      </w:r>
      <w:r w:rsidRPr="00F82E2C">
        <w:rPr>
          <w:rFonts w:ascii="Arial" w:hAnsi="Arial" w:cs="Arial"/>
        </w:rPr>
        <w:t>alud, medido en valores constantes, registró un aumento de</w:t>
      </w:r>
      <w:r w:rsidR="007A186B">
        <w:rPr>
          <w:rFonts w:ascii="Arial" w:hAnsi="Arial" w:cs="Arial"/>
        </w:rPr>
        <w:br/>
      </w:r>
      <w:r>
        <w:rPr>
          <w:rFonts w:ascii="Arial" w:hAnsi="Arial" w:cs="Arial"/>
        </w:rPr>
        <w:t>2.9</w:t>
      </w:r>
      <w:r w:rsidRPr="00F82E2C">
        <w:rPr>
          <w:rFonts w:ascii="Arial" w:hAnsi="Arial" w:cs="Arial"/>
        </w:rPr>
        <w:t xml:space="preserve"> % en comparación con el año anterior. Las actividades que mostraron mayor crecimiento fueron los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  <w:iCs/>
        </w:rPr>
        <w:t>servicios</w:t>
      </w:r>
      <w:r w:rsidRPr="008D2295">
        <w:rPr>
          <w:rFonts w:ascii="Arial" w:hAnsi="Arial" w:cs="Arial"/>
          <w:i/>
          <w:iCs/>
        </w:rPr>
        <w:t xml:space="preserve"> conexos</w:t>
      </w:r>
      <w:r w:rsidRPr="00F82E2C">
        <w:rPr>
          <w:rFonts w:ascii="Arial" w:hAnsi="Arial" w:cs="Arial"/>
        </w:rPr>
        <w:t xml:space="preserve"> </w:t>
      </w:r>
      <w:r w:rsidRPr="00A67E04">
        <w:rPr>
          <w:rFonts w:ascii="Arial" w:hAnsi="Arial" w:cs="Arial"/>
          <w:color w:val="4D5156"/>
          <w:shd w:val="clear" w:color="auto" w:fill="FFFFFF"/>
        </w:rPr>
        <w:t>—</w:t>
      </w:r>
      <w:r w:rsidRPr="00A67E04">
        <w:rPr>
          <w:rFonts w:ascii="Arial" w:hAnsi="Arial" w:cs="Arial"/>
          <w:lang w:val="es-ES"/>
        </w:rPr>
        <w:t xml:space="preserve">en los que se encuentran, por ejemplo, </w:t>
      </w:r>
      <w:r w:rsidR="00DE61D3">
        <w:rPr>
          <w:rFonts w:ascii="Arial" w:hAnsi="Arial" w:cs="Arial"/>
          <w:i/>
          <w:iCs/>
          <w:lang w:val="es-ES"/>
        </w:rPr>
        <w:t>el comercio de bienes relacionados con la salud</w:t>
      </w:r>
      <w:r w:rsidRPr="00A67E04">
        <w:rPr>
          <w:rFonts w:ascii="Arial" w:hAnsi="Arial" w:cs="Arial"/>
          <w:color w:val="4D5156"/>
          <w:shd w:val="clear" w:color="auto" w:fill="FFFFFF"/>
        </w:rPr>
        <w:t>—</w:t>
      </w:r>
      <w:r w:rsidR="009C5408">
        <w:rPr>
          <w:rFonts w:ascii="Arial" w:hAnsi="Arial" w:cs="Arial"/>
          <w:color w:val="4D5156"/>
          <w:shd w:val="clear" w:color="auto" w:fill="FFFFFF"/>
        </w:rPr>
        <w:t>,</w:t>
      </w:r>
      <w:r>
        <w:rPr>
          <w:rFonts w:ascii="Arial" w:hAnsi="Arial" w:cs="Arial"/>
          <w:color w:val="4D5156"/>
          <w:shd w:val="clear" w:color="auto" w:fill="FFFFFF"/>
        </w:rPr>
        <w:t xml:space="preserve"> </w:t>
      </w:r>
      <w:r w:rsidR="00D5079A" w:rsidRPr="00FD40C9">
        <w:rPr>
          <w:rFonts w:ascii="Arial" w:hAnsi="Arial" w:cs="Arial"/>
        </w:rPr>
        <w:t>los cuales</w:t>
      </w:r>
      <w:r w:rsidR="00D5079A">
        <w:rPr>
          <w:rFonts w:ascii="Arial" w:hAnsi="Arial" w:cs="Arial"/>
          <w:color w:val="4D5156"/>
          <w:shd w:val="clear" w:color="auto" w:fill="FFFFFF"/>
        </w:rPr>
        <w:t xml:space="preserve"> </w:t>
      </w:r>
      <w:r w:rsidRPr="00F82E2C">
        <w:rPr>
          <w:rFonts w:ascii="Arial" w:hAnsi="Arial" w:cs="Arial"/>
        </w:rPr>
        <w:t>crecieron</w:t>
      </w:r>
      <w:r w:rsidR="009339A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</w:t>
      </w:r>
      <w:r w:rsidRPr="00F82E2C">
        <w:rPr>
          <w:rFonts w:ascii="Arial" w:hAnsi="Arial" w:cs="Arial"/>
        </w:rPr>
        <w:t>.5 %</w:t>
      </w:r>
      <w:r w:rsidR="00D5079A">
        <w:rPr>
          <w:rFonts w:ascii="Arial" w:hAnsi="Arial" w:cs="Arial"/>
        </w:rPr>
        <w:t>,</w:t>
      </w:r>
      <w:r w:rsidR="00DE61D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mientras que los </w:t>
      </w:r>
      <w:r w:rsidRPr="00F82E2C">
        <w:rPr>
          <w:rFonts w:ascii="Arial" w:hAnsi="Arial" w:cs="Arial"/>
          <w:i/>
          <w:iCs/>
        </w:rPr>
        <w:t>bienes conexos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 xml:space="preserve">y </w:t>
      </w:r>
      <w:r w:rsidRPr="008B182F">
        <w:rPr>
          <w:rFonts w:ascii="Arial" w:hAnsi="Arial" w:cs="Arial"/>
          <w:i/>
          <w:iCs/>
        </w:rPr>
        <w:t>los medicamentos y materiales de uso médico</w:t>
      </w:r>
      <w:r w:rsidRPr="00F82E2C">
        <w:rPr>
          <w:rFonts w:ascii="Arial" w:hAnsi="Arial" w:cs="Arial"/>
        </w:rPr>
        <w:t xml:space="preserve"> aument</w:t>
      </w:r>
      <w:r>
        <w:rPr>
          <w:rFonts w:ascii="Arial" w:hAnsi="Arial" w:cs="Arial"/>
        </w:rPr>
        <w:t>aron</w:t>
      </w:r>
      <w:r w:rsidRPr="00F82E2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5.1 </w:t>
      </w:r>
      <w:r w:rsidRPr="00F82E2C">
        <w:rPr>
          <w:rFonts w:ascii="Arial" w:hAnsi="Arial" w:cs="Arial"/>
        </w:rPr>
        <w:t xml:space="preserve">y </w:t>
      </w:r>
      <w:r>
        <w:rPr>
          <w:rFonts w:ascii="Arial" w:hAnsi="Arial" w:cs="Arial"/>
        </w:rPr>
        <w:t>4.4</w:t>
      </w:r>
      <w:r w:rsidRPr="00F82E2C">
        <w:rPr>
          <w:rFonts w:ascii="Arial" w:hAnsi="Arial" w:cs="Arial"/>
        </w:rPr>
        <w:t xml:space="preserve"> %, respectivamente</w:t>
      </w:r>
      <w:r>
        <w:rPr>
          <w:rFonts w:ascii="Arial" w:hAnsi="Arial" w:cs="Arial"/>
        </w:rPr>
        <w:t>.</w:t>
      </w:r>
      <w:r w:rsidRPr="00F82E2C">
        <w:rPr>
          <w:rFonts w:ascii="Arial" w:hAnsi="Arial" w:cs="Arial"/>
        </w:rPr>
        <w:t xml:space="preserve"> Sin embargo, </w:t>
      </w:r>
      <w:r w:rsidRPr="00F82E2C">
        <w:rPr>
          <w:rFonts w:ascii="Arial" w:hAnsi="Arial" w:cs="Arial"/>
          <w:i/>
          <w:iCs/>
        </w:rPr>
        <w:t>los centros, residencias y actividades auxiliares</w:t>
      </w:r>
      <w:r w:rsidRPr="00F82E2C">
        <w:rPr>
          <w:rFonts w:ascii="Arial" w:hAnsi="Arial" w:cs="Arial"/>
        </w:rPr>
        <w:t xml:space="preserve"> presentaron una disminución de</w:t>
      </w:r>
      <w:r w:rsidR="007A186B">
        <w:rPr>
          <w:rFonts w:ascii="Arial" w:hAnsi="Arial" w:cs="Arial"/>
        </w:rPr>
        <w:br/>
      </w:r>
      <w:r w:rsidRPr="00F82E2C">
        <w:rPr>
          <w:rFonts w:ascii="Arial" w:hAnsi="Arial" w:cs="Arial"/>
        </w:rPr>
        <w:t xml:space="preserve">3.0 </w:t>
      </w:r>
      <w:r>
        <w:rPr>
          <w:rFonts w:ascii="Arial" w:hAnsi="Arial" w:cs="Arial"/>
        </w:rPr>
        <w:t>por ciento</w:t>
      </w:r>
      <w:r w:rsidRPr="00F82E2C">
        <w:rPr>
          <w:rFonts w:ascii="Arial" w:hAnsi="Arial" w:cs="Arial"/>
        </w:rPr>
        <w:t xml:space="preserve">. Por su parte, el </w:t>
      </w:r>
      <w:r w:rsidRPr="002816AC">
        <w:rPr>
          <w:rFonts w:ascii="Arial" w:hAnsi="Arial" w:cs="Arial"/>
          <w:i/>
          <w:iCs/>
          <w:smallCaps/>
        </w:rPr>
        <w:t>tnrs</w:t>
      </w:r>
      <w:r w:rsidRPr="00F82E2C">
        <w:rPr>
          <w:rFonts w:ascii="Arial" w:hAnsi="Arial" w:cs="Arial"/>
        </w:rPr>
        <w:t xml:space="preserve"> aumentó </w:t>
      </w:r>
      <w:r>
        <w:rPr>
          <w:rFonts w:ascii="Arial" w:hAnsi="Arial" w:cs="Arial"/>
        </w:rPr>
        <w:t>1.4</w:t>
      </w:r>
      <w:r w:rsidRPr="00F82E2C">
        <w:rPr>
          <w:rFonts w:ascii="Arial" w:hAnsi="Arial" w:cs="Arial"/>
        </w:rPr>
        <w:t xml:space="preserve"> </w:t>
      </w:r>
      <w:r w:rsidR="007A186B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lang w:val="es-ES"/>
        </w:rPr>
        <w:t>(ver tabla 1)</w:t>
      </w:r>
      <w:r w:rsidRPr="00F82E2C">
        <w:rPr>
          <w:rFonts w:ascii="Arial" w:hAnsi="Arial" w:cs="Arial"/>
        </w:rPr>
        <w:t>.</w:t>
      </w:r>
    </w:p>
    <w:p w14:paraId="4EE910E4" w14:textId="77777777" w:rsidR="00DE61D3" w:rsidRDefault="00DE61D3" w:rsidP="000976B9">
      <w:pPr>
        <w:ind w:left="-567" w:right="-516"/>
        <w:jc w:val="both"/>
        <w:rPr>
          <w:rFonts w:ascii="Arial" w:hAnsi="Arial" w:cs="Arial"/>
        </w:rPr>
      </w:pPr>
    </w:p>
    <w:p w14:paraId="786C9C06" w14:textId="77777777" w:rsidR="00634821" w:rsidRPr="00A67E04" w:rsidRDefault="00634821" w:rsidP="00634821">
      <w:pPr>
        <w:pStyle w:val="Textoindependiente"/>
        <w:jc w:val="center"/>
        <w:rPr>
          <w:rFonts w:ascii="Arial" w:hAnsi="Arial" w:cs="Arial"/>
          <w:iCs/>
          <w:sz w:val="20"/>
          <w:szCs w:val="20"/>
          <w:lang w:val="es-MX"/>
        </w:rPr>
      </w:pPr>
      <w:r>
        <w:rPr>
          <w:rFonts w:ascii="Arial" w:hAnsi="Arial" w:cs="Arial"/>
          <w:iCs/>
          <w:color w:val="4D565E"/>
          <w:sz w:val="20"/>
          <w:szCs w:val="20"/>
          <w:lang w:val="es-MX"/>
        </w:rPr>
        <w:lastRenderedPageBreak/>
        <w:t>Tabla 1</w:t>
      </w:r>
    </w:p>
    <w:p w14:paraId="79AA9899" w14:textId="5523B469" w:rsidR="00634821" w:rsidRDefault="00634821" w:rsidP="00634821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4E3DF6">
        <w:rPr>
          <w:rFonts w:ascii="Arial" w:hAnsi="Arial" w:cs="Arial"/>
          <w:b/>
          <w:bCs/>
          <w:color w:val="003057"/>
          <w:sz w:val="22"/>
          <w:szCs w:val="22"/>
        </w:rPr>
        <w:t xml:space="preserve">Distribución y variación </w:t>
      </w:r>
      <w:r w:rsidR="00E32014">
        <w:rPr>
          <w:rFonts w:ascii="Arial" w:hAnsi="Arial" w:cs="Arial"/>
          <w:b/>
          <w:bCs/>
          <w:color w:val="003057"/>
          <w:sz w:val="22"/>
          <w:szCs w:val="22"/>
        </w:rPr>
        <w:t xml:space="preserve">anual </w:t>
      </w:r>
      <w:r w:rsidRPr="004E3DF6">
        <w:rPr>
          <w:rFonts w:ascii="Arial" w:hAnsi="Arial" w:cs="Arial"/>
          <w:b/>
          <w:bCs/>
          <w:color w:val="003057"/>
          <w:sz w:val="22"/>
          <w:szCs w:val="22"/>
        </w:rPr>
        <w:t>del</w:t>
      </w:r>
      <w:r w:rsidR="007A186B">
        <w:rPr>
          <w:rFonts w:ascii="Arial" w:hAnsi="Arial" w:cs="Arial"/>
          <w:b/>
          <w:bCs/>
          <w:color w:val="003057"/>
          <w:sz w:val="22"/>
          <w:szCs w:val="22"/>
        </w:rPr>
        <w:t xml:space="preserve"> Producto Interno Bruto</w:t>
      </w:r>
      <w:r w:rsidRPr="004E3DF6">
        <w:rPr>
          <w:rFonts w:ascii="Arial" w:hAnsi="Arial" w:cs="Arial"/>
          <w:b/>
          <w:bCs/>
          <w:color w:val="003057"/>
          <w:sz w:val="22"/>
          <w:szCs w:val="22"/>
        </w:rPr>
        <w:t xml:space="preserve"> del sector Salud</w:t>
      </w:r>
      <w:r w:rsidR="00C415AD">
        <w:rPr>
          <w:rFonts w:ascii="Arial" w:hAnsi="Arial" w:cs="Arial"/>
          <w:b/>
          <w:bCs/>
          <w:color w:val="003057"/>
          <w:sz w:val="22"/>
          <w:szCs w:val="22"/>
        </w:rPr>
        <w:t>,</w:t>
      </w:r>
    </w:p>
    <w:p w14:paraId="20AD20B1" w14:textId="77777777" w:rsidR="00634821" w:rsidRDefault="00634821" w:rsidP="00634821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4E3DF6">
        <w:rPr>
          <w:rFonts w:ascii="Arial" w:hAnsi="Arial" w:cs="Arial"/>
          <w:b/>
          <w:bCs/>
          <w:color w:val="003057"/>
          <w:sz w:val="22"/>
          <w:szCs w:val="22"/>
        </w:rPr>
        <w:t>según tipo de bien y servicio</w:t>
      </w:r>
    </w:p>
    <w:p w14:paraId="2CCBEA90" w14:textId="77777777" w:rsidR="00634821" w:rsidRPr="0017047F" w:rsidRDefault="00634821" w:rsidP="00634821">
      <w:pPr>
        <w:jc w:val="center"/>
        <w:rPr>
          <w:rFonts w:ascii="Arial" w:hAnsi="Arial" w:cs="Arial"/>
          <w:smallCaps/>
          <w:color w:val="27251F"/>
          <w:sz w:val="20"/>
          <w:szCs w:val="20"/>
        </w:rPr>
      </w:pPr>
      <w:r w:rsidRPr="0017047F">
        <w:rPr>
          <w:rFonts w:ascii="Arial" w:hAnsi="Arial" w:cs="Arial"/>
          <w:smallCaps/>
          <w:color w:val="27251F"/>
          <w:sz w:val="20"/>
          <w:szCs w:val="20"/>
        </w:rPr>
        <w:t>2023</w:t>
      </w:r>
    </w:p>
    <w:tbl>
      <w:tblPr>
        <w:tblW w:w="8468" w:type="dxa"/>
        <w:jc w:val="center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06"/>
        <w:gridCol w:w="1881"/>
        <w:gridCol w:w="1881"/>
      </w:tblGrid>
      <w:tr w:rsidR="00634821" w:rsidRPr="001C2475" w14:paraId="487C9DD1" w14:textId="77777777" w:rsidTr="00434060">
        <w:trPr>
          <w:trHeight w:val="847"/>
          <w:jc w:val="center"/>
        </w:trPr>
        <w:tc>
          <w:tcPr>
            <w:tcW w:w="4706" w:type="dxa"/>
            <w:shd w:val="clear" w:color="000000" w:fill="80DDD7"/>
            <w:vAlign w:val="center"/>
            <w:hideMark/>
          </w:tcPr>
          <w:p w14:paraId="25F25BFF" w14:textId="77777777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Concepto</w:t>
            </w:r>
          </w:p>
        </w:tc>
        <w:tc>
          <w:tcPr>
            <w:tcW w:w="1881" w:type="dxa"/>
            <w:shd w:val="clear" w:color="000000" w:fill="80DDD7"/>
            <w:vAlign w:val="center"/>
            <w:hideMark/>
          </w:tcPr>
          <w:p w14:paraId="5DC01CA1" w14:textId="77777777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Distribución porcentual</w:t>
            </w:r>
            <w:r w:rsidRPr="001C247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(valores corrientes)</w:t>
            </w:r>
          </w:p>
        </w:tc>
        <w:tc>
          <w:tcPr>
            <w:tcW w:w="1881" w:type="dxa"/>
            <w:shd w:val="clear" w:color="000000" w:fill="80DDD7"/>
            <w:vAlign w:val="center"/>
            <w:hideMark/>
          </w:tcPr>
          <w:p w14:paraId="2E1721E8" w14:textId="77777777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Variación porcentual anual</w:t>
            </w:r>
            <w:r w:rsidRPr="001C247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 w:rsidRPr="001C2475">
              <w:rPr>
                <w:rFonts w:ascii="Arial" w:eastAsia="Times New Roman" w:hAnsi="Arial" w:cs="Arial"/>
                <w:b/>
                <w:bCs/>
                <w:color w:val="000000"/>
                <w:spacing w:val="-4"/>
                <w:sz w:val="20"/>
                <w:szCs w:val="20"/>
              </w:rPr>
              <w:t>(valores constantes)</w:t>
            </w:r>
          </w:p>
        </w:tc>
      </w:tr>
      <w:tr w:rsidR="00634821" w:rsidRPr="001C2475" w14:paraId="3A799529" w14:textId="77777777" w:rsidTr="000976B9">
        <w:trPr>
          <w:trHeight w:val="340"/>
          <w:jc w:val="center"/>
        </w:trPr>
        <w:tc>
          <w:tcPr>
            <w:tcW w:w="4706" w:type="dxa"/>
            <w:shd w:val="clear" w:color="auto" w:fill="auto"/>
            <w:vAlign w:val="center"/>
            <w:hideMark/>
          </w:tcPr>
          <w:p w14:paraId="6FBF4146" w14:textId="6CAACA88" w:rsidR="00634821" w:rsidRPr="001C2475" w:rsidRDefault="00914593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Servicios hospitalarios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17381F48" w14:textId="24761646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25.8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5F14C294" w14:textId="6B477B3B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0.8</w:t>
            </w:r>
          </w:p>
        </w:tc>
      </w:tr>
      <w:tr w:rsidR="00634821" w:rsidRPr="001C2475" w14:paraId="0B880E8D" w14:textId="77777777" w:rsidTr="000976B9">
        <w:trPr>
          <w:trHeight w:val="340"/>
          <w:jc w:val="center"/>
        </w:trPr>
        <w:tc>
          <w:tcPr>
            <w:tcW w:w="4706" w:type="dxa"/>
            <w:shd w:val="clear" w:color="000000" w:fill="F2F2F2"/>
            <w:vAlign w:val="center"/>
            <w:hideMark/>
          </w:tcPr>
          <w:p w14:paraId="655C2739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Consultorios médicos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1B59B40A" w14:textId="614141B6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19.0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5B5CA08C" w14:textId="304F716F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1.8</w:t>
            </w:r>
          </w:p>
        </w:tc>
      </w:tr>
      <w:tr w:rsidR="00634821" w:rsidRPr="001C2475" w14:paraId="646F17F4" w14:textId="77777777" w:rsidTr="000976B9">
        <w:trPr>
          <w:trHeight w:val="340"/>
          <w:jc w:val="center"/>
        </w:trPr>
        <w:tc>
          <w:tcPr>
            <w:tcW w:w="4706" w:type="dxa"/>
            <w:shd w:val="clear" w:color="auto" w:fill="auto"/>
            <w:vAlign w:val="center"/>
            <w:hideMark/>
          </w:tcPr>
          <w:p w14:paraId="7DA2FC14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Servicios conexos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70AD88B1" w14:textId="1F82CB7F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17.7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4C61F133" w14:textId="72BF717C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7.5</w:t>
            </w:r>
          </w:p>
        </w:tc>
      </w:tr>
      <w:tr w:rsidR="00634821" w:rsidRPr="001C2475" w14:paraId="10DCBE6F" w14:textId="77777777" w:rsidTr="000976B9">
        <w:trPr>
          <w:trHeight w:val="340"/>
          <w:jc w:val="center"/>
        </w:trPr>
        <w:tc>
          <w:tcPr>
            <w:tcW w:w="4706" w:type="dxa"/>
            <w:shd w:val="clear" w:color="000000" w:fill="F2F2F2"/>
            <w:vAlign w:val="center"/>
            <w:hideMark/>
          </w:tcPr>
          <w:p w14:paraId="14F6D119" w14:textId="579D2515" w:rsidR="00634821" w:rsidRPr="007A186B" w:rsidRDefault="007A186B" w:rsidP="00FD40C9">
            <w:pPr>
              <w:ind w:leftChars="28" w:left="67" w:firstLineChars="1" w:firstLine="2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FD40C9">
              <w:rPr>
                <w:rFonts w:ascii="Arial" w:hAnsi="Arial" w:cs="Arial"/>
                <w:sz w:val="20"/>
                <w:szCs w:val="20"/>
              </w:rPr>
              <w:t>rabajo no remunerado</w:t>
            </w:r>
            <w:r w:rsidR="0075162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40C9">
              <w:rPr>
                <w:rFonts w:ascii="Arial" w:hAnsi="Arial" w:cs="Arial"/>
                <w:sz w:val="20"/>
                <w:szCs w:val="20"/>
              </w:rPr>
              <w:t>en</w:t>
            </w:r>
            <w:r w:rsidR="002816A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40C9">
              <w:rPr>
                <w:rFonts w:ascii="Arial" w:hAnsi="Arial" w:cs="Arial"/>
                <w:sz w:val="20"/>
                <w:szCs w:val="20"/>
              </w:rPr>
              <w:t>cuidado</w:t>
            </w:r>
            <w:r w:rsidR="002816AC">
              <w:rPr>
                <w:rFonts w:ascii="Arial" w:hAnsi="Arial" w:cs="Arial"/>
                <w:sz w:val="20"/>
                <w:szCs w:val="20"/>
              </w:rPr>
              <w:t>s</w:t>
            </w:r>
            <w:r w:rsidRPr="00FD40C9">
              <w:rPr>
                <w:rFonts w:ascii="Arial" w:hAnsi="Arial" w:cs="Arial"/>
                <w:sz w:val="20"/>
                <w:szCs w:val="20"/>
              </w:rPr>
              <w:t xml:space="preserve"> de salud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5BC05D4F" w14:textId="77C57B95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16.8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7DC8867F" w14:textId="35718ACC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1.4</w:t>
            </w:r>
          </w:p>
        </w:tc>
      </w:tr>
      <w:tr w:rsidR="00634821" w:rsidRPr="001C2475" w14:paraId="1F6F1886" w14:textId="77777777" w:rsidTr="000976B9">
        <w:trPr>
          <w:trHeight w:val="340"/>
          <w:jc w:val="center"/>
        </w:trPr>
        <w:tc>
          <w:tcPr>
            <w:tcW w:w="4706" w:type="dxa"/>
            <w:shd w:val="clear" w:color="auto" w:fill="auto"/>
            <w:vAlign w:val="center"/>
            <w:hideMark/>
          </w:tcPr>
          <w:p w14:paraId="7F826B62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Medicamentos y materiales de uso médico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495E7E3F" w14:textId="6E230906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6.8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491E033D" w14:textId="5FE68B8D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4.4</w:t>
            </w:r>
          </w:p>
        </w:tc>
      </w:tr>
      <w:tr w:rsidR="00634821" w:rsidRPr="001C2475" w14:paraId="52FEFE1D" w14:textId="77777777" w:rsidTr="000976B9">
        <w:trPr>
          <w:trHeight w:val="340"/>
          <w:jc w:val="center"/>
        </w:trPr>
        <w:tc>
          <w:tcPr>
            <w:tcW w:w="4706" w:type="dxa"/>
            <w:shd w:val="clear" w:color="000000" w:fill="F2F2F2"/>
            <w:vAlign w:val="center"/>
            <w:hideMark/>
          </w:tcPr>
          <w:p w14:paraId="040C8C99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Administración pública de la salud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707A7ABB" w14:textId="511E1BCC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5.8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25C35E22" w14:textId="2A847917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2.4</w:t>
            </w:r>
          </w:p>
        </w:tc>
      </w:tr>
      <w:tr w:rsidR="00634821" w:rsidRPr="001C2475" w14:paraId="394E014B" w14:textId="77777777" w:rsidTr="000976B9">
        <w:trPr>
          <w:trHeight w:val="340"/>
          <w:jc w:val="center"/>
        </w:trPr>
        <w:tc>
          <w:tcPr>
            <w:tcW w:w="4706" w:type="dxa"/>
            <w:shd w:val="clear" w:color="auto" w:fill="auto"/>
            <w:vAlign w:val="center"/>
            <w:hideMark/>
          </w:tcPr>
          <w:p w14:paraId="1B678E7B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Bienes conexos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6ED1C665" w14:textId="0B1D3B40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4.1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00B4F600" w14:textId="37262B2B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5.1</w:t>
            </w:r>
          </w:p>
        </w:tc>
      </w:tr>
      <w:tr w:rsidR="00634821" w:rsidRPr="001C2475" w14:paraId="7EB84654" w14:textId="77777777" w:rsidTr="000976B9">
        <w:trPr>
          <w:trHeight w:val="340"/>
          <w:jc w:val="center"/>
        </w:trPr>
        <w:tc>
          <w:tcPr>
            <w:tcW w:w="4706" w:type="dxa"/>
            <w:shd w:val="clear" w:color="000000" w:fill="F2F2F2"/>
            <w:vAlign w:val="center"/>
            <w:hideMark/>
          </w:tcPr>
          <w:p w14:paraId="009462EF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Centros, residencias, y actividades auxiliares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57A40ABE" w14:textId="7B76CD6E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881" w:type="dxa"/>
            <w:shd w:val="clear" w:color="000000" w:fill="F2F2F2"/>
            <w:vAlign w:val="center"/>
            <w:hideMark/>
          </w:tcPr>
          <w:p w14:paraId="4B3D0366" w14:textId="603231CC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-3.0</w:t>
            </w:r>
          </w:p>
        </w:tc>
      </w:tr>
      <w:tr w:rsidR="00634821" w:rsidRPr="001C2475" w14:paraId="27753CC8" w14:textId="77777777" w:rsidTr="000976B9">
        <w:trPr>
          <w:trHeight w:val="340"/>
          <w:jc w:val="center"/>
        </w:trPr>
        <w:tc>
          <w:tcPr>
            <w:tcW w:w="4706" w:type="dxa"/>
            <w:shd w:val="clear" w:color="auto" w:fill="auto"/>
            <w:vAlign w:val="center"/>
            <w:hideMark/>
          </w:tcPr>
          <w:p w14:paraId="7E6F0264" w14:textId="77777777" w:rsidR="00634821" w:rsidRPr="001C2475" w:rsidRDefault="00634821" w:rsidP="00434060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Impuestos a los productos netos de subsidios 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03BBBC87" w14:textId="17B3E43B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1.7</w:t>
            </w:r>
          </w:p>
        </w:tc>
        <w:tc>
          <w:tcPr>
            <w:tcW w:w="1881" w:type="dxa"/>
            <w:shd w:val="clear" w:color="auto" w:fill="auto"/>
            <w:vAlign w:val="center"/>
            <w:hideMark/>
          </w:tcPr>
          <w:p w14:paraId="543C46CE" w14:textId="00AD58B9" w:rsidR="00634821" w:rsidRPr="001C2475" w:rsidRDefault="00634821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247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6.5</w:t>
            </w:r>
          </w:p>
        </w:tc>
      </w:tr>
    </w:tbl>
    <w:p w14:paraId="57A9865E" w14:textId="77777777" w:rsidR="00634821" w:rsidRPr="0035241B" w:rsidRDefault="00634821" w:rsidP="00634821">
      <w:pPr>
        <w:ind w:left="-425" w:right="-516"/>
        <w:contextualSpacing/>
        <w:jc w:val="center"/>
        <w:rPr>
          <w:rFonts w:ascii="Arial" w:hAnsi="Arial" w:cs="Arial"/>
          <w:sz w:val="10"/>
          <w:szCs w:val="10"/>
        </w:rPr>
      </w:pPr>
    </w:p>
    <w:p w14:paraId="6B3590CB" w14:textId="77777777" w:rsidR="00634821" w:rsidRDefault="00634821" w:rsidP="00634821">
      <w:pPr>
        <w:pStyle w:val="Textoindependiente"/>
        <w:ind w:left="709" w:hanging="567"/>
        <w:jc w:val="left"/>
        <w:rPr>
          <w:rFonts w:ascii="Arial" w:hAnsi="Arial" w:cs="Arial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0100AACB" w14:textId="77777777" w:rsidR="00634821" w:rsidRDefault="00634821" w:rsidP="00634821">
      <w:pPr>
        <w:ind w:left="-567" w:right="-516"/>
        <w:jc w:val="both"/>
        <w:rPr>
          <w:rFonts w:ascii="Arial" w:hAnsi="Arial" w:cs="Arial"/>
        </w:rPr>
      </w:pPr>
    </w:p>
    <w:p w14:paraId="7E808C72" w14:textId="77777777" w:rsidR="00634821" w:rsidRPr="0035241B" w:rsidRDefault="00634821" w:rsidP="00634821">
      <w:pPr>
        <w:pStyle w:val="Textoindependiente"/>
        <w:jc w:val="center"/>
        <w:rPr>
          <w:rFonts w:ascii="Arial" w:hAnsi="Arial" w:cs="Arial"/>
          <w:iCs/>
          <w:sz w:val="12"/>
          <w:szCs w:val="12"/>
          <w:lang w:val="es-MX"/>
        </w:rPr>
      </w:pPr>
    </w:p>
    <w:p w14:paraId="2498E033" w14:textId="77777777" w:rsidR="00634821" w:rsidRPr="009A6A03" w:rsidRDefault="00634821" w:rsidP="004A0066">
      <w:pPr>
        <w:pStyle w:val="Textoindependiente"/>
        <w:ind w:right="-516"/>
        <w:rPr>
          <w:rFonts w:ascii="Arial" w:hAnsi="Arial" w:cs="Arial"/>
          <w:b/>
          <w:iCs/>
          <w:lang w:val="es-MX"/>
        </w:rPr>
      </w:pPr>
      <w:r w:rsidRPr="009A6A03">
        <w:rPr>
          <w:rFonts w:ascii="Arial" w:hAnsi="Arial" w:cs="Arial"/>
          <w:b/>
          <w:iCs/>
          <w:lang w:val="es-MX"/>
        </w:rPr>
        <w:t>Puestos de trabajo en el sector Salud</w:t>
      </w:r>
    </w:p>
    <w:p w14:paraId="25F4401D" w14:textId="77777777" w:rsidR="000976B9" w:rsidRDefault="000976B9" w:rsidP="00634821">
      <w:pPr>
        <w:ind w:left="-567" w:right="-516"/>
        <w:jc w:val="both"/>
        <w:rPr>
          <w:rFonts w:ascii="Arial" w:hAnsi="Arial" w:cs="Arial"/>
          <w:lang w:val="es-ES"/>
        </w:rPr>
      </w:pPr>
    </w:p>
    <w:p w14:paraId="303F0C28" w14:textId="2D705D99" w:rsidR="00634821" w:rsidRDefault="00634821" w:rsidP="00634821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>E</w:t>
      </w:r>
      <w:r>
        <w:rPr>
          <w:rFonts w:ascii="Arial" w:hAnsi="Arial" w:cs="Arial"/>
          <w:lang w:val="es-ES"/>
        </w:rPr>
        <w:t>n 2023, e</w:t>
      </w:r>
      <w:r w:rsidRPr="00A67E04">
        <w:rPr>
          <w:rFonts w:ascii="Arial" w:hAnsi="Arial" w:cs="Arial"/>
          <w:lang w:val="es-ES"/>
        </w:rPr>
        <w:t xml:space="preserve">l empleo en el sector </w:t>
      </w:r>
      <w:r>
        <w:rPr>
          <w:rFonts w:ascii="Arial" w:hAnsi="Arial" w:cs="Arial"/>
          <w:lang w:val="es-ES"/>
        </w:rPr>
        <w:t>S</w:t>
      </w:r>
      <w:r w:rsidRPr="00A67E04">
        <w:rPr>
          <w:rFonts w:ascii="Arial" w:hAnsi="Arial" w:cs="Arial"/>
          <w:lang w:val="es-ES"/>
        </w:rPr>
        <w:t>alud</w:t>
      </w:r>
      <w:r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 xml:space="preserve">se ubicó en 2 </w:t>
      </w:r>
      <w:r>
        <w:rPr>
          <w:rFonts w:ascii="Arial" w:hAnsi="Arial" w:cs="Arial"/>
          <w:lang w:val="es-ES"/>
        </w:rPr>
        <w:t>174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418</w:t>
      </w:r>
      <w:r w:rsidRPr="00A67E04">
        <w:rPr>
          <w:rFonts w:ascii="Arial" w:hAnsi="Arial" w:cs="Arial"/>
          <w:lang w:val="es-ES"/>
        </w:rPr>
        <w:t xml:space="preserve"> puestos de trabajo ocupados remunerados. Esto representó</w:t>
      </w:r>
      <w:r w:rsidR="00E3201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5.3</w:t>
      </w:r>
      <w:r w:rsidRPr="00A67E04">
        <w:rPr>
          <w:rFonts w:ascii="Arial" w:hAnsi="Arial" w:cs="Arial"/>
          <w:lang w:val="es-ES"/>
        </w:rPr>
        <w:t xml:space="preserve"> % del total </w:t>
      </w:r>
      <w:r>
        <w:rPr>
          <w:rFonts w:ascii="Arial" w:hAnsi="Arial" w:cs="Arial"/>
          <w:lang w:val="es-ES"/>
        </w:rPr>
        <w:t>de la economía</w:t>
      </w:r>
      <w:r w:rsidRPr="00A67E04">
        <w:rPr>
          <w:rFonts w:ascii="Arial" w:hAnsi="Arial" w:cs="Arial"/>
          <w:lang w:val="es-ES"/>
        </w:rPr>
        <w:t>.</w:t>
      </w:r>
      <w:r w:rsidRPr="00201644"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 xml:space="preserve">Las actividades de </w:t>
      </w:r>
      <w:r w:rsidRPr="00A67E04">
        <w:rPr>
          <w:rFonts w:ascii="Arial" w:hAnsi="Arial" w:cs="Arial"/>
          <w:i/>
          <w:lang w:val="es-ES"/>
        </w:rPr>
        <w:t>servicios hospitalarios</w:t>
      </w:r>
      <w:r w:rsidRPr="00A67E04"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iCs/>
          <w:lang w:val="es-ES"/>
        </w:rPr>
        <w:t>y de</w:t>
      </w:r>
      <w:r w:rsidRPr="00A67E04">
        <w:rPr>
          <w:rFonts w:ascii="Arial" w:hAnsi="Arial" w:cs="Arial"/>
          <w:i/>
          <w:lang w:val="es-ES"/>
        </w:rPr>
        <w:t xml:space="preserve"> consultorios médicos</w:t>
      </w:r>
      <w:r w:rsidRPr="00A67E04">
        <w:rPr>
          <w:rFonts w:ascii="Arial" w:hAnsi="Arial" w:cs="Arial"/>
          <w:lang w:val="es-ES"/>
        </w:rPr>
        <w:t xml:space="preserve"> concentraron la mayor parte de los puestos de trabajo </w:t>
      </w:r>
      <w:r w:rsidR="007A186B">
        <w:rPr>
          <w:rFonts w:ascii="Arial" w:hAnsi="Arial" w:cs="Arial"/>
          <w:lang w:val="es-ES"/>
        </w:rPr>
        <w:t xml:space="preserve">que </w:t>
      </w:r>
      <w:r w:rsidRPr="00A67E04">
        <w:rPr>
          <w:rFonts w:ascii="Arial" w:hAnsi="Arial" w:cs="Arial"/>
          <w:lang w:val="es-ES"/>
        </w:rPr>
        <w:t>gener</w:t>
      </w:r>
      <w:r w:rsidR="007A186B">
        <w:rPr>
          <w:rFonts w:ascii="Arial" w:hAnsi="Arial" w:cs="Arial"/>
          <w:lang w:val="es-ES"/>
        </w:rPr>
        <w:t>ó</w:t>
      </w:r>
      <w:r w:rsidRPr="00A67E04">
        <w:rPr>
          <w:rFonts w:ascii="Arial" w:hAnsi="Arial" w:cs="Arial"/>
          <w:lang w:val="es-ES"/>
        </w:rPr>
        <w:t xml:space="preserve"> el sector</w:t>
      </w:r>
      <w:r>
        <w:rPr>
          <w:rFonts w:ascii="Arial" w:hAnsi="Arial" w:cs="Arial"/>
          <w:lang w:val="es-ES"/>
        </w:rPr>
        <w:t xml:space="preserve"> Salud</w:t>
      </w:r>
      <w:r w:rsidRPr="00A67E04">
        <w:rPr>
          <w:rFonts w:ascii="Arial" w:hAnsi="Arial" w:cs="Arial"/>
          <w:lang w:val="es-ES"/>
        </w:rPr>
        <w:t>, con 31.</w:t>
      </w:r>
      <w:r>
        <w:rPr>
          <w:rFonts w:ascii="Arial" w:hAnsi="Arial" w:cs="Arial"/>
          <w:lang w:val="es-ES"/>
        </w:rPr>
        <w:t>5</w:t>
      </w:r>
      <w:r w:rsidRPr="00A67E04">
        <w:rPr>
          <w:rFonts w:ascii="Arial" w:hAnsi="Arial" w:cs="Arial"/>
          <w:lang w:val="es-ES"/>
        </w:rPr>
        <w:t xml:space="preserve"> y 2</w:t>
      </w:r>
      <w:r>
        <w:rPr>
          <w:rFonts w:ascii="Arial" w:hAnsi="Arial" w:cs="Arial"/>
          <w:lang w:val="es-ES"/>
        </w:rPr>
        <w:t>3</w:t>
      </w:r>
      <w:r w:rsidRPr="00A67E04">
        <w:rPr>
          <w:rFonts w:ascii="Arial" w:hAnsi="Arial" w:cs="Arial"/>
          <w:lang w:val="es-ES"/>
        </w:rPr>
        <w:t>.</w:t>
      </w:r>
      <w:r>
        <w:rPr>
          <w:rFonts w:ascii="Arial" w:hAnsi="Arial" w:cs="Arial"/>
          <w:lang w:val="es-ES"/>
        </w:rPr>
        <w:t>9 %, respectivamente. En tercer lugar, l</w:t>
      </w:r>
      <w:r w:rsidRPr="00A67E04">
        <w:rPr>
          <w:rFonts w:ascii="Arial" w:hAnsi="Arial" w:cs="Arial"/>
          <w:lang w:val="es-ES"/>
        </w:rPr>
        <w:t xml:space="preserve">os </w:t>
      </w:r>
      <w:r w:rsidRPr="00A67E04">
        <w:rPr>
          <w:rFonts w:ascii="Arial" w:hAnsi="Arial" w:cs="Arial"/>
          <w:i/>
          <w:lang w:val="es-ES"/>
        </w:rPr>
        <w:t>servicios conexos</w:t>
      </w:r>
      <w:r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>representaron</w:t>
      </w:r>
      <w:r>
        <w:rPr>
          <w:rFonts w:ascii="Arial" w:hAnsi="Arial" w:cs="Arial"/>
          <w:lang w:val="es-ES"/>
        </w:rPr>
        <w:t xml:space="preserve"> 18.2</w:t>
      </w:r>
      <w:r w:rsidRPr="00A67E04">
        <w:rPr>
          <w:rFonts w:ascii="Arial" w:hAnsi="Arial" w:cs="Arial"/>
          <w:lang w:val="es-ES"/>
        </w:rPr>
        <w:t xml:space="preserve"> %</w:t>
      </w:r>
      <w:r>
        <w:rPr>
          <w:rFonts w:ascii="Arial" w:hAnsi="Arial" w:cs="Arial"/>
          <w:lang w:val="es-ES"/>
        </w:rPr>
        <w:t xml:space="preserve"> (ver gráfica 2)</w:t>
      </w:r>
      <w:r w:rsidRPr="00A67E04">
        <w:rPr>
          <w:rFonts w:ascii="Arial" w:hAnsi="Arial" w:cs="Arial"/>
          <w:lang w:val="es-ES"/>
        </w:rPr>
        <w:t>.</w:t>
      </w:r>
    </w:p>
    <w:p w14:paraId="5A0F699C" w14:textId="77777777" w:rsidR="000976B9" w:rsidRDefault="000976B9" w:rsidP="00634821">
      <w:pPr>
        <w:ind w:left="-567" w:right="-516"/>
        <w:jc w:val="both"/>
        <w:rPr>
          <w:rFonts w:ascii="Arial" w:hAnsi="Arial" w:cs="Arial"/>
          <w:lang w:val="es-ES"/>
        </w:rPr>
      </w:pPr>
    </w:p>
    <w:p w14:paraId="7DC22B60" w14:textId="77777777" w:rsidR="00634821" w:rsidRPr="005F56F1" w:rsidRDefault="00634821" w:rsidP="00634821">
      <w:pPr>
        <w:pStyle w:val="Textoindependiente"/>
        <w:jc w:val="center"/>
        <w:rPr>
          <w:rFonts w:ascii="Arial" w:hAnsi="Arial" w:cs="Arial"/>
        </w:rPr>
      </w:pPr>
      <w:r w:rsidRPr="003059D6">
        <w:rPr>
          <w:rFonts w:ascii="Arial" w:hAnsi="Arial" w:cs="Arial"/>
          <w:iCs/>
          <w:color w:val="4D565E"/>
          <w:sz w:val="20"/>
          <w:szCs w:val="20"/>
          <w:lang w:val="es-MX"/>
        </w:rPr>
        <w:t xml:space="preserve">Gráfica </w:t>
      </w:r>
      <w:r>
        <w:rPr>
          <w:rFonts w:ascii="Arial" w:hAnsi="Arial" w:cs="Arial"/>
          <w:iCs/>
          <w:color w:val="4D565E"/>
          <w:sz w:val="20"/>
          <w:szCs w:val="20"/>
          <w:lang w:val="es-MX"/>
        </w:rPr>
        <w:t>2</w:t>
      </w:r>
    </w:p>
    <w:p w14:paraId="43B1AE6F" w14:textId="77777777" w:rsidR="00037AEB" w:rsidRDefault="00634821" w:rsidP="00634821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440612">
        <w:rPr>
          <w:rFonts w:ascii="Arial" w:hAnsi="Arial" w:cs="Arial"/>
          <w:b/>
          <w:bCs/>
          <w:color w:val="003057"/>
          <w:sz w:val="22"/>
          <w:szCs w:val="22"/>
        </w:rPr>
        <w:t>Distribución de los puestos de trabajo ocupados remunerados</w:t>
      </w:r>
    </w:p>
    <w:p w14:paraId="30D92BBC" w14:textId="021FDE98" w:rsidR="00634821" w:rsidRDefault="00634821" w:rsidP="00634821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440612">
        <w:rPr>
          <w:rFonts w:ascii="Arial" w:hAnsi="Arial" w:cs="Arial"/>
          <w:b/>
          <w:bCs/>
          <w:color w:val="003057"/>
          <w:sz w:val="22"/>
          <w:szCs w:val="22"/>
        </w:rPr>
        <w:t xml:space="preserve"> del sector Salud</w:t>
      </w:r>
      <w:r w:rsidR="00037AEB">
        <w:rPr>
          <w:rFonts w:ascii="Arial" w:hAnsi="Arial" w:cs="Arial"/>
          <w:b/>
          <w:bCs/>
          <w:color w:val="003057"/>
          <w:sz w:val="22"/>
          <w:szCs w:val="22"/>
        </w:rPr>
        <w:t>,</w:t>
      </w:r>
      <w:r w:rsidRPr="00440612">
        <w:rPr>
          <w:rFonts w:ascii="Arial" w:hAnsi="Arial" w:cs="Arial"/>
          <w:b/>
          <w:bCs/>
          <w:color w:val="003057"/>
          <w:sz w:val="22"/>
          <w:szCs w:val="22"/>
        </w:rPr>
        <w:t xml:space="preserve"> por tipo de actividad</w:t>
      </w:r>
    </w:p>
    <w:p w14:paraId="166FA0DE" w14:textId="77777777" w:rsidR="00634821" w:rsidRPr="0017047F" w:rsidRDefault="00634821" w:rsidP="00634821">
      <w:pPr>
        <w:contextualSpacing/>
        <w:jc w:val="center"/>
        <w:rPr>
          <w:rFonts w:ascii="Arial" w:hAnsi="Arial" w:cs="Arial"/>
          <w:color w:val="27251F"/>
          <w:sz w:val="20"/>
          <w:szCs w:val="20"/>
        </w:rPr>
      </w:pPr>
      <w:r w:rsidRPr="0017047F">
        <w:rPr>
          <w:rFonts w:ascii="Arial" w:hAnsi="Arial" w:cs="Arial"/>
          <w:color w:val="27251F"/>
          <w:sz w:val="20"/>
          <w:szCs w:val="20"/>
        </w:rPr>
        <w:t>2023</w:t>
      </w:r>
    </w:p>
    <w:p w14:paraId="537B28C2" w14:textId="3DEE2907" w:rsidR="00634821" w:rsidRPr="00F04F1E" w:rsidRDefault="00634821" w:rsidP="00634821">
      <w:pPr>
        <w:contextualSpacing/>
        <w:jc w:val="center"/>
        <w:rPr>
          <w:rFonts w:ascii="Arial" w:hAnsi="Arial" w:cs="Arial"/>
          <w:b/>
          <w:iCs/>
          <w:smallCaps/>
          <w:sz w:val="22"/>
          <w:szCs w:val="22"/>
        </w:rPr>
      </w:pPr>
      <w:r w:rsidRPr="0017047F">
        <w:rPr>
          <w:rFonts w:ascii="Arial" w:hAnsi="Arial" w:cs="Arial"/>
          <w:color w:val="27251F"/>
          <w:sz w:val="18"/>
          <w:szCs w:val="18"/>
        </w:rPr>
        <w:t>(</w:t>
      </w:r>
      <w:r w:rsidR="000976B9">
        <w:rPr>
          <w:rFonts w:ascii="Arial" w:hAnsi="Arial" w:cs="Arial"/>
          <w:color w:val="27251F"/>
          <w:sz w:val="18"/>
          <w:szCs w:val="18"/>
        </w:rPr>
        <w:t>porcentaje</w:t>
      </w:r>
      <w:r w:rsidRPr="0017047F">
        <w:rPr>
          <w:rFonts w:ascii="Arial" w:hAnsi="Arial" w:cs="Arial"/>
          <w:color w:val="27251F"/>
          <w:sz w:val="18"/>
          <w:szCs w:val="18"/>
        </w:rPr>
        <w:t>)</w:t>
      </w:r>
    </w:p>
    <w:p w14:paraId="36D77896" w14:textId="77777777" w:rsidR="00634821" w:rsidRPr="00095006" w:rsidRDefault="00634821" w:rsidP="00634821">
      <w:pPr>
        <w:ind w:left="-284" w:hanging="283"/>
        <w:jc w:val="center"/>
        <w:rPr>
          <w:rFonts w:ascii="Arial" w:hAnsi="Arial" w:cs="Arial"/>
          <w:sz w:val="18"/>
          <w:szCs w:val="18"/>
          <w:lang w:eastAsia="x-none"/>
        </w:rPr>
      </w:pPr>
      <w:r w:rsidRPr="00196071">
        <w:rPr>
          <w:rFonts w:ascii="Arial" w:hAnsi="Arial" w:cs="Arial"/>
          <w:noProof/>
          <w:sz w:val="18"/>
          <w:szCs w:val="18"/>
          <w:lang w:eastAsia="x-none"/>
        </w:rPr>
        <w:drawing>
          <wp:inline distT="0" distB="0" distL="0" distR="0" wp14:anchorId="3FC653DB" wp14:editId="00E116D4">
            <wp:extent cx="6276975" cy="1955800"/>
            <wp:effectExtent l="0" t="0" r="0" b="6350"/>
            <wp:docPr id="119302870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491231A3-9443-34ED-65AE-DAA14F4DEA2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0339F1BB" w14:textId="77777777" w:rsidR="00634821" w:rsidRDefault="00634821" w:rsidP="00634821">
      <w:pPr>
        <w:pStyle w:val="Textoindependiente"/>
        <w:ind w:hanging="567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0457BF">
        <w:rPr>
          <w:rFonts w:ascii="Arial" w:hAnsi="Arial" w:cs="Arial"/>
          <w:color w:val="4D565E"/>
          <w:sz w:val="16"/>
          <w:szCs w:val="16"/>
          <w:lang w:val="es-MX"/>
        </w:rPr>
        <w:t>Nota: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La suma de los parciales puede no coincidir con los totales debido al redondeo de las cifras.</w:t>
      </w:r>
    </w:p>
    <w:p w14:paraId="195898F1" w14:textId="36AEE8A0" w:rsidR="00634821" w:rsidRDefault="00634821" w:rsidP="00182411">
      <w:pPr>
        <w:pStyle w:val="Textoindependiente"/>
        <w:ind w:left="-426" w:hanging="141"/>
        <w:jc w:val="left"/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76F00BA5" w14:textId="77777777" w:rsidR="00634821" w:rsidRDefault="00634821" w:rsidP="000976B9">
      <w:pPr>
        <w:pStyle w:val="Prrafodelista"/>
        <w:ind w:left="0" w:right="-518"/>
        <w:rPr>
          <w:rFonts w:ascii="Arial" w:hAnsi="Arial" w:cs="Arial"/>
          <w:b/>
          <w:iCs/>
          <w:lang w:val="es-MX"/>
        </w:rPr>
      </w:pPr>
      <w:r w:rsidRPr="000976B9">
        <w:rPr>
          <w:rFonts w:ascii="Arial" w:hAnsi="Arial" w:cs="Arial"/>
          <w:b/>
          <w:sz w:val="24"/>
          <w:szCs w:val="24"/>
        </w:rPr>
        <w:lastRenderedPageBreak/>
        <w:t>Composición de la Oferta y Utilización del sector Salud</w:t>
      </w:r>
    </w:p>
    <w:p w14:paraId="71FBBEB0" w14:textId="77777777" w:rsidR="00634821" w:rsidRPr="007B5745" w:rsidRDefault="00634821" w:rsidP="00634821">
      <w:pPr>
        <w:pStyle w:val="Textoindependiente"/>
        <w:ind w:left="-567" w:right="-516"/>
        <w:rPr>
          <w:rFonts w:ascii="Arial" w:hAnsi="Arial" w:cs="Arial"/>
          <w:b/>
          <w:iCs/>
          <w:lang w:val="es-MX"/>
        </w:rPr>
      </w:pPr>
    </w:p>
    <w:p w14:paraId="61CF489E" w14:textId="30E9AA67" w:rsidR="00634821" w:rsidRDefault="00634821" w:rsidP="00634821">
      <w:pPr>
        <w:ind w:left="-567" w:right="-516"/>
        <w:jc w:val="both"/>
        <w:rPr>
          <w:rFonts w:ascii="Arial" w:hAnsi="Arial" w:cs="Arial"/>
        </w:rPr>
      </w:pPr>
      <w:r w:rsidRPr="00B1406A">
        <w:rPr>
          <w:rFonts w:ascii="Arial" w:hAnsi="Arial" w:cs="Arial"/>
        </w:rPr>
        <w:t xml:space="preserve">La oferta de los bienes y servicios del sector salud disponibles en el país se ubicó en </w:t>
      </w:r>
      <w:r w:rsidR="007A186B">
        <w:rPr>
          <w:rFonts w:ascii="Arial" w:hAnsi="Arial" w:cs="Arial"/>
        </w:rPr>
        <w:br/>
      </w:r>
      <w:r>
        <w:rPr>
          <w:rFonts w:ascii="Arial" w:hAnsi="Arial" w:cs="Arial"/>
        </w:rPr>
        <w:t>3.0</w:t>
      </w:r>
      <w:r w:rsidRPr="00B1406A">
        <w:rPr>
          <w:rFonts w:ascii="Arial" w:hAnsi="Arial" w:cs="Arial"/>
        </w:rPr>
        <w:t xml:space="preserve"> billones de pesos, de los cuales </w:t>
      </w:r>
      <w:r>
        <w:rPr>
          <w:rFonts w:ascii="Arial" w:hAnsi="Arial" w:cs="Arial"/>
        </w:rPr>
        <w:t xml:space="preserve">79.3 </w:t>
      </w:r>
      <w:r w:rsidRPr="00B1406A">
        <w:rPr>
          <w:rFonts w:ascii="Arial" w:hAnsi="Arial" w:cs="Arial"/>
        </w:rPr>
        <w:t xml:space="preserve">% son de origen nacional, </w:t>
      </w:r>
      <w:r>
        <w:rPr>
          <w:rFonts w:ascii="Arial" w:hAnsi="Arial" w:cs="Arial"/>
        </w:rPr>
        <w:t xml:space="preserve">11.8 </w:t>
      </w:r>
      <w:r w:rsidRPr="00B1406A">
        <w:rPr>
          <w:rFonts w:ascii="Arial" w:hAnsi="Arial" w:cs="Arial"/>
        </w:rPr>
        <w:t xml:space="preserve">% proviene del </w:t>
      </w:r>
      <w:r>
        <w:rPr>
          <w:rFonts w:ascii="Arial" w:hAnsi="Arial" w:cs="Arial"/>
        </w:rPr>
        <w:t>extranjero</w:t>
      </w:r>
      <w:r w:rsidRPr="00B1406A">
        <w:rPr>
          <w:rFonts w:ascii="Arial" w:hAnsi="Arial" w:cs="Arial"/>
        </w:rPr>
        <w:t xml:space="preserve"> y </w:t>
      </w:r>
      <w:r>
        <w:rPr>
          <w:rFonts w:ascii="Arial" w:hAnsi="Arial" w:cs="Arial"/>
        </w:rPr>
        <w:t xml:space="preserve">8.9 </w:t>
      </w:r>
      <w:r w:rsidRPr="00B1406A">
        <w:rPr>
          <w:rFonts w:ascii="Arial" w:hAnsi="Arial" w:cs="Arial"/>
        </w:rPr>
        <w:t xml:space="preserve">% representa el valor de los </w:t>
      </w:r>
      <w:r w:rsidRPr="00A25F3A">
        <w:rPr>
          <w:rFonts w:ascii="Arial" w:hAnsi="Arial" w:cs="Arial"/>
          <w:i/>
          <w:iCs/>
        </w:rPr>
        <w:t>márgenes de comercio y transporte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>(ver tabla 2)</w:t>
      </w:r>
      <w:r w:rsidRPr="00B1406A">
        <w:rPr>
          <w:rFonts w:ascii="Arial" w:hAnsi="Arial" w:cs="Arial"/>
        </w:rPr>
        <w:t>.</w:t>
      </w:r>
    </w:p>
    <w:p w14:paraId="3E22232D" w14:textId="77777777" w:rsidR="00D8024C" w:rsidRDefault="00D8024C" w:rsidP="00634821">
      <w:pPr>
        <w:ind w:left="-567" w:right="-516"/>
        <w:jc w:val="both"/>
        <w:rPr>
          <w:rFonts w:ascii="Arial" w:hAnsi="Arial" w:cs="Arial"/>
        </w:rPr>
      </w:pPr>
    </w:p>
    <w:p w14:paraId="7FDC2871" w14:textId="2315119D" w:rsidR="00D8024C" w:rsidRDefault="00D8024C" w:rsidP="00D8024C">
      <w:pPr>
        <w:ind w:left="-567" w:right="-516"/>
        <w:jc w:val="both"/>
        <w:rPr>
          <w:rFonts w:ascii="Arial" w:hAnsi="Arial" w:cs="Arial"/>
        </w:rPr>
      </w:pPr>
      <w:r w:rsidRPr="00F43D82">
        <w:rPr>
          <w:rFonts w:ascii="Arial" w:hAnsi="Arial" w:cs="Arial"/>
        </w:rPr>
        <w:t xml:space="preserve">La mayor parte de estos bienes y servicios </w:t>
      </w:r>
      <w:r w:rsidR="007A186B">
        <w:rPr>
          <w:rFonts w:ascii="Arial" w:hAnsi="Arial" w:cs="Arial"/>
        </w:rPr>
        <w:t>los</w:t>
      </w:r>
      <w:r w:rsidRPr="00F43D82">
        <w:rPr>
          <w:rFonts w:ascii="Arial" w:hAnsi="Arial" w:cs="Arial"/>
        </w:rPr>
        <w:t xml:space="preserve"> adquiri</w:t>
      </w:r>
      <w:r w:rsidR="007A186B">
        <w:rPr>
          <w:rFonts w:ascii="Arial" w:hAnsi="Arial" w:cs="Arial"/>
        </w:rPr>
        <w:t>ó</w:t>
      </w:r>
      <w:r w:rsidRPr="00F43D82">
        <w:rPr>
          <w:rFonts w:ascii="Arial" w:hAnsi="Arial" w:cs="Arial"/>
        </w:rPr>
        <w:t xml:space="preserve"> directamente</w:t>
      </w:r>
      <w:r w:rsidRPr="00A43F66">
        <w:rPr>
          <w:rFonts w:ascii="Arial" w:hAnsi="Arial" w:cs="Arial"/>
        </w:rPr>
        <w:t xml:space="preserve"> el </w:t>
      </w:r>
      <w:r w:rsidR="007A186B" w:rsidRPr="004A0066">
        <w:rPr>
          <w:rFonts w:ascii="Arial" w:hAnsi="Arial" w:cs="Arial"/>
        </w:rPr>
        <w:t>G</w:t>
      </w:r>
      <w:r w:rsidRPr="004A0066">
        <w:rPr>
          <w:rFonts w:ascii="Arial" w:hAnsi="Arial" w:cs="Arial"/>
        </w:rPr>
        <w:t>obierno</w:t>
      </w:r>
      <w:r w:rsidRPr="00A43F66">
        <w:rPr>
          <w:rFonts w:ascii="Arial" w:hAnsi="Arial" w:cs="Arial"/>
        </w:rPr>
        <w:t xml:space="preserve"> a nombre de los </w:t>
      </w:r>
      <w:r w:rsidR="007A186B" w:rsidRPr="004A0066">
        <w:rPr>
          <w:rFonts w:ascii="Arial" w:hAnsi="Arial" w:cs="Arial"/>
        </w:rPr>
        <w:t>H</w:t>
      </w:r>
      <w:r w:rsidRPr="004A0066">
        <w:rPr>
          <w:rFonts w:ascii="Arial" w:hAnsi="Arial" w:cs="Arial"/>
        </w:rPr>
        <w:t>ogares</w:t>
      </w:r>
      <w:r>
        <w:rPr>
          <w:rFonts w:ascii="Arial" w:hAnsi="Arial" w:cs="Arial"/>
        </w:rPr>
        <w:t xml:space="preserve"> </w:t>
      </w:r>
      <w:r w:rsidR="007A186B">
        <w:rPr>
          <w:rFonts w:ascii="Arial" w:hAnsi="Arial" w:cs="Arial"/>
        </w:rPr>
        <w:t>(</w:t>
      </w:r>
      <w:r>
        <w:rPr>
          <w:rFonts w:ascii="Arial" w:hAnsi="Arial" w:cs="Arial"/>
        </w:rPr>
        <w:t xml:space="preserve">36.0 </w:t>
      </w:r>
      <w:r w:rsidRPr="00A43F66">
        <w:rPr>
          <w:rFonts w:ascii="Arial" w:hAnsi="Arial" w:cs="Arial"/>
        </w:rPr>
        <w:t>% del total de la oferta del sector</w:t>
      </w:r>
      <w:r w:rsidR="007A186B">
        <w:rPr>
          <w:rFonts w:ascii="Arial" w:hAnsi="Arial" w:cs="Arial"/>
        </w:rPr>
        <w:t>)</w:t>
      </w:r>
      <w:r w:rsidRPr="00A43F66">
        <w:rPr>
          <w:rFonts w:ascii="Arial" w:hAnsi="Arial" w:cs="Arial"/>
        </w:rPr>
        <w:t xml:space="preserve">; </w:t>
      </w:r>
      <w:r>
        <w:rPr>
          <w:rFonts w:ascii="Arial" w:hAnsi="Arial" w:cs="Arial"/>
        </w:rPr>
        <w:t xml:space="preserve">34.7 </w:t>
      </w:r>
      <w:r w:rsidRPr="00A43F66">
        <w:rPr>
          <w:rFonts w:ascii="Arial" w:hAnsi="Arial" w:cs="Arial"/>
        </w:rPr>
        <w:t xml:space="preserve">% fue consumido </w:t>
      </w:r>
      <w:r>
        <w:rPr>
          <w:rFonts w:ascii="Arial" w:hAnsi="Arial" w:cs="Arial"/>
        </w:rPr>
        <w:t>p</w:t>
      </w:r>
      <w:r w:rsidRPr="00E37E43">
        <w:rPr>
          <w:rFonts w:ascii="Arial" w:hAnsi="Arial" w:cs="Arial"/>
        </w:rPr>
        <w:t xml:space="preserve">or los </w:t>
      </w:r>
      <w:r w:rsidR="004A0066" w:rsidRPr="004A0066">
        <w:rPr>
          <w:rFonts w:ascii="Arial" w:hAnsi="Arial" w:cs="Arial"/>
        </w:rPr>
        <w:t>hogares</w:t>
      </w:r>
      <w:r w:rsidRPr="00A25F3A"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 xml:space="preserve">y 15.9 </w:t>
      </w:r>
      <w:r w:rsidRPr="00A43F66">
        <w:rPr>
          <w:rFonts w:ascii="Arial" w:hAnsi="Arial" w:cs="Arial"/>
        </w:rPr>
        <w:t xml:space="preserve">% </w:t>
      </w:r>
      <w:r w:rsidR="00E37E43">
        <w:rPr>
          <w:rFonts w:ascii="Arial" w:hAnsi="Arial" w:cs="Arial"/>
        </w:rPr>
        <w:t xml:space="preserve">se </w:t>
      </w:r>
      <w:r>
        <w:rPr>
          <w:rFonts w:ascii="Arial" w:hAnsi="Arial" w:cs="Arial"/>
        </w:rPr>
        <w:t>utiliz</w:t>
      </w:r>
      <w:r w:rsidR="00E37E43">
        <w:rPr>
          <w:rFonts w:ascii="Arial" w:hAnsi="Arial" w:cs="Arial"/>
        </w:rPr>
        <w:t>ó</w:t>
      </w:r>
      <w:r w:rsidRPr="00A43F66">
        <w:rPr>
          <w:rFonts w:ascii="Arial" w:hAnsi="Arial" w:cs="Arial"/>
        </w:rPr>
        <w:t xml:space="preserve"> como </w:t>
      </w:r>
      <w:r w:rsidRPr="00A25F3A">
        <w:rPr>
          <w:rFonts w:ascii="Arial" w:hAnsi="Arial" w:cs="Arial"/>
          <w:i/>
          <w:iCs/>
        </w:rPr>
        <w:t>demanda intermedia</w:t>
      </w:r>
      <w:r>
        <w:rPr>
          <w:rFonts w:ascii="Arial" w:hAnsi="Arial" w:cs="Arial"/>
        </w:rPr>
        <w:t xml:space="preserve"> dentro del propio sector (ver tabla 2).</w:t>
      </w:r>
    </w:p>
    <w:p w14:paraId="7D41C3B5" w14:textId="77777777" w:rsidR="000976B9" w:rsidRDefault="000976B9" w:rsidP="00D8024C">
      <w:pPr>
        <w:ind w:right="-516"/>
        <w:jc w:val="both"/>
        <w:rPr>
          <w:rFonts w:ascii="Arial" w:hAnsi="Arial" w:cs="Arial"/>
        </w:rPr>
      </w:pPr>
    </w:p>
    <w:p w14:paraId="730006FB" w14:textId="77777777" w:rsidR="00634821" w:rsidRPr="00A67E04" w:rsidRDefault="00634821" w:rsidP="00634821">
      <w:pPr>
        <w:pStyle w:val="Textoindependiente"/>
        <w:jc w:val="center"/>
        <w:rPr>
          <w:rFonts w:ascii="Arial" w:hAnsi="Arial" w:cs="Arial"/>
          <w:sz w:val="20"/>
          <w:szCs w:val="20"/>
          <w:lang w:val="es-ES" w:eastAsia="es-MX"/>
        </w:rPr>
      </w:pPr>
      <w:r w:rsidRPr="003059D6">
        <w:rPr>
          <w:rFonts w:ascii="Arial" w:hAnsi="Arial" w:cs="Arial"/>
          <w:color w:val="4D565E"/>
          <w:sz w:val="20"/>
          <w:szCs w:val="20"/>
          <w:lang w:val="es-ES" w:eastAsia="es-MX"/>
        </w:rPr>
        <w:t xml:space="preserve">Tabla </w:t>
      </w:r>
      <w:r>
        <w:rPr>
          <w:rFonts w:ascii="Arial" w:hAnsi="Arial" w:cs="Arial"/>
          <w:color w:val="4D565E"/>
          <w:sz w:val="20"/>
          <w:szCs w:val="20"/>
          <w:lang w:val="es-ES" w:eastAsia="es-MX"/>
        </w:rPr>
        <w:t>2</w:t>
      </w:r>
    </w:p>
    <w:p w14:paraId="6318B26F" w14:textId="77777777" w:rsidR="00634821" w:rsidRDefault="00634821" w:rsidP="00634821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>
        <w:rPr>
          <w:rFonts w:ascii="Arial" w:hAnsi="Arial" w:cs="Arial"/>
          <w:b/>
          <w:bCs/>
          <w:color w:val="003057"/>
          <w:sz w:val="22"/>
          <w:szCs w:val="22"/>
        </w:rPr>
        <w:t>Composición de la Oferta y Utilización del sector Salud</w:t>
      </w:r>
    </w:p>
    <w:p w14:paraId="45823D3E" w14:textId="77777777" w:rsidR="00634821" w:rsidRPr="0017047F" w:rsidRDefault="00634821" w:rsidP="00634821">
      <w:pPr>
        <w:contextualSpacing/>
        <w:jc w:val="center"/>
        <w:rPr>
          <w:rFonts w:ascii="Arial" w:hAnsi="Arial" w:cs="Arial"/>
          <w:color w:val="27251F"/>
          <w:sz w:val="20"/>
          <w:szCs w:val="20"/>
        </w:rPr>
      </w:pPr>
      <w:r w:rsidRPr="0017047F">
        <w:rPr>
          <w:rFonts w:ascii="Arial" w:hAnsi="Arial" w:cs="Arial"/>
          <w:color w:val="27251F"/>
          <w:sz w:val="20"/>
          <w:szCs w:val="20"/>
        </w:rPr>
        <w:t>2023</w:t>
      </w:r>
    </w:p>
    <w:p w14:paraId="30744319" w14:textId="77777777" w:rsidR="00634821" w:rsidRDefault="00634821" w:rsidP="00634821">
      <w:pPr>
        <w:pStyle w:val="Textoindependiente"/>
        <w:tabs>
          <w:tab w:val="center" w:pos="3348"/>
        </w:tabs>
        <w:jc w:val="center"/>
        <w:rPr>
          <w:rFonts w:ascii="Arial" w:hAnsi="Arial" w:cs="Arial"/>
          <w:color w:val="27251F"/>
          <w:sz w:val="18"/>
          <w:szCs w:val="18"/>
        </w:rPr>
      </w:pPr>
      <w:r w:rsidRPr="0017047F">
        <w:rPr>
          <w:rFonts w:ascii="Arial" w:hAnsi="Arial" w:cs="Arial"/>
          <w:color w:val="27251F"/>
          <w:sz w:val="18"/>
          <w:szCs w:val="18"/>
        </w:rPr>
        <w:t>(distribución porcentual)</w:t>
      </w:r>
    </w:p>
    <w:tbl>
      <w:tblPr>
        <w:tblW w:w="6927" w:type="dxa"/>
        <w:jc w:val="center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6"/>
        <w:gridCol w:w="1881"/>
      </w:tblGrid>
      <w:tr w:rsidR="00D27E2E" w:rsidRPr="00820DDF" w14:paraId="67016F46" w14:textId="77777777" w:rsidTr="00D27E2E">
        <w:trPr>
          <w:trHeight w:val="397"/>
          <w:jc w:val="center"/>
        </w:trPr>
        <w:tc>
          <w:tcPr>
            <w:tcW w:w="5046" w:type="dxa"/>
            <w:shd w:val="clear" w:color="000000" w:fill="80DDD7"/>
            <w:vAlign w:val="center"/>
            <w:hideMark/>
          </w:tcPr>
          <w:p w14:paraId="46C4311D" w14:textId="77777777" w:rsidR="00D27E2E" w:rsidRPr="00820DDF" w:rsidRDefault="00D27E2E" w:rsidP="0043406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20DD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Concepto</w:t>
            </w:r>
          </w:p>
        </w:tc>
        <w:tc>
          <w:tcPr>
            <w:tcW w:w="1881" w:type="dxa"/>
            <w:shd w:val="clear" w:color="000000" w:fill="80DDD7"/>
            <w:vAlign w:val="center"/>
            <w:hideMark/>
          </w:tcPr>
          <w:p w14:paraId="6F9CF721" w14:textId="293443AC" w:rsidR="00D27E2E" w:rsidRPr="00820DDF" w:rsidRDefault="00D27E2E" w:rsidP="0043406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20DD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Distribución porcentual</w:t>
            </w:r>
          </w:p>
        </w:tc>
      </w:tr>
      <w:tr w:rsidR="00D27E2E" w:rsidRPr="00820DDF" w14:paraId="6EE7B7D5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C0C0C0"/>
            <w:vAlign w:val="center"/>
          </w:tcPr>
          <w:p w14:paraId="3D16C23F" w14:textId="41748F57" w:rsidR="00D27E2E" w:rsidRPr="00820DDF" w:rsidRDefault="00D27E2E" w:rsidP="00D27E2E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0000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 total</w:t>
            </w:r>
          </w:p>
        </w:tc>
        <w:tc>
          <w:tcPr>
            <w:tcW w:w="1881" w:type="dxa"/>
            <w:shd w:val="clear" w:color="auto" w:fill="C0C0C0"/>
            <w:vAlign w:val="center"/>
          </w:tcPr>
          <w:p w14:paraId="2D26C15B" w14:textId="25632F85" w:rsidR="00D27E2E" w:rsidRPr="00820DDF" w:rsidRDefault="00D27E2E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27E2E" w:rsidRPr="00820DDF" w14:paraId="4CB60159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auto"/>
            <w:vAlign w:val="center"/>
          </w:tcPr>
          <w:p w14:paraId="4A844A1C" w14:textId="3D708AC3" w:rsidR="00D27E2E" w:rsidRPr="00D27E2E" w:rsidRDefault="00D27E2E" w:rsidP="00D27E2E">
            <w:pPr>
              <w:ind w:firstLineChars="33" w:firstLine="66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Producción a precios de mercado</w:t>
            </w:r>
          </w:p>
        </w:tc>
        <w:tc>
          <w:tcPr>
            <w:tcW w:w="1881" w:type="dxa"/>
            <w:shd w:val="clear" w:color="auto" w:fill="auto"/>
            <w:vAlign w:val="center"/>
          </w:tcPr>
          <w:p w14:paraId="501BE505" w14:textId="2188411F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79.3</w:t>
            </w:r>
          </w:p>
        </w:tc>
      </w:tr>
      <w:tr w:rsidR="00D27E2E" w:rsidRPr="00820DDF" w14:paraId="09C783E1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2F2F2"/>
            <w:vAlign w:val="center"/>
          </w:tcPr>
          <w:p w14:paraId="7D5EA153" w14:textId="0336F36B" w:rsidR="00D27E2E" w:rsidRPr="00D27E2E" w:rsidRDefault="00D27E2E" w:rsidP="00D27E2E">
            <w:pPr>
              <w:ind w:firstLineChars="33" w:firstLine="66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Importaciones</w:t>
            </w:r>
          </w:p>
        </w:tc>
        <w:tc>
          <w:tcPr>
            <w:tcW w:w="1881" w:type="dxa"/>
            <w:shd w:val="clear" w:color="auto" w:fill="F2F2F2"/>
            <w:vAlign w:val="center"/>
          </w:tcPr>
          <w:p w14:paraId="325FDFDE" w14:textId="6E250957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11.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D27E2E" w:rsidRPr="00820DDF" w14:paraId="1A214D3D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auto"/>
            <w:vAlign w:val="center"/>
          </w:tcPr>
          <w:p w14:paraId="461AFBC5" w14:textId="1DE434AA" w:rsidR="00D27E2E" w:rsidRPr="00D27E2E" w:rsidRDefault="00D27E2E" w:rsidP="00D27E2E">
            <w:pPr>
              <w:ind w:firstLineChars="33" w:firstLine="66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Margen de comercio y distribución</w:t>
            </w:r>
          </w:p>
        </w:tc>
        <w:tc>
          <w:tcPr>
            <w:tcW w:w="1881" w:type="dxa"/>
            <w:shd w:val="clear" w:color="auto" w:fill="auto"/>
            <w:vAlign w:val="center"/>
          </w:tcPr>
          <w:p w14:paraId="143994C7" w14:textId="56C51115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8.9</w:t>
            </w:r>
          </w:p>
        </w:tc>
      </w:tr>
      <w:tr w:rsidR="00D27E2E" w:rsidRPr="00820DDF" w14:paraId="24B32016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C0C0C0"/>
            <w:vAlign w:val="center"/>
          </w:tcPr>
          <w:p w14:paraId="0A9CE4DF" w14:textId="0E343EB2" w:rsidR="00D27E2E" w:rsidRPr="00D27E2E" w:rsidRDefault="00D27E2E" w:rsidP="00D27E2E">
            <w:pPr>
              <w:ind w:firstLineChars="33" w:firstLine="66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Utilización total</w:t>
            </w:r>
          </w:p>
        </w:tc>
        <w:tc>
          <w:tcPr>
            <w:tcW w:w="1881" w:type="dxa"/>
            <w:shd w:val="clear" w:color="auto" w:fill="C0C0C0"/>
            <w:vAlign w:val="center"/>
          </w:tcPr>
          <w:p w14:paraId="4004F9A0" w14:textId="495A4255" w:rsidR="00D27E2E" w:rsidRPr="00820DDF" w:rsidRDefault="00D27E2E" w:rsidP="00434060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D27E2E" w:rsidRPr="00820DDF" w14:paraId="12158F53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FFFFF" w:themeFill="background1"/>
            <w:vAlign w:val="center"/>
          </w:tcPr>
          <w:p w14:paraId="06E2BF64" w14:textId="509365DC" w:rsidR="00D27E2E" w:rsidRPr="00D27E2E" w:rsidRDefault="00D27E2E" w:rsidP="00D27E2E">
            <w:pPr>
              <w:ind w:firstLineChars="33" w:firstLine="66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Demanda intermedia</w:t>
            </w:r>
          </w:p>
        </w:tc>
        <w:tc>
          <w:tcPr>
            <w:tcW w:w="1881" w:type="dxa"/>
            <w:shd w:val="clear" w:color="auto" w:fill="FFFFFF" w:themeFill="background1"/>
            <w:vAlign w:val="center"/>
          </w:tcPr>
          <w:p w14:paraId="43D5192C" w14:textId="4E3560AD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15.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</w:tr>
      <w:tr w:rsidR="00D27E2E" w:rsidRPr="00820DDF" w14:paraId="35D30B7E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2F2F2"/>
            <w:vAlign w:val="center"/>
          </w:tcPr>
          <w:p w14:paraId="60282ADB" w14:textId="3759ED70" w:rsidR="00D27E2E" w:rsidRPr="00D27E2E" w:rsidRDefault="00D27E2E" w:rsidP="00D27E2E">
            <w:pPr>
              <w:ind w:firstLineChars="33" w:firstLine="66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27E2E">
              <w:rPr>
                <w:rFonts w:ascii="Arial" w:hAnsi="Arial" w:cs="Arial"/>
                <w:color w:val="000000"/>
                <w:sz w:val="20"/>
                <w:szCs w:val="20"/>
              </w:rPr>
              <w:t>Consumo privado</w:t>
            </w:r>
          </w:p>
        </w:tc>
        <w:tc>
          <w:tcPr>
            <w:tcW w:w="1881" w:type="dxa"/>
            <w:shd w:val="clear" w:color="auto" w:fill="F2F2F2"/>
            <w:vAlign w:val="center"/>
          </w:tcPr>
          <w:p w14:paraId="00010D3F" w14:textId="2CB97976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27E2E">
              <w:rPr>
                <w:rFonts w:ascii="Arial" w:hAnsi="Arial" w:cs="Arial"/>
                <w:color w:val="000000"/>
                <w:sz w:val="20"/>
                <w:szCs w:val="20"/>
              </w:rPr>
              <w:t>36.1</w:t>
            </w:r>
          </w:p>
        </w:tc>
      </w:tr>
      <w:tr w:rsidR="00D27E2E" w:rsidRPr="00820DDF" w14:paraId="4266EE4F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FFFFF" w:themeFill="background1"/>
            <w:vAlign w:val="center"/>
          </w:tcPr>
          <w:p w14:paraId="7C6CC2A0" w14:textId="3DBD99D6" w:rsidR="00D27E2E" w:rsidRPr="00D27E2E" w:rsidRDefault="00D8024C" w:rsidP="00F3030F">
            <w:pPr>
              <w:ind w:left="211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</w:t>
            </w:r>
            <w:r w:rsidR="00D27E2E" w:rsidRPr="0084006A">
              <w:rPr>
                <w:rFonts w:ascii="Arial" w:hAnsi="Arial" w:cs="Arial"/>
                <w:color w:val="000000"/>
                <w:sz w:val="20"/>
                <w:szCs w:val="20"/>
              </w:rPr>
              <w:t>Hogares</w:t>
            </w:r>
          </w:p>
        </w:tc>
        <w:tc>
          <w:tcPr>
            <w:tcW w:w="1881" w:type="dxa"/>
            <w:shd w:val="clear" w:color="auto" w:fill="FFFFFF" w:themeFill="background1"/>
            <w:vAlign w:val="center"/>
          </w:tcPr>
          <w:p w14:paraId="73737CDE" w14:textId="4C5F48B9" w:rsidR="00D27E2E" w:rsidRPr="00F3030F" w:rsidRDefault="00D27E2E" w:rsidP="00D27E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3030F">
              <w:rPr>
                <w:rFonts w:ascii="Arial" w:hAnsi="Arial" w:cs="Arial"/>
                <w:color w:val="000000"/>
                <w:sz w:val="16"/>
                <w:szCs w:val="16"/>
              </w:rPr>
              <w:t>34.7</w:t>
            </w:r>
          </w:p>
        </w:tc>
      </w:tr>
      <w:tr w:rsidR="00D27E2E" w:rsidRPr="00820DDF" w14:paraId="3E866756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2F2F2"/>
            <w:vAlign w:val="center"/>
          </w:tcPr>
          <w:p w14:paraId="01D1221F" w14:textId="4B994E8A" w:rsidR="00D27E2E" w:rsidRPr="00D27E2E" w:rsidRDefault="00D27E2E" w:rsidP="00F3030F">
            <w:pPr>
              <w:ind w:left="35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I</w:t>
            </w:r>
            <w:r w:rsidR="00E37E43">
              <w:rPr>
                <w:rFonts w:ascii="Arial" w:hAnsi="Arial" w:cs="Arial"/>
                <w:color w:val="000000"/>
                <w:sz w:val="20"/>
                <w:szCs w:val="20"/>
              </w:rPr>
              <w:t>nstituciones sin fines de lucro al servicio de los hogares</w:t>
            </w:r>
          </w:p>
        </w:tc>
        <w:tc>
          <w:tcPr>
            <w:tcW w:w="1881" w:type="dxa"/>
            <w:shd w:val="clear" w:color="auto" w:fill="F2F2F2"/>
            <w:vAlign w:val="center"/>
          </w:tcPr>
          <w:p w14:paraId="4F16B56F" w14:textId="7E75CC20" w:rsidR="00D27E2E" w:rsidRPr="00F3030F" w:rsidRDefault="00D27E2E" w:rsidP="00D27E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3030F">
              <w:rPr>
                <w:rFonts w:ascii="Arial" w:hAnsi="Arial" w:cs="Arial"/>
                <w:color w:val="000000"/>
                <w:sz w:val="16"/>
                <w:szCs w:val="16"/>
              </w:rPr>
              <w:t>1.4</w:t>
            </w:r>
          </w:p>
        </w:tc>
      </w:tr>
      <w:tr w:rsidR="00D27E2E" w:rsidRPr="00820DDF" w14:paraId="2BBFD917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FFFFF" w:themeFill="background1"/>
            <w:vAlign w:val="center"/>
          </w:tcPr>
          <w:p w14:paraId="409E78B5" w14:textId="114BC49D" w:rsidR="00D27E2E" w:rsidRPr="00D27E2E" w:rsidRDefault="00D8024C" w:rsidP="00D802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27E2E">
              <w:rPr>
                <w:rFonts w:ascii="Arial" w:hAnsi="Arial" w:cs="Arial"/>
                <w:color w:val="000000"/>
                <w:sz w:val="20"/>
                <w:szCs w:val="20"/>
              </w:rPr>
              <w:t xml:space="preserve">Consumo de </w:t>
            </w:r>
            <w:r w:rsidR="00E37E43">
              <w:rPr>
                <w:rFonts w:ascii="Arial" w:hAnsi="Arial" w:cs="Arial"/>
                <w:color w:val="000000"/>
                <w:sz w:val="20"/>
                <w:szCs w:val="20"/>
              </w:rPr>
              <w:t>G</w:t>
            </w:r>
            <w:r w:rsidR="00D27E2E">
              <w:rPr>
                <w:rFonts w:ascii="Arial" w:hAnsi="Arial" w:cs="Arial"/>
                <w:color w:val="000000"/>
                <w:sz w:val="20"/>
                <w:szCs w:val="20"/>
              </w:rPr>
              <w:t>obierno</w:t>
            </w:r>
          </w:p>
        </w:tc>
        <w:tc>
          <w:tcPr>
            <w:tcW w:w="1881" w:type="dxa"/>
            <w:shd w:val="clear" w:color="auto" w:fill="FFFFFF" w:themeFill="background1"/>
            <w:vAlign w:val="center"/>
          </w:tcPr>
          <w:p w14:paraId="1A899903" w14:textId="0824EF8C" w:rsidR="00D27E2E" w:rsidRPr="00D27E2E" w:rsidRDefault="00D27E2E" w:rsidP="00D27E2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27E2E">
              <w:rPr>
                <w:rFonts w:ascii="Arial" w:hAnsi="Arial" w:cs="Arial"/>
                <w:color w:val="000000"/>
                <w:sz w:val="20"/>
                <w:szCs w:val="20"/>
              </w:rPr>
              <w:t>36.0</w:t>
            </w:r>
          </w:p>
        </w:tc>
      </w:tr>
      <w:tr w:rsidR="00D27E2E" w:rsidRPr="00820DDF" w14:paraId="54D2796C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2F2F2"/>
            <w:vAlign w:val="center"/>
          </w:tcPr>
          <w:p w14:paraId="736B9D65" w14:textId="78EEC517" w:rsidR="00D27E2E" w:rsidRPr="00820DDF" w:rsidRDefault="00D27E2E" w:rsidP="00D27E2E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Formación bruta de capital y variación de existencias</w:t>
            </w:r>
          </w:p>
        </w:tc>
        <w:tc>
          <w:tcPr>
            <w:tcW w:w="1881" w:type="dxa"/>
            <w:shd w:val="clear" w:color="auto" w:fill="F2F2F2"/>
            <w:vAlign w:val="center"/>
          </w:tcPr>
          <w:p w14:paraId="02821E56" w14:textId="0C069485" w:rsidR="00D27E2E" w:rsidRPr="00820DDF" w:rsidRDefault="00D27E2E" w:rsidP="00D27E2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0.9</w:t>
            </w:r>
          </w:p>
        </w:tc>
      </w:tr>
      <w:tr w:rsidR="00D27E2E" w:rsidRPr="00820DDF" w14:paraId="77D139B6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FFFFFF" w:themeFill="background1"/>
            <w:vAlign w:val="center"/>
          </w:tcPr>
          <w:p w14:paraId="4DB61A92" w14:textId="7B0BED27" w:rsidR="00D27E2E" w:rsidRPr="00820DDF" w:rsidRDefault="00D27E2E" w:rsidP="00D27E2E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Exportaciones</w:t>
            </w:r>
          </w:p>
        </w:tc>
        <w:tc>
          <w:tcPr>
            <w:tcW w:w="1881" w:type="dxa"/>
            <w:shd w:val="clear" w:color="auto" w:fill="FFFFFF" w:themeFill="background1"/>
            <w:vAlign w:val="center"/>
          </w:tcPr>
          <w:p w14:paraId="5E26211D" w14:textId="737C70CE" w:rsidR="00D27E2E" w:rsidRPr="00820DDF" w:rsidRDefault="00D27E2E" w:rsidP="00D27E2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color w:val="000000"/>
                <w:sz w:val="20"/>
                <w:szCs w:val="20"/>
              </w:rPr>
              <w:t>11.1</w:t>
            </w:r>
          </w:p>
        </w:tc>
      </w:tr>
      <w:tr w:rsidR="00D27E2E" w:rsidRPr="00820DDF" w14:paraId="032F620C" w14:textId="77777777" w:rsidTr="00447FEB">
        <w:trPr>
          <w:trHeight w:val="283"/>
          <w:jc w:val="center"/>
        </w:trPr>
        <w:tc>
          <w:tcPr>
            <w:tcW w:w="5046" w:type="dxa"/>
            <w:shd w:val="clear" w:color="auto" w:fill="C0C0C0"/>
            <w:vAlign w:val="center"/>
          </w:tcPr>
          <w:p w14:paraId="6D896474" w14:textId="1395DD4B" w:rsidR="00D27E2E" w:rsidRPr="00820DDF" w:rsidRDefault="00D27E2E" w:rsidP="00D27E2E">
            <w:pPr>
              <w:ind w:firstLineChars="33" w:firstLine="66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Oferta total =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</w:t>
            </w:r>
            <w:r w:rsidRPr="0084006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tilización total</w:t>
            </w:r>
          </w:p>
        </w:tc>
        <w:tc>
          <w:tcPr>
            <w:tcW w:w="1881" w:type="dxa"/>
            <w:shd w:val="clear" w:color="auto" w:fill="C0C0C0"/>
            <w:vAlign w:val="center"/>
          </w:tcPr>
          <w:p w14:paraId="4ADFB4FE" w14:textId="08007B69" w:rsidR="00D27E2E" w:rsidRPr="00820DDF" w:rsidRDefault="00D27E2E" w:rsidP="00D27E2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4006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100.0</w:t>
            </w:r>
          </w:p>
        </w:tc>
      </w:tr>
    </w:tbl>
    <w:p w14:paraId="6A08AA3C" w14:textId="77777777" w:rsidR="00634821" w:rsidRDefault="00634821" w:rsidP="00447FEB">
      <w:pPr>
        <w:pStyle w:val="Textoindependiente"/>
        <w:ind w:left="1560" w:hanging="567"/>
        <w:jc w:val="left"/>
        <w:rPr>
          <w:rFonts w:ascii="Arial" w:hAnsi="Arial" w:cs="Arial"/>
          <w:color w:val="4D565E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08F1096A" w14:textId="77777777" w:rsidR="00282B44" w:rsidRDefault="00282B44" w:rsidP="00447FEB">
      <w:pPr>
        <w:pStyle w:val="Textoindependiente"/>
        <w:ind w:left="1560" w:hanging="567"/>
        <w:jc w:val="left"/>
        <w:rPr>
          <w:rFonts w:ascii="Arial" w:hAnsi="Arial" w:cs="Arial"/>
          <w:sz w:val="16"/>
          <w:szCs w:val="16"/>
          <w:lang w:val="es-MX"/>
        </w:rPr>
      </w:pPr>
    </w:p>
    <w:p w14:paraId="32D61070" w14:textId="77777777" w:rsidR="00282B44" w:rsidRDefault="00282B44" w:rsidP="000976B9">
      <w:pPr>
        <w:ind w:left="-567" w:right="-516"/>
        <w:jc w:val="both"/>
        <w:rPr>
          <w:rFonts w:ascii="Arial" w:hAnsi="Arial" w:cs="Arial"/>
        </w:rPr>
      </w:pPr>
    </w:p>
    <w:p w14:paraId="66096AAB" w14:textId="77777777" w:rsidR="00282B44" w:rsidRPr="007B5745" w:rsidRDefault="00282B44" w:rsidP="00F3030F">
      <w:pPr>
        <w:pStyle w:val="Textoindependiente"/>
        <w:ind w:right="-516"/>
        <w:rPr>
          <w:rFonts w:ascii="Arial" w:hAnsi="Arial" w:cs="Arial"/>
          <w:b/>
          <w:iCs/>
          <w:lang w:val="es-MX"/>
        </w:rPr>
      </w:pPr>
      <w:r w:rsidRPr="007B5745">
        <w:rPr>
          <w:rFonts w:ascii="Arial" w:hAnsi="Arial" w:cs="Arial"/>
          <w:b/>
          <w:iCs/>
          <w:lang w:val="es-MX"/>
        </w:rPr>
        <w:t>La participación de los hogares</w:t>
      </w:r>
      <w:r w:rsidRPr="007B5745">
        <w:rPr>
          <w:rStyle w:val="Refdenotaalpie"/>
          <w:rFonts w:ascii="Arial" w:hAnsi="Arial" w:cs="Arial"/>
          <w:b/>
          <w:iCs/>
          <w:lang w:val="es-MX"/>
        </w:rPr>
        <w:footnoteReference w:id="2"/>
      </w:r>
      <w:r w:rsidRPr="007B5745">
        <w:rPr>
          <w:rFonts w:ascii="Arial" w:hAnsi="Arial" w:cs="Arial"/>
          <w:b/>
          <w:iCs/>
          <w:lang w:val="es-MX"/>
        </w:rPr>
        <w:t xml:space="preserve"> en el sector Salud</w:t>
      </w:r>
    </w:p>
    <w:p w14:paraId="124DFD3D" w14:textId="77777777" w:rsidR="00282B44" w:rsidRPr="00B5764D" w:rsidRDefault="00282B44" w:rsidP="00282B44">
      <w:pPr>
        <w:ind w:right="-516"/>
        <w:jc w:val="both"/>
        <w:rPr>
          <w:rFonts w:ascii="Arial" w:hAnsi="Arial" w:cs="Arial"/>
          <w:sz w:val="20"/>
          <w:szCs w:val="20"/>
          <w:lang w:val="es-ES"/>
        </w:rPr>
      </w:pPr>
    </w:p>
    <w:p w14:paraId="54F8BBD7" w14:textId="694B6D56" w:rsidR="00282B44" w:rsidRDefault="00282B44" w:rsidP="00282B44">
      <w:pPr>
        <w:ind w:left="-567" w:right="-516"/>
        <w:jc w:val="both"/>
        <w:rPr>
          <w:rFonts w:ascii="Arial" w:hAnsi="Arial" w:cs="Arial"/>
          <w:lang w:val="es-ES"/>
        </w:rPr>
      </w:pPr>
      <w:r w:rsidRPr="00A67E04">
        <w:rPr>
          <w:rFonts w:ascii="Arial" w:hAnsi="Arial" w:cs="Arial"/>
          <w:lang w:val="es-ES"/>
        </w:rPr>
        <w:t>En 202</w:t>
      </w:r>
      <w:r>
        <w:rPr>
          <w:rFonts w:ascii="Arial" w:hAnsi="Arial" w:cs="Arial"/>
          <w:lang w:val="es-ES"/>
        </w:rPr>
        <w:t>3</w:t>
      </w:r>
      <w:r w:rsidRPr="00A67E04">
        <w:rPr>
          <w:rFonts w:ascii="Arial" w:hAnsi="Arial" w:cs="Arial"/>
          <w:lang w:val="es-ES"/>
        </w:rPr>
        <w:t xml:space="preserve">, </w:t>
      </w:r>
      <w:r w:rsidR="00AE465C">
        <w:rPr>
          <w:rFonts w:ascii="Arial" w:hAnsi="Arial" w:cs="Arial"/>
          <w:lang w:val="es-ES"/>
        </w:rPr>
        <w:t>l</w:t>
      </w:r>
      <w:r w:rsidR="00AE465C" w:rsidRPr="00A67E04">
        <w:rPr>
          <w:rFonts w:ascii="Arial" w:hAnsi="Arial" w:cs="Arial"/>
          <w:lang w:val="es-ES"/>
        </w:rPr>
        <w:t xml:space="preserve">a aportación total que los hogares </w:t>
      </w:r>
      <w:r w:rsidR="00F3030F" w:rsidRPr="00A67E04">
        <w:rPr>
          <w:rFonts w:ascii="Arial" w:hAnsi="Arial" w:cs="Arial"/>
          <w:lang w:val="es-ES"/>
        </w:rPr>
        <w:t>realiz</w:t>
      </w:r>
      <w:r w:rsidR="00F3030F">
        <w:rPr>
          <w:rFonts w:ascii="Arial" w:hAnsi="Arial" w:cs="Arial"/>
          <w:lang w:val="es-ES"/>
        </w:rPr>
        <w:t>a</w:t>
      </w:r>
      <w:r w:rsidR="00F3030F" w:rsidRPr="00A67E04">
        <w:rPr>
          <w:rFonts w:ascii="Arial" w:hAnsi="Arial" w:cs="Arial"/>
          <w:lang w:val="es-ES"/>
        </w:rPr>
        <w:t>ron</w:t>
      </w:r>
      <w:r w:rsidR="00AE465C" w:rsidRPr="00A67E04">
        <w:rPr>
          <w:rFonts w:ascii="Arial" w:hAnsi="Arial" w:cs="Arial"/>
          <w:lang w:val="es-ES"/>
        </w:rPr>
        <w:t xml:space="preserve"> a favor de la salud de sus integrantes</w:t>
      </w:r>
      <w:r w:rsidR="00AE465C">
        <w:rPr>
          <w:rFonts w:ascii="Arial" w:hAnsi="Arial" w:cs="Arial"/>
          <w:lang w:val="es-ES"/>
        </w:rPr>
        <w:t xml:space="preserve"> </w:t>
      </w:r>
      <w:r w:rsidR="00AE465C" w:rsidRPr="00A67E04">
        <w:rPr>
          <w:rFonts w:ascii="Arial" w:hAnsi="Arial" w:cs="Arial"/>
          <w:color w:val="000000" w:themeColor="text1"/>
          <w:shd w:val="clear" w:color="auto" w:fill="FFFFFF"/>
        </w:rPr>
        <w:t>—</w:t>
      </w:r>
      <w:r w:rsidR="00AE465C" w:rsidRPr="00A67E04">
        <w:rPr>
          <w:rFonts w:ascii="Arial" w:hAnsi="Arial" w:cs="Arial"/>
          <w:color w:val="000000" w:themeColor="text1"/>
          <w:lang w:val="es-ES"/>
        </w:rPr>
        <w:t xml:space="preserve">directamente como gasto y a través de su </w:t>
      </w:r>
      <w:r w:rsidR="00AE465C" w:rsidRPr="009A27CC">
        <w:rPr>
          <w:rFonts w:ascii="Arial" w:hAnsi="Arial" w:cs="Arial"/>
          <w:i/>
          <w:iCs/>
          <w:color w:val="000000" w:themeColor="text1"/>
          <w:lang w:val="es-ES"/>
        </w:rPr>
        <w:t>trabajo no remunerado</w:t>
      </w:r>
      <w:r w:rsidR="00AE465C">
        <w:rPr>
          <w:rFonts w:ascii="Arial" w:hAnsi="Arial" w:cs="Arial"/>
          <w:color w:val="4D5156"/>
          <w:sz w:val="21"/>
          <w:szCs w:val="21"/>
          <w:shd w:val="clear" w:color="auto" w:fill="FFFFFF"/>
        </w:rPr>
        <w:t>—</w:t>
      </w:r>
      <w:r w:rsidR="00AE465C">
        <w:rPr>
          <w:rFonts w:ascii="Arial" w:hAnsi="Arial" w:cs="Arial"/>
          <w:lang w:val="es-ES"/>
        </w:rPr>
        <w:t xml:space="preserve"> </w:t>
      </w:r>
      <w:r w:rsidR="00AE465C" w:rsidRPr="00A67E04">
        <w:rPr>
          <w:rFonts w:ascii="Arial" w:hAnsi="Arial" w:cs="Arial"/>
          <w:lang w:val="es-ES"/>
        </w:rPr>
        <w:t xml:space="preserve">ascendió a </w:t>
      </w:r>
      <w:r w:rsidR="00E37E43">
        <w:rPr>
          <w:rFonts w:ascii="Arial" w:hAnsi="Arial" w:cs="Arial"/>
          <w:lang w:val="es-ES"/>
        </w:rPr>
        <w:br/>
      </w:r>
      <w:r w:rsidR="00AE465C">
        <w:rPr>
          <w:rFonts w:ascii="Arial" w:hAnsi="Arial" w:cs="Arial"/>
          <w:lang w:val="es-ES"/>
        </w:rPr>
        <w:t>1 026 050</w:t>
      </w:r>
      <w:r w:rsidR="00AE465C" w:rsidRPr="00A67E04">
        <w:rPr>
          <w:rFonts w:ascii="Arial" w:hAnsi="Arial" w:cs="Arial"/>
          <w:lang w:val="es-ES"/>
        </w:rPr>
        <w:t xml:space="preserve"> millones de pesos</w:t>
      </w:r>
      <w:r w:rsidR="00AE465C">
        <w:rPr>
          <w:rFonts w:ascii="Arial" w:hAnsi="Arial" w:cs="Arial"/>
          <w:lang w:val="es-ES"/>
        </w:rPr>
        <w:t xml:space="preserve"> </w:t>
      </w:r>
      <w:r w:rsidR="00557CE7">
        <w:rPr>
          <w:rFonts w:ascii="Arial" w:hAnsi="Arial" w:cs="Arial"/>
          <w:lang w:val="es-ES"/>
        </w:rPr>
        <w:t>(</w:t>
      </w:r>
      <w:r>
        <w:rPr>
          <w:rFonts w:ascii="Arial" w:hAnsi="Arial" w:cs="Arial"/>
          <w:lang w:val="es-ES"/>
        </w:rPr>
        <w:t>751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356</w:t>
      </w:r>
      <w:r w:rsidRPr="00A67E04">
        <w:rPr>
          <w:rFonts w:ascii="Arial" w:hAnsi="Arial" w:cs="Arial"/>
          <w:lang w:val="es-ES"/>
        </w:rPr>
        <w:t xml:space="preserve"> millones de pesos</w:t>
      </w:r>
      <w:r w:rsidR="00557CE7">
        <w:rPr>
          <w:rFonts w:ascii="Arial" w:hAnsi="Arial" w:cs="Arial"/>
          <w:lang w:val="es-ES"/>
        </w:rPr>
        <w:t xml:space="preserve"> de gasto directo</w:t>
      </w:r>
      <w:r w:rsidRPr="00A67E04">
        <w:rPr>
          <w:rFonts w:ascii="Arial" w:hAnsi="Arial" w:cs="Arial"/>
          <w:lang w:val="es-ES"/>
        </w:rPr>
        <w:t xml:space="preserve"> </w:t>
      </w:r>
      <w:r w:rsidR="00AE465C">
        <w:rPr>
          <w:rFonts w:ascii="Arial" w:hAnsi="Arial" w:cs="Arial"/>
          <w:lang w:val="es-ES"/>
        </w:rPr>
        <w:t xml:space="preserve">y </w:t>
      </w:r>
      <w:r>
        <w:rPr>
          <w:rFonts w:ascii="Arial" w:hAnsi="Arial" w:cs="Arial"/>
          <w:lang w:val="es-ES"/>
        </w:rPr>
        <w:t>274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694</w:t>
      </w:r>
      <w:r w:rsidRPr="00A67E04">
        <w:rPr>
          <w:rFonts w:ascii="Arial" w:hAnsi="Arial" w:cs="Arial"/>
          <w:lang w:val="es-ES"/>
        </w:rPr>
        <w:t xml:space="preserve"> millones de pesos</w:t>
      </w:r>
      <w:r w:rsidR="00AE465C">
        <w:rPr>
          <w:rFonts w:ascii="Arial" w:hAnsi="Arial" w:cs="Arial"/>
          <w:lang w:val="es-ES"/>
        </w:rPr>
        <w:t xml:space="preserve"> por concepto del valo</w:t>
      </w:r>
      <w:r w:rsidR="00F56358">
        <w:rPr>
          <w:rFonts w:ascii="Arial" w:hAnsi="Arial" w:cs="Arial"/>
          <w:lang w:val="es-ES"/>
        </w:rPr>
        <w:t>r</w:t>
      </w:r>
      <w:r w:rsidR="00AE465C">
        <w:rPr>
          <w:rFonts w:ascii="Arial" w:hAnsi="Arial" w:cs="Arial"/>
          <w:lang w:val="es-ES"/>
        </w:rPr>
        <w:t xml:space="preserve"> de las actividades de salud proporcionadas por el propio hogar</w:t>
      </w:r>
      <w:r w:rsidR="00A850FC">
        <w:rPr>
          <w:rFonts w:ascii="Arial" w:hAnsi="Arial" w:cs="Arial"/>
          <w:lang w:val="es-ES"/>
        </w:rPr>
        <w:t>)</w:t>
      </w:r>
      <w:r>
        <w:rPr>
          <w:rFonts w:ascii="Arial" w:hAnsi="Arial" w:cs="Arial"/>
          <w:lang w:val="es-ES"/>
        </w:rPr>
        <w:t>.</w:t>
      </w:r>
    </w:p>
    <w:p w14:paraId="654B0729" w14:textId="77777777" w:rsidR="00282B44" w:rsidRPr="00B5764D" w:rsidRDefault="00282B44" w:rsidP="00282B44">
      <w:pPr>
        <w:ind w:left="-567" w:right="-516"/>
        <w:jc w:val="both"/>
        <w:rPr>
          <w:rFonts w:ascii="Arial" w:hAnsi="Arial" w:cs="Arial"/>
          <w:sz w:val="20"/>
          <w:szCs w:val="20"/>
          <w:lang w:val="es-ES"/>
        </w:rPr>
      </w:pPr>
    </w:p>
    <w:p w14:paraId="0A5EAADB" w14:textId="324CCF80" w:rsidR="00282B44" w:rsidRDefault="00E37E43" w:rsidP="00282B44">
      <w:pPr>
        <w:ind w:left="-567" w:right="-516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</w:rPr>
        <w:t>Al c</w:t>
      </w:r>
      <w:r w:rsidR="00F56358">
        <w:rPr>
          <w:rFonts w:ascii="Arial" w:hAnsi="Arial" w:cs="Arial"/>
        </w:rPr>
        <w:t>onsidera</w:t>
      </w:r>
      <w:r>
        <w:rPr>
          <w:rFonts w:ascii="Arial" w:hAnsi="Arial" w:cs="Arial"/>
        </w:rPr>
        <w:t>r</w:t>
      </w:r>
      <w:r w:rsidR="00F56358">
        <w:rPr>
          <w:rFonts w:ascii="Arial" w:hAnsi="Arial" w:cs="Arial"/>
        </w:rPr>
        <w:t xml:space="preserve"> </w:t>
      </w:r>
      <w:r w:rsidR="00282B44" w:rsidRPr="00EB796B">
        <w:rPr>
          <w:rFonts w:ascii="Arial" w:hAnsi="Arial" w:cs="Arial"/>
        </w:rPr>
        <w:t xml:space="preserve">el consumo de bienes y servicios de salud </w:t>
      </w:r>
      <w:r>
        <w:rPr>
          <w:rFonts w:ascii="Arial" w:hAnsi="Arial" w:cs="Arial"/>
        </w:rPr>
        <w:t xml:space="preserve">que </w:t>
      </w:r>
      <w:r w:rsidR="00282B44" w:rsidRPr="00EB796B">
        <w:rPr>
          <w:rFonts w:ascii="Arial" w:hAnsi="Arial" w:cs="Arial"/>
        </w:rPr>
        <w:t>realiza</w:t>
      </w:r>
      <w:r>
        <w:rPr>
          <w:rFonts w:ascii="Arial" w:hAnsi="Arial" w:cs="Arial"/>
        </w:rPr>
        <w:t>ron</w:t>
      </w:r>
      <w:r w:rsidR="00282B44" w:rsidRPr="00EB796B">
        <w:rPr>
          <w:rFonts w:ascii="Arial" w:hAnsi="Arial" w:cs="Arial"/>
        </w:rPr>
        <w:t xml:space="preserve"> los hogares, el gasto </w:t>
      </w:r>
      <w:r w:rsidR="00F56358">
        <w:rPr>
          <w:rFonts w:ascii="Arial" w:hAnsi="Arial" w:cs="Arial"/>
        </w:rPr>
        <w:t xml:space="preserve">efectuado directamente </w:t>
      </w:r>
      <w:r w:rsidR="00282B44" w:rsidRPr="00EB796B">
        <w:rPr>
          <w:rFonts w:ascii="Arial" w:hAnsi="Arial" w:cs="Arial"/>
        </w:rPr>
        <w:t>en</w:t>
      </w:r>
      <w:r w:rsidR="00282B44" w:rsidRPr="00A67E04">
        <w:rPr>
          <w:rFonts w:ascii="Arial" w:hAnsi="Arial" w:cs="Arial"/>
          <w:lang w:val="es-ES"/>
        </w:rPr>
        <w:t xml:space="preserve"> </w:t>
      </w:r>
      <w:r w:rsidR="00282B44" w:rsidRPr="00A67E04">
        <w:rPr>
          <w:rFonts w:ascii="Arial" w:hAnsi="Arial" w:cs="Arial"/>
          <w:i/>
          <w:lang w:val="es-ES"/>
        </w:rPr>
        <w:t xml:space="preserve">medicamentos y otros bienes </w:t>
      </w:r>
      <w:r w:rsidR="00282B44">
        <w:rPr>
          <w:rFonts w:ascii="Arial" w:hAnsi="Arial" w:cs="Arial"/>
          <w:iCs/>
          <w:lang w:val="es-ES"/>
        </w:rPr>
        <w:t>represent</w:t>
      </w:r>
      <w:r w:rsidR="00282B44" w:rsidRPr="0002110C">
        <w:rPr>
          <w:rFonts w:ascii="Arial" w:hAnsi="Arial" w:cs="Arial"/>
          <w:iCs/>
          <w:lang w:val="es-ES"/>
        </w:rPr>
        <w:t>ó</w:t>
      </w:r>
      <w:r w:rsidR="00282B44" w:rsidRPr="00E46207">
        <w:rPr>
          <w:rFonts w:ascii="Arial" w:hAnsi="Arial" w:cs="Arial"/>
          <w:iCs/>
          <w:lang w:val="es-ES"/>
        </w:rPr>
        <w:t xml:space="preserve"> </w:t>
      </w:r>
      <w:r w:rsidR="00282B44">
        <w:rPr>
          <w:rFonts w:ascii="Arial" w:hAnsi="Arial" w:cs="Arial"/>
          <w:lang w:val="es-ES"/>
        </w:rPr>
        <w:t>44.6</w:t>
      </w:r>
      <w:r w:rsidR="00282B44" w:rsidRPr="00A67E04">
        <w:rPr>
          <w:rFonts w:ascii="Arial" w:hAnsi="Arial" w:cs="Arial"/>
          <w:lang w:val="es-ES"/>
        </w:rPr>
        <w:t xml:space="preserve"> % del total</w:t>
      </w:r>
      <w:r w:rsidR="00282B44">
        <w:rPr>
          <w:rFonts w:ascii="Arial" w:hAnsi="Arial" w:cs="Arial"/>
          <w:lang w:val="es-ES"/>
        </w:rPr>
        <w:t>.</w:t>
      </w:r>
      <w:r>
        <w:rPr>
          <w:rFonts w:ascii="Arial" w:hAnsi="Arial" w:cs="Arial"/>
          <w:lang w:val="es-ES"/>
        </w:rPr>
        <w:t xml:space="preserve"> S</w:t>
      </w:r>
      <w:r w:rsidR="00282B44">
        <w:rPr>
          <w:rFonts w:ascii="Arial" w:hAnsi="Arial" w:cs="Arial"/>
          <w:lang w:val="es-ES"/>
        </w:rPr>
        <w:t xml:space="preserve">iguieron </w:t>
      </w:r>
      <w:r w:rsidR="00282B44" w:rsidRPr="00A67E04">
        <w:rPr>
          <w:rFonts w:ascii="Arial" w:hAnsi="Arial" w:cs="Arial"/>
          <w:i/>
          <w:lang w:val="es-ES"/>
        </w:rPr>
        <w:t>los bienes y servicios de apoyo</w:t>
      </w:r>
      <w:r w:rsidR="00282B44">
        <w:rPr>
          <w:rFonts w:ascii="Arial" w:hAnsi="Arial" w:cs="Arial"/>
          <w:color w:val="4D5156"/>
          <w:shd w:val="clear" w:color="auto" w:fill="FFFFFF"/>
        </w:rPr>
        <w:t>,</w:t>
      </w:r>
      <w:r w:rsidR="00282B44" w:rsidRPr="00A67E04">
        <w:rPr>
          <w:rFonts w:ascii="Arial" w:hAnsi="Arial" w:cs="Arial"/>
          <w:lang w:val="es-ES"/>
        </w:rPr>
        <w:t xml:space="preserve"> con</w:t>
      </w:r>
      <w:r w:rsidR="009339A9">
        <w:rPr>
          <w:rFonts w:ascii="Arial" w:hAnsi="Arial" w:cs="Arial"/>
          <w:lang w:val="es-ES"/>
        </w:rPr>
        <w:t xml:space="preserve"> </w:t>
      </w:r>
      <w:r w:rsidR="00282B44">
        <w:rPr>
          <w:rFonts w:ascii="Arial" w:hAnsi="Arial" w:cs="Arial"/>
          <w:lang w:val="es-ES"/>
        </w:rPr>
        <w:t>19.3</w:t>
      </w:r>
      <w:r w:rsidR="00282B44" w:rsidRPr="00A67E04">
        <w:rPr>
          <w:rFonts w:ascii="Arial" w:hAnsi="Arial" w:cs="Arial"/>
          <w:lang w:val="es-ES"/>
        </w:rPr>
        <w:t xml:space="preserve"> %</w:t>
      </w:r>
      <w:r w:rsidR="00282B44">
        <w:rPr>
          <w:rFonts w:ascii="Arial" w:hAnsi="Arial" w:cs="Arial"/>
          <w:lang w:val="es-ES"/>
        </w:rPr>
        <w:t xml:space="preserve"> de participación</w:t>
      </w:r>
      <w:r w:rsidR="009C5506">
        <w:rPr>
          <w:rFonts w:ascii="Arial" w:hAnsi="Arial" w:cs="Arial"/>
          <w:lang w:val="es-ES"/>
        </w:rPr>
        <w:t>,</w:t>
      </w:r>
      <w:r w:rsidR="00282B44">
        <w:rPr>
          <w:rFonts w:ascii="Arial" w:hAnsi="Arial" w:cs="Arial"/>
          <w:lang w:val="es-ES"/>
        </w:rPr>
        <w:t xml:space="preserve"> mientras que l</w:t>
      </w:r>
      <w:r w:rsidR="00282B44" w:rsidRPr="00A67E04">
        <w:rPr>
          <w:rFonts w:ascii="Arial" w:hAnsi="Arial" w:cs="Arial"/>
          <w:lang w:val="es-ES"/>
        </w:rPr>
        <w:t xml:space="preserve">os </w:t>
      </w:r>
      <w:r w:rsidR="00282B44" w:rsidRPr="00A67E04">
        <w:rPr>
          <w:rFonts w:ascii="Arial" w:hAnsi="Arial" w:cs="Arial"/>
          <w:i/>
          <w:lang w:val="es-ES"/>
        </w:rPr>
        <w:t>servicios hospitalarios</w:t>
      </w:r>
      <w:r w:rsidR="00282B44">
        <w:rPr>
          <w:rFonts w:ascii="Arial" w:hAnsi="Arial" w:cs="Arial"/>
          <w:lang w:val="es-ES"/>
        </w:rPr>
        <w:t xml:space="preserve"> y l</w:t>
      </w:r>
      <w:r w:rsidR="00282B44" w:rsidRPr="00A67E04">
        <w:rPr>
          <w:rFonts w:ascii="Arial" w:hAnsi="Arial" w:cs="Arial"/>
          <w:lang w:val="es-ES"/>
        </w:rPr>
        <w:t xml:space="preserve">as </w:t>
      </w:r>
      <w:r w:rsidR="00282B44" w:rsidRPr="00A67E04">
        <w:rPr>
          <w:rFonts w:ascii="Arial" w:hAnsi="Arial" w:cs="Arial"/>
          <w:i/>
          <w:lang w:val="es-ES"/>
        </w:rPr>
        <w:t>consultas médicas</w:t>
      </w:r>
      <w:r w:rsidR="00282B44" w:rsidRPr="00A67E04">
        <w:rPr>
          <w:rFonts w:ascii="Arial" w:hAnsi="Arial" w:cs="Arial"/>
          <w:lang w:val="es-ES"/>
        </w:rPr>
        <w:t xml:space="preserve"> </w:t>
      </w:r>
      <w:r w:rsidR="00282B44">
        <w:rPr>
          <w:rFonts w:ascii="Arial" w:hAnsi="Arial" w:cs="Arial"/>
          <w:lang w:val="es-ES"/>
        </w:rPr>
        <w:t xml:space="preserve">aportaron cada uno </w:t>
      </w:r>
      <w:r>
        <w:rPr>
          <w:rFonts w:ascii="Arial" w:hAnsi="Arial" w:cs="Arial"/>
          <w:lang w:val="es-ES"/>
        </w:rPr>
        <w:t>con</w:t>
      </w:r>
      <w:r w:rsidR="009C5506">
        <w:rPr>
          <w:rFonts w:ascii="Arial" w:hAnsi="Arial" w:cs="Arial"/>
          <w:lang w:val="es-ES"/>
        </w:rPr>
        <w:t xml:space="preserve"> </w:t>
      </w:r>
      <w:r w:rsidR="00282B44">
        <w:rPr>
          <w:rFonts w:ascii="Arial" w:hAnsi="Arial" w:cs="Arial"/>
          <w:lang w:val="es-ES"/>
        </w:rPr>
        <w:t>14.9 % (ver gráfica 3)</w:t>
      </w:r>
      <w:r w:rsidR="00282B44" w:rsidRPr="00A67E04">
        <w:rPr>
          <w:rFonts w:ascii="Arial" w:hAnsi="Arial" w:cs="Arial"/>
          <w:lang w:val="es-ES"/>
        </w:rPr>
        <w:t>.</w:t>
      </w:r>
    </w:p>
    <w:p w14:paraId="58E3621F" w14:textId="77777777" w:rsidR="00AB5F79" w:rsidRDefault="00AB5F79" w:rsidP="00282B44">
      <w:pPr>
        <w:ind w:left="-567" w:right="-516"/>
        <w:jc w:val="both"/>
        <w:rPr>
          <w:rFonts w:ascii="Arial" w:hAnsi="Arial" w:cs="Arial"/>
          <w:lang w:val="es-ES"/>
        </w:rPr>
      </w:pPr>
    </w:p>
    <w:p w14:paraId="1A955129" w14:textId="6A1555EB" w:rsidR="00282B44" w:rsidRPr="00A67E04" w:rsidRDefault="00282B44" w:rsidP="00282B44">
      <w:pPr>
        <w:pStyle w:val="Textoindependiente"/>
        <w:jc w:val="center"/>
        <w:rPr>
          <w:rFonts w:ascii="Arial" w:hAnsi="Arial" w:cs="Arial"/>
          <w:iCs/>
          <w:sz w:val="22"/>
          <w:szCs w:val="22"/>
        </w:rPr>
      </w:pPr>
      <w:r w:rsidRPr="003059D6">
        <w:rPr>
          <w:rFonts w:ascii="Arial" w:hAnsi="Arial" w:cs="Arial"/>
          <w:iCs/>
          <w:color w:val="4D565E"/>
          <w:sz w:val="20"/>
          <w:szCs w:val="20"/>
          <w:lang w:val="es-MX"/>
        </w:rPr>
        <w:lastRenderedPageBreak/>
        <w:t>Gr</w:t>
      </w:r>
      <w:r w:rsidRPr="003059D6">
        <w:rPr>
          <w:rFonts w:ascii="Arial" w:hAnsi="Arial" w:cs="Arial" w:hint="eastAsia"/>
          <w:iCs/>
          <w:color w:val="4D565E"/>
          <w:sz w:val="20"/>
          <w:szCs w:val="20"/>
          <w:lang w:val="es-MX"/>
        </w:rPr>
        <w:t>á</w:t>
      </w:r>
      <w:r w:rsidRPr="003059D6">
        <w:rPr>
          <w:rFonts w:ascii="Arial" w:hAnsi="Arial" w:cs="Arial"/>
          <w:iCs/>
          <w:color w:val="4D565E"/>
          <w:sz w:val="20"/>
          <w:szCs w:val="20"/>
          <w:lang w:val="es-MX"/>
        </w:rPr>
        <w:t xml:space="preserve">fica </w:t>
      </w:r>
      <w:r>
        <w:rPr>
          <w:rFonts w:ascii="Arial" w:hAnsi="Arial" w:cs="Arial"/>
          <w:iCs/>
          <w:color w:val="4D565E"/>
          <w:sz w:val="20"/>
          <w:szCs w:val="20"/>
          <w:lang w:val="es-MX"/>
        </w:rPr>
        <w:t>3</w:t>
      </w:r>
    </w:p>
    <w:p w14:paraId="6D5745F8" w14:textId="77777777" w:rsidR="00282B44" w:rsidRDefault="00282B44" w:rsidP="00282B44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440612">
        <w:rPr>
          <w:rFonts w:ascii="Arial" w:hAnsi="Arial" w:cs="Arial"/>
          <w:b/>
          <w:bCs/>
          <w:color w:val="003057"/>
          <w:sz w:val="22"/>
          <w:szCs w:val="22"/>
        </w:rPr>
        <w:t>Distribución del gasto de los hogares en bienes y servicios de salud</w:t>
      </w:r>
    </w:p>
    <w:p w14:paraId="48241E26" w14:textId="77777777" w:rsidR="00282B44" w:rsidRDefault="00282B44" w:rsidP="00282B44">
      <w:pPr>
        <w:contextualSpacing/>
        <w:jc w:val="center"/>
        <w:rPr>
          <w:rFonts w:ascii="Arial" w:hAnsi="Arial" w:cs="Arial"/>
          <w:color w:val="27251F"/>
          <w:sz w:val="18"/>
          <w:szCs w:val="18"/>
          <w:lang w:val="x-none" w:eastAsia="x-none"/>
        </w:rPr>
      </w:pPr>
      <w:r w:rsidRPr="0017047F">
        <w:rPr>
          <w:rFonts w:ascii="Arial" w:hAnsi="Arial" w:cs="Arial"/>
          <w:color w:val="27251F"/>
          <w:sz w:val="20"/>
          <w:szCs w:val="20"/>
        </w:rPr>
        <w:t>2023</w:t>
      </w:r>
      <w:r w:rsidRPr="0017047F">
        <w:rPr>
          <w:rFonts w:ascii="Arial" w:hAnsi="Arial" w:cs="Arial"/>
          <w:b/>
          <w:iCs/>
          <w:smallCaps/>
          <w:color w:val="27251F"/>
          <w:sz w:val="22"/>
          <w:szCs w:val="22"/>
        </w:rPr>
        <w:br/>
      </w:r>
      <w:r w:rsidRPr="0017047F">
        <w:rPr>
          <w:rFonts w:ascii="Arial" w:hAnsi="Arial" w:cs="Arial"/>
          <w:color w:val="27251F"/>
          <w:sz w:val="18"/>
          <w:szCs w:val="18"/>
          <w:lang w:val="x-none" w:eastAsia="x-none"/>
        </w:rPr>
        <w:t>(</w:t>
      </w:r>
      <w:r>
        <w:rPr>
          <w:rFonts w:ascii="Arial" w:hAnsi="Arial" w:cs="Arial"/>
          <w:color w:val="27251F"/>
          <w:sz w:val="18"/>
          <w:szCs w:val="18"/>
          <w:lang w:eastAsia="x-none"/>
        </w:rPr>
        <w:t>porcentaje</w:t>
      </w:r>
      <w:r w:rsidRPr="0017047F">
        <w:rPr>
          <w:rFonts w:ascii="Arial" w:hAnsi="Arial" w:cs="Arial"/>
          <w:color w:val="27251F"/>
          <w:sz w:val="18"/>
          <w:szCs w:val="18"/>
          <w:lang w:val="x-none" w:eastAsia="x-none"/>
        </w:rPr>
        <w:t>)</w:t>
      </w:r>
    </w:p>
    <w:p w14:paraId="3F869F75" w14:textId="2AA014A3" w:rsidR="00174A38" w:rsidRDefault="00174A38" w:rsidP="00282B44">
      <w:pPr>
        <w:contextualSpacing/>
        <w:jc w:val="center"/>
        <w:rPr>
          <w:rFonts w:ascii="Arial" w:hAnsi="Arial" w:cs="Arial"/>
          <w:sz w:val="18"/>
          <w:szCs w:val="18"/>
          <w:lang w:val="x-none" w:eastAsia="x-none"/>
        </w:rPr>
      </w:pPr>
      <w:r w:rsidRPr="006C5308"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5A446F7B" wp14:editId="0E75995A">
            <wp:extent cx="5396230" cy="1923898"/>
            <wp:effectExtent l="0" t="0" r="0" b="635"/>
            <wp:docPr id="176238653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7F71A9CC-6815-0B93-2BBC-7BA508A3DAD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5670B8FD" w14:textId="77777777" w:rsidR="00282B44" w:rsidRDefault="00282B44" w:rsidP="00282B44">
      <w:pPr>
        <w:pStyle w:val="Textoindependiente"/>
        <w:ind w:left="709" w:hanging="567"/>
        <w:contextualSpacing/>
        <w:jc w:val="left"/>
        <w:rPr>
          <w:rFonts w:ascii="Arial" w:hAnsi="Arial" w:cs="Arial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3D75A99D" w14:textId="77777777" w:rsidR="00282B44" w:rsidRDefault="00282B44" w:rsidP="00282B44">
      <w:pPr>
        <w:pStyle w:val="Textoindependiente"/>
        <w:ind w:left="426"/>
        <w:jc w:val="left"/>
        <w:rPr>
          <w:rFonts w:ascii="Arial" w:hAnsi="Arial" w:cs="Arial"/>
          <w:sz w:val="16"/>
          <w:szCs w:val="16"/>
          <w:lang w:val="es-MX"/>
        </w:rPr>
      </w:pPr>
    </w:p>
    <w:p w14:paraId="413E59B6" w14:textId="51F73845" w:rsidR="00282B44" w:rsidRDefault="00282B44" w:rsidP="00282B44">
      <w:pPr>
        <w:ind w:left="-567" w:right="-516"/>
        <w:jc w:val="both"/>
        <w:rPr>
          <w:rFonts w:ascii="Arial" w:hAnsi="Arial" w:cs="Arial"/>
          <w:lang w:val="es-ES"/>
        </w:rPr>
      </w:pPr>
      <w:r w:rsidRPr="00EB796B">
        <w:rPr>
          <w:rFonts w:ascii="Arial" w:hAnsi="Arial" w:cs="Arial"/>
        </w:rPr>
        <w:t xml:space="preserve">Al considerar tanto el </w:t>
      </w:r>
      <w:r w:rsidR="00F56358">
        <w:rPr>
          <w:rFonts w:ascii="Arial" w:hAnsi="Arial" w:cs="Arial"/>
        </w:rPr>
        <w:t xml:space="preserve">valor económico como el </w:t>
      </w:r>
      <w:r w:rsidRPr="00EB796B">
        <w:rPr>
          <w:rFonts w:ascii="Arial" w:hAnsi="Arial" w:cs="Arial"/>
        </w:rPr>
        <w:t xml:space="preserve">número de horas del trabajo no remunerado en cuidados de salud, se observa que la atención se centró, principalmente, en los </w:t>
      </w:r>
      <w:r w:rsidRPr="00EB796B">
        <w:rPr>
          <w:rFonts w:ascii="Arial" w:hAnsi="Arial" w:cs="Arial"/>
          <w:i/>
          <w:iCs/>
        </w:rPr>
        <w:t>cuidados especializados</w:t>
      </w:r>
      <w:r w:rsidRPr="00EB796B">
        <w:rPr>
          <w:rFonts w:ascii="Arial" w:hAnsi="Arial" w:cs="Arial"/>
        </w:rPr>
        <w:t xml:space="preserve"> a las y los integrantes del propio hogar, así como en la atención a </w:t>
      </w:r>
      <w:r w:rsidRPr="00E2166F">
        <w:rPr>
          <w:rFonts w:ascii="Arial" w:hAnsi="Arial" w:cs="Arial"/>
          <w:i/>
          <w:iCs/>
        </w:rPr>
        <w:t>personas</w:t>
      </w:r>
      <w:r w:rsidRPr="00EB796B">
        <w:rPr>
          <w:rFonts w:ascii="Arial" w:hAnsi="Arial" w:cs="Arial"/>
        </w:rPr>
        <w:t xml:space="preserve"> </w:t>
      </w:r>
      <w:r w:rsidRPr="00343D07">
        <w:rPr>
          <w:rFonts w:ascii="Arial" w:hAnsi="Arial" w:cs="Arial"/>
          <w:i/>
          <w:iCs/>
        </w:rPr>
        <w:t>enfermas de otros hogares</w:t>
      </w:r>
      <w:r w:rsidRPr="00EB796B">
        <w:rPr>
          <w:rFonts w:ascii="Arial" w:hAnsi="Arial" w:cs="Arial"/>
        </w:rPr>
        <w:t xml:space="preserve"> (ver </w:t>
      </w:r>
      <w:r w:rsidR="004D09B9">
        <w:rPr>
          <w:rFonts w:ascii="Arial" w:hAnsi="Arial" w:cs="Arial"/>
        </w:rPr>
        <w:t>tabla 3</w:t>
      </w:r>
      <w:r w:rsidRPr="00EB796B">
        <w:rPr>
          <w:rFonts w:ascii="Arial" w:hAnsi="Arial" w:cs="Arial"/>
        </w:rPr>
        <w:t>)</w:t>
      </w:r>
      <w:r>
        <w:rPr>
          <w:rFonts w:ascii="Arial" w:hAnsi="Arial" w:cs="Arial"/>
        </w:rPr>
        <w:t>.</w:t>
      </w:r>
      <w:r w:rsidR="00F56358">
        <w:rPr>
          <w:rFonts w:ascii="Arial" w:hAnsi="Arial" w:cs="Arial"/>
          <w:lang w:val="es-ES"/>
        </w:rPr>
        <w:t xml:space="preserve"> Considerando el sexo de la persona que proporciona el cuidado de salud, se observa que</w:t>
      </w:r>
      <w:r>
        <w:rPr>
          <w:rFonts w:ascii="Arial" w:hAnsi="Arial" w:cs="Arial"/>
          <w:lang w:val="es-ES"/>
        </w:rPr>
        <w:t xml:space="preserve"> </w:t>
      </w:r>
      <w:r w:rsidRPr="00A67E04">
        <w:rPr>
          <w:rFonts w:ascii="Arial" w:hAnsi="Arial" w:cs="Arial"/>
          <w:lang w:val="es-ES"/>
        </w:rPr>
        <w:t>las mujeres cubrieron</w:t>
      </w:r>
      <w:r>
        <w:rPr>
          <w:rFonts w:ascii="Arial" w:hAnsi="Arial" w:cs="Arial"/>
          <w:lang w:val="es-ES"/>
        </w:rPr>
        <w:t xml:space="preserve"> 69.3</w:t>
      </w:r>
      <w:r w:rsidRPr="00A67E04">
        <w:rPr>
          <w:rFonts w:ascii="Arial" w:hAnsi="Arial" w:cs="Arial"/>
          <w:lang w:val="es-ES"/>
        </w:rPr>
        <w:t xml:space="preserve"> % del tiempo total de cuidados y los hombres</w:t>
      </w:r>
      <w:r w:rsidR="00E37E43">
        <w:rPr>
          <w:rFonts w:ascii="Arial" w:hAnsi="Arial" w:cs="Arial"/>
          <w:lang w:val="es-ES"/>
        </w:rPr>
        <w:t>,</w:t>
      </w:r>
      <w:r w:rsidR="00F56358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30.7</w:t>
      </w:r>
      <w:r w:rsidRPr="00A67E04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por ciento.</w:t>
      </w:r>
    </w:p>
    <w:p w14:paraId="7EB9E8BE" w14:textId="77777777" w:rsidR="00282B44" w:rsidRDefault="00282B44" w:rsidP="00182411">
      <w:pPr>
        <w:ind w:left="-567" w:right="-516"/>
        <w:jc w:val="both"/>
        <w:rPr>
          <w:rFonts w:ascii="Arial" w:hAnsi="Arial" w:cs="Arial"/>
          <w:lang w:val="es-ES"/>
        </w:rPr>
      </w:pPr>
    </w:p>
    <w:p w14:paraId="10047F73" w14:textId="4DCA1670" w:rsidR="00282B44" w:rsidRPr="00A67E04" w:rsidRDefault="00E878AD" w:rsidP="00282B44">
      <w:pPr>
        <w:pStyle w:val="Textoindependiente"/>
        <w:jc w:val="center"/>
        <w:rPr>
          <w:rFonts w:ascii="Arial" w:hAnsi="Arial" w:cs="Arial"/>
          <w:sz w:val="20"/>
          <w:szCs w:val="20"/>
          <w:lang w:val="es-ES" w:eastAsia="es-MX"/>
        </w:rPr>
      </w:pPr>
      <w:r w:rsidRPr="003059D6">
        <w:rPr>
          <w:rFonts w:ascii="Arial" w:hAnsi="Arial" w:cs="Arial"/>
          <w:color w:val="4D565E"/>
          <w:sz w:val="20"/>
          <w:szCs w:val="20"/>
          <w:lang w:val="es-ES" w:eastAsia="es-MX"/>
        </w:rPr>
        <w:t xml:space="preserve">Tabla </w:t>
      </w:r>
      <w:r>
        <w:rPr>
          <w:rFonts w:ascii="Arial" w:hAnsi="Arial" w:cs="Arial"/>
          <w:color w:val="4D565E"/>
          <w:sz w:val="20"/>
          <w:szCs w:val="20"/>
          <w:lang w:val="es-ES" w:eastAsia="es-MX"/>
        </w:rPr>
        <w:t>3</w:t>
      </w:r>
    </w:p>
    <w:p w14:paraId="179A1A93" w14:textId="29CAF46F" w:rsidR="00282B44" w:rsidRPr="006C5308" w:rsidRDefault="00282B44" w:rsidP="00282B44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 xml:space="preserve">Distribución </w:t>
      </w:r>
      <w:r>
        <w:rPr>
          <w:rFonts w:ascii="Arial" w:hAnsi="Arial" w:cs="Arial"/>
          <w:b/>
          <w:bCs/>
          <w:color w:val="003057"/>
          <w:sz w:val="22"/>
          <w:szCs w:val="22"/>
        </w:rPr>
        <w:t xml:space="preserve">de </w:t>
      </w: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 xml:space="preserve">las horas </w:t>
      </w:r>
      <w:r w:rsidR="0032790E">
        <w:rPr>
          <w:rFonts w:ascii="Arial" w:hAnsi="Arial" w:cs="Arial"/>
          <w:b/>
          <w:bCs/>
          <w:color w:val="003057"/>
          <w:sz w:val="22"/>
          <w:szCs w:val="22"/>
        </w:rPr>
        <w:t xml:space="preserve">y </w:t>
      </w:r>
      <w:r w:rsidR="0032790E" w:rsidRPr="006C5308">
        <w:rPr>
          <w:rFonts w:ascii="Arial" w:hAnsi="Arial" w:cs="Arial"/>
          <w:b/>
          <w:bCs/>
          <w:color w:val="003057"/>
          <w:sz w:val="22"/>
          <w:szCs w:val="22"/>
        </w:rPr>
        <w:t xml:space="preserve">del valor económico </w:t>
      </w: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 xml:space="preserve">del trabajo no remunerado </w:t>
      </w:r>
    </w:p>
    <w:p w14:paraId="0DFA2AEF" w14:textId="56D12447" w:rsidR="00282B44" w:rsidRDefault="00282B44" w:rsidP="00282B44">
      <w:pPr>
        <w:contextualSpacing/>
        <w:jc w:val="center"/>
        <w:rPr>
          <w:rFonts w:ascii="Arial" w:hAnsi="Arial" w:cs="Arial"/>
          <w:b/>
          <w:bCs/>
          <w:color w:val="003057"/>
          <w:sz w:val="22"/>
          <w:szCs w:val="22"/>
        </w:rPr>
      </w:pP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>en</w:t>
      </w:r>
      <w:r w:rsidR="00B8465D">
        <w:rPr>
          <w:rFonts w:ascii="Arial" w:hAnsi="Arial" w:cs="Arial"/>
          <w:b/>
          <w:bCs/>
          <w:color w:val="003057"/>
          <w:sz w:val="22"/>
          <w:szCs w:val="22"/>
        </w:rPr>
        <w:t xml:space="preserve"> </w:t>
      </w: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>cuidado</w:t>
      </w:r>
      <w:r w:rsidR="00B8465D">
        <w:rPr>
          <w:rFonts w:ascii="Arial" w:hAnsi="Arial" w:cs="Arial"/>
          <w:b/>
          <w:bCs/>
          <w:color w:val="003057"/>
          <w:sz w:val="22"/>
          <w:szCs w:val="22"/>
        </w:rPr>
        <w:t>s</w:t>
      </w:r>
      <w:r w:rsidRPr="006C5308">
        <w:rPr>
          <w:rFonts w:ascii="Arial" w:hAnsi="Arial" w:cs="Arial"/>
          <w:b/>
          <w:bCs/>
          <w:color w:val="003057"/>
          <w:sz w:val="22"/>
          <w:szCs w:val="22"/>
        </w:rPr>
        <w:t xml:space="preserve"> de salud</w:t>
      </w:r>
      <w:r w:rsidR="007B08AB">
        <w:rPr>
          <w:rFonts w:ascii="Arial" w:hAnsi="Arial" w:cs="Arial"/>
          <w:b/>
          <w:bCs/>
          <w:color w:val="003057"/>
          <w:sz w:val="22"/>
          <w:szCs w:val="22"/>
        </w:rPr>
        <w:t xml:space="preserve"> (</w:t>
      </w:r>
      <w:r w:rsidR="00A86E2B" w:rsidRPr="007B08AB">
        <w:rPr>
          <w:rFonts w:ascii="Arial Negrita" w:hAnsi="Arial Negrita" w:cs="Arial"/>
          <w:b/>
          <w:bCs/>
          <w:smallCaps/>
          <w:color w:val="003057"/>
          <w:sz w:val="22"/>
          <w:szCs w:val="22"/>
        </w:rPr>
        <w:t>tnrs</w:t>
      </w:r>
      <w:r w:rsidR="007B08AB">
        <w:rPr>
          <w:rFonts w:ascii="Arial" w:hAnsi="Arial" w:cs="Arial"/>
          <w:b/>
          <w:bCs/>
          <w:color w:val="003057"/>
          <w:sz w:val="22"/>
          <w:szCs w:val="22"/>
        </w:rPr>
        <w:t>)</w:t>
      </w:r>
    </w:p>
    <w:p w14:paraId="514DC8C6" w14:textId="77777777" w:rsidR="00282B44" w:rsidRPr="0017047F" w:rsidRDefault="00282B44" w:rsidP="00282B44">
      <w:pPr>
        <w:contextualSpacing/>
        <w:jc w:val="center"/>
        <w:rPr>
          <w:rFonts w:ascii="Arial" w:hAnsi="Arial" w:cs="Arial"/>
          <w:color w:val="27251F"/>
          <w:sz w:val="20"/>
          <w:szCs w:val="20"/>
        </w:rPr>
      </w:pPr>
      <w:r w:rsidRPr="0017047F">
        <w:rPr>
          <w:rFonts w:ascii="Arial" w:hAnsi="Arial" w:cs="Arial"/>
          <w:color w:val="27251F"/>
          <w:sz w:val="20"/>
          <w:szCs w:val="20"/>
        </w:rPr>
        <w:t>2023</w:t>
      </w:r>
    </w:p>
    <w:p w14:paraId="301C2561" w14:textId="77777777" w:rsidR="00282B44" w:rsidRDefault="00282B44" w:rsidP="00282B44">
      <w:pPr>
        <w:pStyle w:val="Textoindependiente"/>
        <w:tabs>
          <w:tab w:val="center" w:pos="3348"/>
        </w:tabs>
        <w:jc w:val="center"/>
        <w:rPr>
          <w:rFonts w:ascii="Arial" w:hAnsi="Arial" w:cs="Arial"/>
          <w:color w:val="27251F"/>
          <w:sz w:val="18"/>
          <w:szCs w:val="18"/>
        </w:rPr>
      </w:pPr>
      <w:r w:rsidRPr="0017047F">
        <w:rPr>
          <w:rFonts w:ascii="Arial" w:hAnsi="Arial" w:cs="Arial"/>
          <w:color w:val="27251F"/>
          <w:sz w:val="18"/>
          <w:szCs w:val="18"/>
        </w:rPr>
        <w:t>(</w:t>
      </w:r>
      <w:r>
        <w:rPr>
          <w:rFonts w:ascii="Arial" w:hAnsi="Arial" w:cs="Arial"/>
          <w:color w:val="27251F"/>
          <w:sz w:val="18"/>
          <w:szCs w:val="18"/>
        </w:rPr>
        <w:t>porcentaje</w:t>
      </w:r>
      <w:r w:rsidRPr="0017047F">
        <w:rPr>
          <w:rFonts w:ascii="Arial" w:hAnsi="Arial" w:cs="Arial"/>
          <w:color w:val="27251F"/>
          <w:sz w:val="18"/>
          <w:szCs w:val="18"/>
        </w:rPr>
        <w:t>)</w:t>
      </w:r>
    </w:p>
    <w:tbl>
      <w:tblPr>
        <w:tblW w:w="709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31"/>
        <w:gridCol w:w="1882"/>
        <w:gridCol w:w="1882"/>
      </w:tblGrid>
      <w:tr w:rsidR="008138BB" w:rsidRPr="008138BB" w14:paraId="065DFB32" w14:textId="77777777" w:rsidTr="007B08AB">
        <w:trPr>
          <w:trHeight w:val="283"/>
          <w:jc w:val="center"/>
        </w:trPr>
        <w:tc>
          <w:tcPr>
            <w:tcW w:w="333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80DDD7"/>
            <w:vAlign w:val="center"/>
            <w:hideMark/>
          </w:tcPr>
          <w:p w14:paraId="75F1AFBE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Concepto</w:t>
            </w:r>
          </w:p>
        </w:tc>
        <w:tc>
          <w:tcPr>
            <w:tcW w:w="1882" w:type="dxa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80DDD7"/>
            <w:vAlign w:val="center"/>
            <w:hideMark/>
          </w:tcPr>
          <w:p w14:paraId="53F00CF9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Horas</w:t>
            </w:r>
          </w:p>
        </w:tc>
        <w:tc>
          <w:tcPr>
            <w:tcW w:w="1882" w:type="dxa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80DDD7"/>
            <w:vAlign w:val="center"/>
            <w:hideMark/>
          </w:tcPr>
          <w:p w14:paraId="3B2E9D86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Valor económico</w:t>
            </w:r>
          </w:p>
        </w:tc>
      </w:tr>
      <w:tr w:rsidR="008138BB" w:rsidRPr="008138BB" w14:paraId="0A00A32B" w14:textId="77777777" w:rsidTr="007B08AB">
        <w:trPr>
          <w:trHeight w:val="227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2118958D" w14:textId="77777777" w:rsidR="008138BB" w:rsidRPr="008138BB" w:rsidRDefault="008138BB" w:rsidP="008138B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Cuidados preventivos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472E0BCD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18.8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4C879F8C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13.7</w:t>
            </w:r>
          </w:p>
        </w:tc>
      </w:tr>
      <w:tr w:rsidR="008138BB" w:rsidRPr="008138BB" w14:paraId="15D9E44B" w14:textId="77777777" w:rsidTr="007B08AB">
        <w:trPr>
          <w:trHeight w:val="227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55804BE9" w14:textId="77777777" w:rsidR="008138BB" w:rsidRPr="008138BB" w:rsidRDefault="008138BB" w:rsidP="008138B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Cuidados temporales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35ED18B0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17.4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63D8F91E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14.7</w:t>
            </w:r>
          </w:p>
        </w:tc>
      </w:tr>
      <w:tr w:rsidR="008138BB" w:rsidRPr="008138BB" w14:paraId="32298B11" w14:textId="77777777" w:rsidTr="007B08AB">
        <w:trPr>
          <w:trHeight w:val="227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6317D667" w14:textId="77777777" w:rsidR="008138BB" w:rsidRPr="008138BB" w:rsidRDefault="008138BB" w:rsidP="008138B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Cuidados especializados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2489205C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32.8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3BAB3553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44.3</w:t>
            </w:r>
          </w:p>
        </w:tc>
      </w:tr>
      <w:tr w:rsidR="008138BB" w:rsidRPr="008138BB" w14:paraId="00919141" w14:textId="77777777" w:rsidTr="007B08AB">
        <w:trPr>
          <w:trHeight w:val="227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7EC8E3D0" w14:textId="77777777" w:rsidR="008138BB" w:rsidRPr="008138BB" w:rsidRDefault="008138BB" w:rsidP="008138B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 enfermos de otros hogares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7BD89E31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29.2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2F2F2"/>
            <w:vAlign w:val="center"/>
            <w:hideMark/>
          </w:tcPr>
          <w:p w14:paraId="4039B2EA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24.8</w:t>
            </w:r>
          </w:p>
        </w:tc>
      </w:tr>
      <w:tr w:rsidR="008138BB" w:rsidRPr="008138BB" w14:paraId="4D474D1A" w14:textId="77777777" w:rsidTr="007B08AB">
        <w:trPr>
          <w:trHeight w:val="227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6B7E20B6" w14:textId="77777777" w:rsidR="008138BB" w:rsidRPr="008138BB" w:rsidRDefault="008138BB" w:rsidP="008138B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Trabajo voluntario en salud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60B9C580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1.8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auto" w:fill="auto"/>
            <w:vAlign w:val="center"/>
            <w:hideMark/>
          </w:tcPr>
          <w:p w14:paraId="51DAADB8" w14:textId="77777777" w:rsidR="008138BB" w:rsidRPr="008138BB" w:rsidRDefault="008138BB" w:rsidP="008138B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2.5</w:t>
            </w:r>
          </w:p>
        </w:tc>
      </w:tr>
      <w:tr w:rsidR="007B08AB" w:rsidRPr="008138BB" w14:paraId="16E2F203" w14:textId="77777777" w:rsidTr="007B08AB">
        <w:trPr>
          <w:trHeight w:val="255"/>
          <w:jc w:val="center"/>
        </w:trPr>
        <w:tc>
          <w:tcPr>
            <w:tcW w:w="333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0C0C0"/>
            <w:vAlign w:val="center"/>
          </w:tcPr>
          <w:p w14:paraId="1AB50199" w14:textId="30C0D177" w:rsidR="007B08AB" w:rsidRPr="008138BB" w:rsidRDefault="007B08AB" w:rsidP="007B08AB">
            <w:pPr>
              <w:ind w:left="345" w:hanging="203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Total </w:t>
            </w:r>
            <w:r w:rsidRPr="002816AC">
              <w:rPr>
                <w:rFonts w:ascii="Arial Negrita" w:eastAsia="Times New Roman" w:hAnsi="Arial Negrita" w:cs="Arial"/>
                <w:b/>
                <w:bCs/>
                <w:smallCaps/>
                <w:color w:val="000000"/>
                <w:sz w:val="20"/>
                <w:szCs w:val="20"/>
              </w:rPr>
              <w:t>tnrs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0C0C0"/>
            <w:vAlign w:val="center"/>
          </w:tcPr>
          <w:p w14:paraId="2D0B167C" w14:textId="250AC19A" w:rsidR="007B08AB" w:rsidRPr="008138BB" w:rsidRDefault="007B08AB" w:rsidP="007B08A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100.0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0C0C0"/>
            <w:vAlign w:val="center"/>
          </w:tcPr>
          <w:p w14:paraId="1D6A6CF7" w14:textId="28B1F488" w:rsidR="007B08AB" w:rsidRPr="008138BB" w:rsidRDefault="007B08AB" w:rsidP="007B08A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138B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100.0</w:t>
            </w:r>
          </w:p>
        </w:tc>
      </w:tr>
    </w:tbl>
    <w:p w14:paraId="6A81B633" w14:textId="77777777" w:rsidR="00282B44" w:rsidRDefault="00282B44" w:rsidP="007B08AB">
      <w:pPr>
        <w:pStyle w:val="Textoindependiente"/>
        <w:ind w:left="1418" w:hanging="567"/>
        <w:jc w:val="left"/>
        <w:rPr>
          <w:rFonts w:ascii="Arial" w:hAnsi="Arial" w:cs="Arial"/>
          <w:sz w:val="16"/>
          <w:szCs w:val="16"/>
          <w:lang w:val="es-MX"/>
        </w:rPr>
      </w:pPr>
      <w:r w:rsidRPr="003059D6">
        <w:rPr>
          <w:rFonts w:ascii="Arial" w:hAnsi="Arial" w:cs="Arial"/>
          <w:color w:val="4D565E"/>
          <w:sz w:val="16"/>
          <w:szCs w:val="16"/>
          <w:lang w:val="es-MX"/>
        </w:rPr>
        <w:t>Fuente</w:t>
      </w:r>
      <w:r w:rsidRPr="000457BF">
        <w:rPr>
          <w:rFonts w:ascii="Arial" w:hAnsi="Arial" w:cs="Arial"/>
          <w:color w:val="4D565E"/>
          <w:sz w:val="16"/>
          <w:szCs w:val="16"/>
          <w:lang w:val="es-MX"/>
        </w:rPr>
        <w:t>:</w:t>
      </w:r>
      <w:r>
        <w:rPr>
          <w:rFonts w:ascii="Arial" w:hAnsi="Arial" w:cs="Arial"/>
          <w:color w:val="4D565E"/>
          <w:sz w:val="16"/>
          <w:szCs w:val="16"/>
          <w:lang w:val="es-MX"/>
        </w:rPr>
        <w:tab/>
      </w:r>
      <w:r w:rsidRPr="000457BF">
        <w:rPr>
          <w:rFonts w:ascii="Arial" w:hAnsi="Arial" w:cs="Arial"/>
          <w:smallCaps/>
          <w:color w:val="4D565E"/>
          <w:sz w:val="16"/>
          <w:szCs w:val="16"/>
          <w:lang w:val="es-MX"/>
        </w:rPr>
        <w:t xml:space="preserve">inegi. 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 xml:space="preserve">Cuenta Satélite del Sector Salud de México </w:t>
      </w:r>
      <w:r w:rsidRPr="003059D6">
        <w:rPr>
          <w:rFonts w:ascii="Arial" w:hAnsi="Arial" w:cs="Arial"/>
          <w:smallCaps/>
          <w:color w:val="4D565E"/>
          <w:sz w:val="16"/>
          <w:szCs w:val="16"/>
          <w:lang w:val="es-MX"/>
        </w:rPr>
        <w:t>(csssm)</w:t>
      </w:r>
      <w:r w:rsidRPr="003059D6">
        <w:rPr>
          <w:rFonts w:ascii="Arial" w:hAnsi="Arial" w:cs="Arial"/>
          <w:color w:val="4D565E"/>
          <w:sz w:val="16"/>
          <w:szCs w:val="16"/>
          <w:lang w:val="es-MX"/>
        </w:rPr>
        <w:t>, 2023.</w:t>
      </w:r>
    </w:p>
    <w:p w14:paraId="6971BF23" w14:textId="77777777" w:rsidR="00282B44" w:rsidRDefault="00282B44" w:rsidP="000976B9">
      <w:pPr>
        <w:ind w:left="-567" w:right="-516"/>
        <w:jc w:val="both"/>
        <w:rPr>
          <w:rFonts w:ascii="Arial" w:hAnsi="Arial" w:cs="Arial"/>
        </w:rPr>
      </w:pPr>
    </w:p>
    <w:p w14:paraId="1D343B88" w14:textId="77777777" w:rsidR="00634821" w:rsidRDefault="00634821" w:rsidP="00634821">
      <w:pPr>
        <w:ind w:left="-567" w:right="-516"/>
        <w:jc w:val="both"/>
        <w:rPr>
          <w:rFonts w:ascii="Arial" w:hAnsi="Arial" w:cs="Arial"/>
        </w:rPr>
      </w:pPr>
      <w:r w:rsidRPr="00A67E04">
        <w:rPr>
          <w:rFonts w:ascii="Arial" w:hAnsi="Arial" w:cs="Arial"/>
        </w:rPr>
        <w:t xml:space="preserve">Los resultados de la </w:t>
      </w:r>
      <w:r>
        <w:rPr>
          <w:rFonts w:ascii="Arial" w:hAnsi="Arial" w:cs="Arial"/>
          <w:smallCaps/>
        </w:rPr>
        <w:t>csssm</w:t>
      </w:r>
      <w:r w:rsidRPr="00A67E04">
        <w:rPr>
          <w:rFonts w:ascii="Arial" w:hAnsi="Arial" w:cs="Arial"/>
        </w:rPr>
        <w:t xml:space="preserve"> 202</w:t>
      </w:r>
      <w:r>
        <w:rPr>
          <w:rFonts w:ascii="Arial" w:hAnsi="Arial" w:cs="Arial"/>
        </w:rPr>
        <w:t>3</w:t>
      </w:r>
      <w:r w:rsidRPr="00A67E04">
        <w:rPr>
          <w:rFonts w:ascii="Arial" w:hAnsi="Arial" w:cs="Arial"/>
        </w:rPr>
        <w:t xml:space="preserve">, así como la metodología y otra información de interés, pueden consultarse en: </w:t>
      </w:r>
    </w:p>
    <w:p w14:paraId="77DC915E" w14:textId="77777777" w:rsidR="00634821" w:rsidRPr="00A67E04" w:rsidRDefault="00634821" w:rsidP="00634821">
      <w:pPr>
        <w:ind w:left="-567" w:right="-516"/>
        <w:jc w:val="both"/>
        <w:rPr>
          <w:rFonts w:ascii="Arial" w:hAnsi="Arial" w:cs="Arial"/>
        </w:rPr>
      </w:pPr>
    </w:p>
    <w:p w14:paraId="63C1AF7E" w14:textId="77777777" w:rsidR="00634821" w:rsidRDefault="00634821" w:rsidP="00634821">
      <w:pPr>
        <w:ind w:left="-567" w:right="-516"/>
        <w:jc w:val="both"/>
        <w:rPr>
          <w:rFonts w:ascii="Arial" w:hAnsi="Arial" w:cs="Arial"/>
        </w:rPr>
      </w:pPr>
      <w:hyperlink r:id="rId30" w:history="1">
        <w:r w:rsidRPr="00A67E04">
          <w:rPr>
            <w:rStyle w:val="Hipervnculo"/>
            <w:rFonts w:ascii="Arial" w:hAnsi="Arial" w:cs="Arial"/>
          </w:rPr>
          <w:t>https://www.inegi.org.mx/temas/saludsat/</w:t>
        </w:r>
      </w:hyperlink>
      <w:r w:rsidRPr="00A67E04">
        <w:rPr>
          <w:rFonts w:ascii="Arial" w:hAnsi="Arial" w:cs="Arial"/>
        </w:rPr>
        <w:t xml:space="preserve"> </w:t>
      </w:r>
    </w:p>
    <w:p w14:paraId="187667CB" w14:textId="77777777" w:rsidR="00634821" w:rsidRPr="00A67E04" w:rsidRDefault="00634821" w:rsidP="00634821">
      <w:pPr>
        <w:ind w:left="-567" w:right="-516"/>
        <w:jc w:val="both"/>
        <w:rPr>
          <w:rFonts w:ascii="Arial" w:hAnsi="Arial" w:cs="Arial"/>
        </w:rPr>
      </w:pPr>
    </w:p>
    <w:p w14:paraId="7FDB737A" w14:textId="48E19D36" w:rsidR="000C33CB" w:rsidRPr="000C33CB" w:rsidRDefault="00634821" w:rsidP="007B08AB">
      <w:pPr>
        <w:ind w:left="-567" w:right="-516"/>
        <w:jc w:val="both"/>
        <w:rPr>
          <w:rFonts w:ascii="Arial" w:hAnsi="Arial" w:cs="Arial"/>
        </w:rPr>
      </w:pPr>
      <w:hyperlink r:id="rId31" w:history="1">
        <w:r w:rsidRPr="00395E68">
          <w:rPr>
            <w:rStyle w:val="Hipervnculo"/>
          </w:rPr>
          <w:t>https://www.inegi.org.mx/programas/saludsat/2018/</w:t>
        </w:r>
      </w:hyperlink>
    </w:p>
    <w:sectPr w:rsidR="000C33CB" w:rsidRPr="000C33CB" w:rsidSect="00951D1E">
      <w:headerReference w:type="default" r:id="rId32"/>
      <w:footerReference w:type="default" r:id="rId33"/>
      <w:type w:val="continuous"/>
      <w:pgSz w:w="12240" w:h="15840"/>
      <w:pgMar w:top="1843" w:right="1701" w:bottom="1134" w:left="1701" w:header="142" w:footer="4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A7AE4C" w14:textId="77777777" w:rsidR="00FF36AD" w:rsidRDefault="00FF36AD" w:rsidP="00ED71F9">
      <w:r>
        <w:separator/>
      </w:r>
    </w:p>
  </w:endnote>
  <w:endnote w:type="continuationSeparator" w:id="0">
    <w:p w14:paraId="5CC4A3B5" w14:textId="77777777" w:rsidR="00FF36AD" w:rsidRDefault="00FF36AD" w:rsidP="00ED7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C5CF9" w14:textId="63FA11CE" w:rsidR="00E36799" w:rsidRPr="00B81CF9" w:rsidRDefault="00E36799" w:rsidP="00B81CF9">
    <w:pPr>
      <w:pStyle w:val="Piedepgina"/>
      <w:jc w:val="center"/>
      <w:rPr>
        <w:rFonts w:ascii="Arial" w:hAnsi="Arial" w:cs="Arial"/>
        <w:b/>
        <w:color w:val="002060"/>
        <w:sz w:val="20"/>
        <w:szCs w:val="20"/>
      </w:rPr>
    </w:pPr>
    <w:r w:rsidRPr="00B81CF9">
      <w:rPr>
        <w:rFonts w:ascii="Arial" w:hAnsi="Arial" w:cs="Arial"/>
        <w:b/>
        <w:color w:val="002060"/>
        <w:sz w:val="20"/>
        <w:szCs w:val="20"/>
      </w:rPr>
      <w:t>C</w:t>
    </w:r>
    <w:r w:rsidR="00921E59">
      <w:rPr>
        <w:rFonts w:ascii="Arial" w:hAnsi="Arial" w:cs="Arial"/>
        <w:b/>
        <w:color w:val="002060"/>
        <w:sz w:val="20"/>
        <w:szCs w:val="20"/>
      </w:rPr>
      <w:t xml:space="preserve">omunicación </w:t>
    </w:r>
    <w:r w:rsidR="004F4A58">
      <w:rPr>
        <w:rFonts w:ascii="Arial" w:hAnsi="Arial" w:cs="Arial"/>
        <w:b/>
        <w:color w:val="002060"/>
        <w:sz w:val="20"/>
        <w:szCs w:val="20"/>
      </w:rPr>
      <w:t>s</w:t>
    </w:r>
    <w:r w:rsidR="00921E59">
      <w:rPr>
        <w:rFonts w:ascii="Arial" w:hAnsi="Arial" w:cs="Arial"/>
        <w:b/>
        <w:color w:val="002060"/>
        <w:sz w:val="20"/>
        <w:szCs w:val="20"/>
      </w:rPr>
      <w:t>ocial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2985D4" w14:textId="77777777" w:rsidR="00951D1E" w:rsidRPr="0012005A" w:rsidRDefault="00951D1E" w:rsidP="00951D1E">
    <w:pPr>
      <w:pStyle w:val="Piedepgina"/>
      <w:ind w:left="-567"/>
      <w:jc w:val="center"/>
      <w:rPr>
        <w:rFonts w:ascii="Arial Negrita" w:hAnsi="Arial Negrita"/>
        <w:sz w:val="20"/>
        <w:szCs w:val="20"/>
      </w:rPr>
    </w:pPr>
    <w:r w:rsidRPr="0012005A">
      <w:rPr>
        <w:rFonts w:ascii="Arial Negrita" w:hAnsi="Arial Negrita" w:cs="Arial"/>
        <w:b/>
        <w:color w:val="003057"/>
        <w:sz w:val="20"/>
        <w:szCs w:val="20"/>
      </w:rPr>
      <w:t>Comunicación social</w:t>
    </w:r>
  </w:p>
  <w:p w14:paraId="3971EDC0" w14:textId="1F02F2CE" w:rsidR="005F56F1" w:rsidRPr="00951D1E" w:rsidRDefault="005F56F1" w:rsidP="00951D1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2122C0" w14:textId="77777777" w:rsidR="00FF36AD" w:rsidRDefault="00FF36AD" w:rsidP="00ED71F9">
      <w:bookmarkStart w:id="0" w:name="_Hlk121416315"/>
      <w:bookmarkEnd w:id="0"/>
      <w:r>
        <w:separator/>
      </w:r>
    </w:p>
  </w:footnote>
  <w:footnote w:type="continuationSeparator" w:id="0">
    <w:p w14:paraId="089240AD" w14:textId="77777777" w:rsidR="00FF36AD" w:rsidRDefault="00FF36AD" w:rsidP="00ED71F9">
      <w:r>
        <w:continuationSeparator/>
      </w:r>
    </w:p>
  </w:footnote>
  <w:footnote w:id="1">
    <w:p w14:paraId="1E8B0CA8" w14:textId="77777777" w:rsidR="00FB0295" w:rsidRPr="001D1995" w:rsidRDefault="00FB0295" w:rsidP="00FB0295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  <w:r w:rsidRPr="001D1995">
        <w:rPr>
          <w:rStyle w:val="Refdenotaalpie"/>
          <w:sz w:val="16"/>
          <w:szCs w:val="16"/>
        </w:rPr>
        <w:footnoteRef/>
      </w:r>
      <w:r>
        <w:t xml:space="preserve"> </w:t>
      </w:r>
      <w:bookmarkStart w:id="1" w:name="_Hlk184037610"/>
      <w:r w:rsidRPr="009D55D4">
        <w:rPr>
          <w:rFonts w:ascii="Arial" w:hAnsi="Arial" w:cs="Arial"/>
          <w:sz w:val="16"/>
          <w:szCs w:val="16"/>
        </w:rPr>
        <w:t xml:space="preserve">El </w:t>
      </w:r>
      <w:r w:rsidRPr="006658F0">
        <w:rPr>
          <w:rFonts w:ascii="Arial" w:hAnsi="Arial" w:cs="Arial"/>
          <w:smallCaps/>
          <w:sz w:val="16"/>
          <w:szCs w:val="16"/>
        </w:rPr>
        <w:t>pib</w:t>
      </w:r>
      <w:r w:rsidRPr="009D55D4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corresponde </w:t>
      </w:r>
      <w:r w:rsidRPr="009D55D4">
        <w:rPr>
          <w:rFonts w:ascii="Arial" w:hAnsi="Arial" w:cs="Arial"/>
          <w:sz w:val="16"/>
          <w:szCs w:val="16"/>
        </w:rPr>
        <w:t xml:space="preserve">al valor de la producción de bienes y servicios finales del sector </w:t>
      </w:r>
      <w:r>
        <w:rPr>
          <w:rFonts w:ascii="Arial" w:hAnsi="Arial" w:cs="Arial"/>
          <w:sz w:val="16"/>
          <w:szCs w:val="16"/>
        </w:rPr>
        <w:t>S</w:t>
      </w:r>
      <w:r w:rsidRPr="009D55D4">
        <w:rPr>
          <w:rFonts w:ascii="Arial" w:hAnsi="Arial" w:cs="Arial"/>
          <w:sz w:val="16"/>
          <w:szCs w:val="16"/>
        </w:rPr>
        <w:t>alud</w:t>
      </w:r>
      <w:r>
        <w:rPr>
          <w:rFonts w:ascii="Arial" w:hAnsi="Arial" w:cs="Arial"/>
          <w:sz w:val="16"/>
          <w:szCs w:val="16"/>
        </w:rPr>
        <w:t xml:space="preserve">. Incluye </w:t>
      </w:r>
      <w:r w:rsidRPr="009D55D4">
        <w:rPr>
          <w:rFonts w:ascii="Arial" w:hAnsi="Arial" w:cs="Arial"/>
          <w:sz w:val="16"/>
          <w:szCs w:val="16"/>
        </w:rPr>
        <w:t>el va</w:t>
      </w:r>
      <w:r>
        <w:rPr>
          <w:rFonts w:ascii="Arial" w:hAnsi="Arial" w:cs="Arial"/>
          <w:sz w:val="16"/>
          <w:szCs w:val="16"/>
        </w:rPr>
        <w:t xml:space="preserve">lor del trabajo no remunerado que las y los integrantes de los hogares </w:t>
      </w:r>
      <w:r w:rsidRPr="009D55D4">
        <w:rPr>
          <w:rFonts w:ascii="Arial" w:hAnsi="Arial" w:cs="Arial"/>
          <w:sz w:val="16"/>
          <w:szCs w:val="16"/>
        </w:rPr>
        <w:t>destinan a las act</w:t>
      </w:r>
      <w:r>
        <w:rPr>
          <w:rFonts w:ascii="Arial" w:hAnsi="Arial" w:cs="Arial"/>
          <w:sz w:val="16"/>
          <w:szCs w:val="16"/>
        </w:rPr>
        <w:t>ividades de prevención, recuperación</w:t>
      </w:r>
      <w:r w:rsidRPr="009D55D4">
        <w:rPr>
          <w:rFonts w:ascii="Arial" w:hAnsi="Arial" w:cs="Arial"/>
          <w:sz w:val="16"/>
          <w:szCs w:val="16"/>
        </w:rPr>
        <w:t xml:space="preserve"> y mantenimiento de la salud.</w:t>
      </w:r>
    </w:p>
    <w:bookmarkEnd w:id="1"/>
  </w:footnote>
  <w:footnote w:id="2">
    <w:p w14:paraId="5F1B309F" w14:textId="77777777" w:rsidR="00282B44" w:rsidRDefault="00282B44" w:rsidP="00282B44">
      <w:pPr>
        <w:ind w:left="-426" w:right="-516" w:hanging="141"/>
        <w:jc w:val="both"/>
        <w:rPr>
          <w:rFonts w:ascii="Arial" w:hAnsi="Arial" w:cs="Arial"/>
          <w:sz w:val="16"/>
          <w:szCs w:val="16"/>
          <w:lang w:val="es-ES"/>
        </w:rPr>
      </w:pPr>
      <w:r w:rsidRPr="007B5745">
        <w:rPr>
          <w:rStyle w:val="Refdenotaalpie"/>
          <w:sz w:val="16"/>
          <w:szCs w:val="16"/>
        </w:rPr>
        <w:footnoteRef/>
      </w:r>
      <w:r w:rsidRPr="007B5745">
        <w:rPr>
          <w:sz w:val="16"/>
          <w:szCs w:val="16"/>
        </w:rPr>
        <w:t xml:space="preserve"> </w:t>
      </w:r>
      <w:r w:rsidRPr="007B5745">
        <w:rPr>
          <w:rFonts w:ascii="Arial" w:hAnsi="Arial" w:cs="Arial"/>
          <w:sz w:val="16"/>
          <w:szCs w:val="16"/>
          <w:lang w:val="es-ES"/>
        </w:rPr>
        <w:t>Los hogares constituyen un soporte</w:t>
      </w:r>
      <w:r>
        <w:rPr>
          <w:rFonts w:ascii="Arial" w:hAnsi="Arial" w:cs="Arial"/>
          <w:sz w:val="16"/>
          <w:szCs w:val="16"/>
          <w:lang w:val="es-ES"/>
        </w:rPr>
        <w:t xml:space="preserve"> fundamental</w:t>
      </w:r>
      <w:r w:rsidRPr="007B5745">
        <w:rPr>
          <w:rFonts w:ascii="Arial" w:hAnsi="Arial" w:cs="Arial"/>
          <w:sz w:val="16"/>
          <w:szCs w:val="16"/>
          <w:lang w:val="es-ES"/>
        </w:rPr>
        <w:t xml:space="preserve"> para el sector Salud debido a su doble propósito, tanto como consumidores finales de </w:t>
      </w:r>
    </w:p>
    <w:p w14:paraId="31251EF3" w14:textId="5B61A687" w:rsidR="00282B44" w:rsidRPr="007B5745" w:rsidRDefault="00282B44" w:rsidP="00F3030F">
      <w:pPr>
        <w:ind w:left="-426" w:right="-516" w:hanging="30"/>
        <w:jc w:val="both"/>
        <w:rPr>
          <w:lang w:val="es-ES"/>
        </w:rPr>
      </w:pPr>
      <w:r w:rsidRPr="007B5745">
        <w:rPr>
          <w:rFonts w:ascii="Arial" w:hAnsi="Arial" w:cs="Arial"/>
          <w:sz w:val="16"/>
          <w:szCs w:val="16"/>
          <w:lang w:val="es-ES"/>
        </w:rPr>
        <w:t>bienes y servicios para el cuidado de la salud,</w:t>
      </w:r>
      <w:r>
        <w:rPr>
          <w:rFonts w:ascii="Arial" w:hAnsi="Arial" w:cs="Arial"/>
          <w:sz w:val="16"/>
          <w:szCs w:val="16"/>
          <w:lang w:val="es-ES"/>
        </w:rPr>
        <w:t xml:space="preserve"> </w:t>
      </w:r>
      <w:r w:rsidRPr="007B5745">
        <w:rPr>
          <w:rFonts w:ascii="Arial" w:hAnsi="Arial" w:cs="Arial"/>
          <w:sz w:val="16"/>
          <w:szCs w:val="16"/>
          <w:lang w:val="es-ES"/>
        </w:rPr>
        <w:t>como proveedores de servicios de salud para autoconsumo dentro y fuera del hogar.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6A263" w14:textId="77777777" w:rsidR="00EE20A5" w:rsidRDefault="00EE20A5" w:rsidP="00EE20A5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b/>
        <w:color w:val="002060"/>
      </w:rPr>
    </w:pPr>
    <w:r w:rsidRPr="008B3F36">
      <w:rPr>
        <w:rFonts w:ascii="Arial Negrita" w:hAnsi="Arial Negrita"/>
        <w:noProof/>
        <w:color w:val="003057"/>
        <w14:ligatures w14:val="standardContextual"/>
      </w:rPr>
      <w:drawing>
        <wp:anchor distT="0" distB="0" distL="114300" distR="114300" simplePos="0" relativeHeight="251666432" behindDoc="0" locked="0" layoutInCell="1" allowOverlap="1" wp14:anchorId="7B897856" wp14:editId="63DA7C91">
          <wp:simplePos x="0" y="0"/>
          <wp:positionH relativeFrom="margin">
            <wp:posOffset>-470848</wp:posOffset>
          </wp:positionH>
          <wp:positionV relativeFrom="paragraph">
            <wp:posOffset>177800</wp:posOffset>
          </wp:positionV>
          <wp:extent cx="1673225" cy="795020"/>
          <wp:effectExtent l="0" t="0" r="3175" b="0"/>
          <wp:wrapSquare wrapText="bothSides"/>
          <wp:docPr id="1799583202" name="Imagen 1799583202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6466350" name="Imagen 2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9347"/>
                  <a:stretch/>
                </pic:blipFill>
                <pic:spPr bwMode="auto">
                  <a:xfrm>
                    <a:off x="0" y="0"/>
                    <a:ext cx="1673225" cy="7950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A05AF9" w14:textId="77777777" w:rsidR="00EE20A5" w:rsidRDefault="00EE20A5" w:rsidP="00EE20A5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rFonts w:ascii="Arial" w:hAnsi="Arial" w:cs="Arial"/>
        <w:b/>
        <w:color w:val="003057"/>
      </w:rPr>
    </w:pPr>
  </w:p>
  <w:p w14:paraId="30CEE656" w14:textId="09113B38" w:rsidR="00EE20A5" w:rsidRPr="00454FC9" w:rsidRDefault="00EE20A5" w:rsidP="00EE20A5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rFonts w:ascii="Arial" w:hAnsi="Arial" w:cs="Arial"/>
        <w:b/>
        <w:color w:val="003057"/>
        <w:lang w:val="pt-BR"/>
      </w:rPr>
    </w:pPr>
    <w:r w:rsidRPr="00454FC9">
      <w:rPr>
        <w:rFonts w:ascii="Arial" w:hAnsi="Arial" w:cs="Arial"/>
        <w:b/>
        <w:color w:val="003057"/>
      </w:rPr>
      <w:t xml:space="preserve">Comunicado de prensa número </w:t>
    </w:r>
    <w:r w:rsidR="005421BF">
      <w:rPr>
        <w:rFonts w:ascii="Arial" w:hAnsi="Arial" w:cs="Arial"/>
        <w:b/>
        <w:color w:val="003057"/>
      </w:rPr>
      <w:t>774</w:t>
    </w:r>
    <w:r w:rsidRPr="00454FC9">
      <w:rPr>
        <w:rFonts w:ascii="Arial" w:hAnsi="Arial" w:cs="Arial"/>
        <w:b/>
        <w:color w:val="003057"/>
      </w:rPr>
      <w:t>/24</w:t>
    </w:r>
  </w:p>
  <w:p w14:paraId="0C674FF4" w14:textId="674C7468" w:rsidR="00EE20A5" w:rsidRPr="00454FC9" w:rsidRDefault="00634821" w:rsidP="00EE20A5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b/>
        <w:color w:val="003057"/>
        <w:lang w:val="pt-BR"/>
      </w:rPr>
    </w:pPr>
    <w:r>
      <w:rPr>
        <w:rFonts w:ascii="Arial" w:hAnsi="Arial" w:cs="Arial"/>
        <w:b/>
        <w:color w:val="003057"/>
        <w:lang w:val="pt-BR"/>
      </w:rPr>
      <w:t>9</w:t>
    </w:r>
    <w:r w:rsidR="00EE20A5" w:rsidRPr="00454FC9">
      <w:rPr>
        <w:rFonts w:ascii="Arial" w:hAnsi="Arial" w:cs="Arial"/>
        <w:b/>
        <w:color w:val="003057"/>
        <w:lang w:val="pt-BR"/>
      </w:rPr>
      <w:t xml:space="preserve"> de </w:t>
    </w:r>
    <w:r>
      <w:rPr>
        <w:rFonts w:ascii="Arial" w:hAnsi="Arial" w:cs="Arial"/>
        <w:b/>
        <w:color w:val="003057"/>
        <w:lang w:val="pt-BR"/>
      </w:rPr>
      <w:t>diciembre</w:t>
    </w:r>
    <w:r w:rsidR="00EE20A5" w:rsidRPr="00454FC9">
      <w:rPr>
        <w:rFonts w:ascii="Arial" w:hAnsi="Arial" w:cs="Arial"/>
        <w:b/>
        <w:color w:val="003057"/>
        <w:lang w:val="pt-BR"/>
      </w:rPr>
      <w:t xml:space="preserve"> de 2024</w:t>
    </w:r>
  </w:p>
  <w:p w14:paraId="42E8E441" w14:textId="51B75320" w:rsidR="00EE20A5" w:rsidRDefault="00EE20A5" w:rsidP="00634821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b/>
        <w:color w:val="003057"/>
      </w:rPr>
    </w:pPr>
    <w:r w:rsidRPr="00454FC9">
      <w:rPr>
        <w:rFonts w:ascii="Arial" w:hAnsi="Arial" w:cs="Arial"/>
        <w:b/>
        <w:color w:val="003057"/>
      </w:rPr>
      <w:t xml:space="preserve">Página </w:t>
    </w:r>
    <w:r w:rsidRPr="00454FC9">
      <w:rPr>
        <w:rFonts w:ascii="Arial" w:hAnsi="Arial" w:cs="Arial"/>
        <w:b/>
        <w:color w:val="003057"/>
      </w:rPr>
      <w:fldChar w:fldCharType="begin"/>
    </w:r>
    <w:r w:rsidRPr="00454FC9">
      <w:rPr>
        <w:rFonts w:ascii="Arial" w:hAnsi="Arial" w:cs="Arial"/>
        <w:b/>
        <w:color w:val="003057"/>
      </w:rPr>
      <w:instrText xml:space="preserve"> PAGE  \* Arabic </w:instrText>
    </w:r>
    <w:r w:rsidRPr="00454FC9">
      <w:rPr>
        <w:rFonts w:ascii="Arial" w:hAnsi="Arial" w:cs="Arial"/>
        <w:b/>
        <w:color w:val="003057"/>
      </w:rPr>
      <w:fldChar w:fldCharType="separate"/>
    </w:r>
    <w:r>
      <w:rPr>
        <w:rFonts w:ascii="Arial" w:hAnsi="Arial" w:cs="Arial"/>
        <w:b/>
        <w:color w:val="003057"/>
      </w:rPr>
      <w:t>1</w:t>
    </w:r>
    <w:r w:rsidRPr="00454FC9">
      <w:rPr>
        <w:rFonts w:ascii="Arial" w:hAnsi="Arial" w:cs="Arial"/>
        <w:b/>
        <w:color w:val="003057"/>
      </w:rPr>
      <w:fldChar w:fldCharType="end"/>
    </w:r>
    <w:r w:rsidRPr="00454FC9">
      <w:rPr>
        <w:rFonts w:ascii="Arial" w:hAnsi="Arial" w:cs="Arial"/>
        <w:b/>
        <w:color w:val="003057"/>
      </w:rPr>
      <w:t>/</w:t>
    </w:r>
    <w:r w:rsidR="007B08AB">
      <w:rPr>
        <w:rFonts w:ascii="Arial" w:hAnsi="Arial" w:cs="Arial"/>
        <w:b/>
        <w:color w:val="003057"/>
      </w:rPr>
      <w:t>7</w:t>
    </w:r>
  </w:p>
  <w:p w14:paraId="642B5F45" w14:textId="77777777" w:rsidR="00634821" w:rsidRPr="00634821" w:rsidRDefault="00634821" w:rsidP="00634821">
    <w:pPr>
      <w:pStyle w:val="Encabezado"/>
      <w:tabs>
        <w:tab w:val="clear" w:pos="4419"/>
        <w:tab w:val="clear" w:pos="8838"/>
      </w:tabs>
      <w:ind w:left="-567" w:right="-516"/>
      <w:contextualSpacing/>
      <w:jc w:val="center"/>
      <w:rPr>
        <w:rFonts w:ascii="Arial" w:hAnsi="Arial" w:cs="Arial"/>
        <w:b/>
        <w:color w:val="003057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97113B" w14:textId="77777777" w:rsidR="00A473CF" w:rsidRDefault="00A473CF" w:rsidP="00A473CF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b/>
        <w:color w:val="002060"/>
      </w:rPr>
    </w:pPr>
    <w:r w:rsidRPr="008B3F36">
      <w:rPr>
        <w:rFonts w:ascii="Arial Negrita" w:hAnsi="Arial Negrita"/>
        <w:noProof/>
        <w:color w:val="003057"/>
        <w14:ligatures w14:val="standardContextual"/>
      </w:rPr>
      <w:drawing>
        <wp:anchor distT="0" distB="0" distL="114300" distR="114300" simplePos="0" relativeHeight="251664384" behindDoc="0" locked="0" layoutInCell="1" allowOverlap="1" wp14:anchorId="565A054D" wp14:editId="568A418C">
          <wp:simplePos x="0" y="0"/>
          <wp:positionH relativeFrom="margin">
            <wp:posOffset>-470848</wp:posOffset>
          </wp:positionH>
          <wp:positionV relativeFrom="paragraph">
            <wp:posOffset>177800</wp:posOffset>
          </wp:positionV>
          <wp:extent cx="1673225" cy="795020"/>
          <wp:effectExtent l="0" t="0" r="3175" b="0"/>
          <wp:wrapSquare wrapText="bothSides"/>
          <wp:docPr id="1708896264" name="Imagen 1708896264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6466350" name="Imagen 2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9347"/>
                  <a:stretch/>
                </pic:blipFill>
                <pic:spPr bwMode="auto">
                  <a:xfrm>
                    <a:off x="0" y="0"/>
                    <a:ext cx="1673225" cy="7950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7CECCF" w14:textId="77777777" w:rsidR="00A473CF" w:rsidRDefault="00A473CF" w:rsidP="00A473CF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rFonts w:ascii="Arial" w:hAnsi="Arial" w:cs="Arial"/>
        <w:b/>
        <w:color w:val="003057"/>
      </w:rPr>
    </w:pPr>
  </w:p>
  <w:p w14:paraId="70959C02" w14:textId="3C53D44F" w:rsidR="00A473CF" w:rsidRPr="00454FC9" w:rsidRDefault="00A473CF" w:rsidP="00A473CF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rFonts w:ascii="Arial" w:hAnsi="Arial" w:cs="Arial"/>
        <w:b/>
        <w:color w:val="003057"/>
        <w:lang w:val="pt-BR"/>
      </w:rPr>
    </w:pPr>
    <w:r w:rsidRPr="00454FC9">
      <w:rPr>
        <w:rFonts w:ascii="Arial" w:hAnsi="Arial" w:cs="Arial"/>
        <w:b/>
        <w:color w:val="003057"/>
      </w:rPr>
      <w:t xml:space="preserve">Comunicado de prensa número </w:t>
    </w:r>
    <w:r w:rsidR="005421BF">
      <w:rPr>
        <w:rFonts w:ascii="Arial" w:hAnsi="Arial" w:cs="Arial"/>
        <w:b/>
        <w:color w:val="003057"/>
      </w:rPr>
      <w:t>774</w:t>
    </w:r>
    <w:r w:rsidRPr="00454FC9">
      <w:rPr>
        <w:rFonts w:ascii="Arial" w:hAnsi="Arial" w:cs="Arial"/>
        <w:b/>
        <w:color w:val="003057"/>
      </w:rPr>
      <w:t>/24</w:t>
    </w:r>
  </w:p>
  <w:p w14:paraId="368EFEA0" w14:textId="046DE8BD" w:rsidR="00A473CF" w:rsidRPr="00454FC9" w:rsidRDefault="00A473CF" w:rsidP="00A473CF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b/>
        <w:color w:val="003057"/>
        <w:lang w:val="pt-BR"/>
      </w:rPr>
    </w:pPr>
    <w:r>
      <w:rPr>
        <w:rFonts w:ascii="Arial" w:hAnsi="Arial" w:cs="Arial"/>
        <w:b/>
        <w:color w:val="003057"/>
        <w:lang w:val="pt-BR"/>
      </w:rPr>
      <w:t>9</w:t>
    </w:r>
    <w:r w:rsidRPr="00454FC9">
      <w:rPr>
        <w:rFonts w:ascii="Arial" w:hAnsi="Arial" w:cs="Arial"/>
        <w:b/>
        <w:color w:val="003057"/>
        <w:lang w:val="pt-BR"/>
      </w:rPr>
      <w:t xml:space="preserve"> de </w:t>
    </w:r>
    <w:r>
      <w:rPr>
        <w:rFonts w:ascii="Arial" w:hAnsi="Arial" w:cs="Arial"/>
        <w:b/>
        <w:color w:val="003057"/>
        <w:lang w:val="pt-BR"/>
      </w:rPr>
      <w:t xml:space="preserve">diciembre </w:t>
    </w:r>
    <w:r w:rsidRPr="00454FC9">
      <w:rPr>
        <w:rFonts w:ascii="Arial" w:hAnsi="Arial" w:cs="Arial"/>
        <w:b/>
        <w:color w:val="003057"/>
        <w:lang w:val="pt-BR"/>
      </w:rPr>
      <w:t>de 2024</w:t>
    </w:r>
  </w:p>
  <w:p w14:paraId="26CB0A61" w14:textId="7DA6112C" w:rsidR="00A473CF" w:rsidRPr="00454FC9" w:rsidRDefault="00A473CF" w:rsidP="00A473CF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b/>
        <w:color w:val="003057"/>
      </w:rPr>
    </w:pPr>
    <w:r w:rsidRPr="00454FC9">
      <w:rPr>
        <w:rFonts w:ascii="Arial" w:hAnsi="Arial" w:cs="Arial"/>
        <w:b/>
        <w:color w:val="003057"/>
      </w:rPr>
      <w:t xml:space="preserve">Página </w:t>
    </w:r>
    <w:r w:rsidRPr="00454FC9">
      <w:rPr>
        <w:rFonts w:ascii="Arial" w:hAnsi="Arial" w:cs="Arial"/>
        <w:b/>
        <w:color w:val="003057"/>
      </w:rPr>
      <w:fldChar w:fldCharType="begin"/>
    </w:r>
    <w:r w:rsidRPr="00454FC9">
      <w:rPr>
        <w:rFonts w:ascii="Arial" w:hAnsi="Arial" w:cs="Arial"/>
        <w:b/>
        <w:color w:val="003057"/>
      </w:rPr>
      <w:instrText xml:space="preserve"> PAGE  \* Arabic </w:instrText>
    </w:r>
    <w:r w:rsidRPr="00454FC9">
      <w:rPr>
        <w:rFonts w:ascii="Arial" w:hAnsi="Arial" w:cs="Arial"/>
        <w:b/>
        <w:color w:val="003057"/>
      </w:rPr>
      <w:fldChar w:fldCharType="separate"/>
    </w:r>
    <w:r>
      <w:rPr>
        <w:rFonts w:ascii="Arial" w:hAnsi="Arial" w:cs="Arial"/>
        <w:b/>
        <w:color w:val="003057"/>
      </w:rPr>
      <w:t>2</w:t>
    </w:r>
    <w:r w:rsidRPr="00454FC9">
      <w:rPr>
        <w:rFonts w:ascii="Arial" w:hAnsi="Arial" w:cs="Arial"/>
        <w:b/>
        <w:color w:val="003057"/>
      </w:rPr>
      <w:fldChar w:fldCharType="end"/>
    </w:r>
    <w:r w:rsidRPr="00454FC9">
      <w:rPr>
        <w:rFonts w:ascii="Arial" w:hAnsi="Arial" w:cs="Arial"/>
        <w:b/>
        <w:color w:val="003057"/>
      </w:rPr>
      <w:t>/</w:t>
    </w:r>
    <w:r w:rsidR="007B08AB">
      <w:rPr>
        <w:rFonts w:ascii="Arial" w:hAnsi="Arial" w:cs="Arial"/>
        <w:b/>
        <w:color w:val="003057"/>
      </w:rPr>
      <w:t>7</w:t>
    </w:r>
  </w:p>
  <w:p w14:paraId="25E3D345" w14:textId="615C9D30" w:rsidR="00F1360E" w:rsidRDefault="00F1360E" w:rsidP="00A473C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B31324"/>
    <w:multiLevelType w:val="hybridMultilevel"/>
    <w:tmpl w:val="F138A736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26012C41"/>
    <w:multiLevelType w:val="hybridMultilevel"/>
    <w:tmpl w:val="E89AF54A"/>
    <w:lvl w:ilvl="0" w:tplc="92344DA4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513" w:hanging="360"/>
      </w:pPr>
    </w:lvl>
    <w:lvl w:ilvl="2" w:tplc="080A001B" w:tentative="1">
      <w:start w:val="1"/>
      <w:numFmt w:val="lowerRoman"/>
      <w:lvlText w:val="%3."/>
      <w:lvlJc w:val="right"/>
      <w:pPr>
        <w:ind w:left="1233" w:hanging="180"/>
      </w:pPr>
    </w:lvl>
    <w:lvl w:ilvl="3" w:tplc="080A000F" w:tentative="1">
      <w:start w:val="1"/>
      <w:numFmt w:val="decimal"/>
      <w:lvlText w:val="%4."/>
      <w:lvlJc w:val="left"/>
      <w:pPr>
        <w:ind w:left="1953" w:hanging="360"/>
      </w:pPr>
    </w:lvl>
    <w:lvl w:ilvl="4" w:tplc="080A0019" w:tentative="1">
      <w:start w:val="1"/>
      <w:numFmt w:val="lowerLetter"/>
      <w:lvlText w:val="%5."/>
      <w:lvlJc w:val="left"/>
      <w:pPr>
        <w:ind w:left="2673" w:hanging="360"/>
      </w:pPr>
    </w:lvl>
    <w:lvl w:ilvl="5" w:tplc="080A001B" w:tentative="1">
      <w:start w:val="1"/>
      <w:numFmt w:val="lowerRoman"/>
      <w:lvlText w:val="%6."/>
      <w:lvlJc w:val="right"/>
      <w:pPr>
        <w:ind w:left="3393" w:hanging="180"/>
      </w:pPr>
    </w:lvl>
    <w:lvl w:ilvl="6" w:tplc="080A000F" w:tentative="1">
      <w:start w:val="1"/>
      <w:numFmt w:val="decimal"/>
      <w:lvlText w:val="%7."/>
      <w:lvlJc w:val="left"/>
      <w:pPr>
        <w:ind w:left="4113" w:hanging="360"/>
      </w:pPr>
    </w:lvl>
    <w:lvl w:ilvl="7" w:tplc="080A0019" w:tentative="1">
      <w:start w:val="1"/>
      <w:numFmt w:val="lowerLetter"/>
      <w:lvlText w:val="%8."/>
      <w:lvlJc w:val="left"/>
      <w:pPr>
        <w:ind w:left="4833" w:hanging="360"/>
      </w:pPr>
    </w:lvl>
    <w:lvl w:ilvl="8" w:tplc="080A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27F33FAE"/>
    <w:multiLevelType w:val="hybridMultilevel"/>
    <w:tmpl w:val="40FA02B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32AC360E"/>
    <w:multiLevelType w:val="hybridMultilevel"/>
    <w:tmpl w:val="B824E76A"/>
    <w:lvl w:ilvl="0" w:tplc="857C753A">
      <w:start w:val="1"/>
      <w:numFmt w:val="upperRoman"/>
      <w:lvlText w:val="%1."/>
      <w:lvlJc w:val="left"/>
      <w:pPr>
        <w:ind w:left="153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513" w:hanging="360"/>
      </w:pPr>
    </w:lvl>
    <w:lvl w:ilvl="2" w:tplc="080A001B" w:tentative="1">
      <w:start w:val="1"/>
      <w:numFmt w:val="lowerRoman"/>
      <w:lvlText w:val="%3."/>
      <w:lvlJc w:val="right"/>
      <w:pPr>
        <w:ind w:left="1233" w:hanging="180"/>
      </w:pPr>
    </w:lvl>
    <w:lvl w:ilvl="3" w:tplc="080A000F" w:tentative="1">
      <w:start w:val="1"/>
      <w:numFmt w:val="decimal"/>
      <w:lvlText w:val="%4."/>
      <w:lvlJc w:val="left"/>
      <w:pPr>
        <w:ind w:left="1953" w:hanging="360"/>
      </w:pPr>
    </w:lvl>
    <w:lvl w:ilvl="4" w:tplc="080A0019" w:tentative="1">
      <w:start w:val="1"/>
      <w:numFmt w:val="lowerLetter"/>
      <w:lvlText w:val="%5."/>
      <w:lvlJc w:val="left"/>
      <w:pPr>
        <w:ind w:left="2673" w:hanging="360"/>
      </w:pPr>
    </w:lvl>
    <w:lvl w:ilvl="5" w:tplc="080A001B" w:tentative="1">
      <w:start w:val="1"/>
      <w:numFmt w:val="lowerRoman"/>
      <w:lvlText w:val="%6."/>
      <w:lvlJc w:val="right"/>
      <w:pPr>
        <w:ind w:left="3393" w:hanging="180"/>
      </w:pPr>
    </w:lvl>
    <w:lvl w:ilvl="6" w:tplc="080A000F" w:tentative="1">
      <w:start w:val="1"/>
      <w:numFmt w:val="decimal"/>
      <w:lvlText w:val="%7."/>
      <w:lvlJc w:val="left"/>
      <w:pPr>
        <w:ind w:left="4113" w:hanging="360"/>
      </w:pPr>
    </w:lvl>
    <w:lvl w:ilvl="7" w:tplc="080A0019" w:tentative="1">
      <w:start w:val="1"/>
      <w:numFmt w:val="lowerLetter"/>
      <w:lvlText w:val="%8."/>
      <w:lvlJc w:val="left"/>
      <w:pPr>
        <w:ind w:left="4833" w:hanging="360"/>
      </w:pPr>
    </w:lvl>
    <w:lvl w:ilvl="8" w:tplc="080A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6B10231C"/>
    <w:multiLevelType w:val="hybridMultilevel"/>
    <w:tmpl w:val="F51E1DC4"/>
    <w:lvl w:ilvl="0" w:tplc="080A0011">
      <w:start w:val="1"/>
      <w:numFmt w:val="decimal"/>
      <w:lvlText w:val="%1)"/>
      <w:lvlJc w:val="left"/>
      <w:pPr>
        <w:ind w:left="153" w:hanging="360"/>
      </w:pPr>
    </w:lvl>
    <w:lvl w:ilvl="1" w:tplc="080A0019" w:tentative="1">
      <w:start w:val="1"/>
      <w:numFmt w:val="lowerLetter"/>
      <w:lvlText w:val="%2."/>
      <w:lvlJc w:val="left"/>
      <w:pPr>
        <w:ind w:left="873" w:hanging="360"/>
      </w:pPr>
    </w:lvl>
    <w:lvl w:ilvl="2" w:tplc="080A001B" w:tentative="1">
      <w:start w:val="1"/>
      <w:numFmt w:val="lowerRoman"/>
      <w:lvlText w:val="%3."/>
      <w:lvlJc w:val="right"/>
      <w:pPr>
        <w:ind w:left="1593" w:hanging="180"/>
      </w:pPr>
    </w:lvl>
    <w:lvl w:ilvl="3" w:tplc="080A000F" w:tentative="1">
      <w:start w:val="1"/>
      <w:numFmt w:val="decimal"/>
      <w:lvlText w:val="%4."/>
      <w:lvlJc w:val="left"/>
      <w:pPr>
        <w:ind w:left="2313" w:hanging="360"/>
      </w:pPr>
    </w:lvl>
    <w:lvl w:ilvl="4" w:tplc="080A0019" w:tentative="1">
      <w:start w:val="1"/>
      <w:numFmt w:val="lowerLetter"/>
      <w:lvlText w:val="%5."/>
      <w:lvlJc w:val="left"/>
      <w:pPr>
        <w:ind w:left="3033" w:hanging="360"/>
      </w:pPr>
    </w:lvl>
    <w:lvl w:ilvl="5" w:tplc="080A001B" w:tentative="1">
      <w:start w:val="1"/>
      <w:numFmt w:val="lowerRoman"/>
      <w:lvlText w:val="%6."/>
      <w:lvlJc w:val="right"/>
      <w:pPr>
        <w:ind w:left="3753" w:hanging="180"/>
      </w:pPr>
    </w:lvl>
    <w:lvl w:ilvl="6" w:tplc="080A000F" w:tentative="1">
      <w:start w:val="1"/>
      <w:numFmt w:val="decimal"/>
      <w:lvlText w:val="%7."/>
      <w:lvlJc w:val="left"/>
      <w:pPr>
        <w:ind w:left="4473" w:hanging="360"/>
      </w:pPr>
    </w:lvl>
    <w:lvl w:ilvl="7" w:tplc="080A0019" w:tentative="1">
      <w:start w:val="1"/>
      <w:numFmt w:val="lowerLetter"/>
      <w:lvlText w:val="%8."/>
      <w:lvlJc w:val="left"/>
      <w:pPr>
        <w:ind w:left="5193" w:hanging="360"/>
      </w:pPr>
    </w:lvl>
    <w:lvl w:ilvl="8" w:tplc="080A001B" w:tentative="1">
      <w:start w:val="1"/>
      <w:numFmt w:val="lowerRoman"/>
      <w:lvlText w:val="%9."/>
      <w:lvlJc w:val="right"/>
      <w:pPr>
        <w:ind w:left="5913" w:hanging="180"/>
      </w:pPr>
    </w:lvl>
  </w:abstractNum>
  <w:num w:numId="1" w16cid:durableId="160641993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2" w16cid:durableId="165554248">
    <w:abstractNumId w:val="1"/>
  </w:num>
  <w:num w:numId="3" w16cid:durableId="2124228408">
    <w:abstractNumId w:val="3"/>
  </w:num>
  <w:num w:numId="4" w16cid:durableId="872032872">
    <w:abstractNumId w:val="5"/>
  </w:num>
  <w:num w:numId="5" w16cid:durableId="2028022748">
    <w:abstractNumId w:val="2"/>
  </w:num>
  <w:num w:numId="6" w16cid:durableId="16548707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5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294"/>
    <w:rsid w:val="00000486"/>
    <w:rsid w:val="00001B4D"/>
    <w:rsid w:val="00005C5E"/>
    <w:rsid w:val="00010EB2"/>
    <w:rsid w:val="00013E03"/>
    <w:rsid w:val="00016DCC"/>
    <w:rsid w:val="0002110C"/>
    <w:rsid w:val="0002598E"/>
    <w:rsid w:val="00027C30"/>
    <w:rsid w:val="00030773"/>
    <w:rsid w:val="00031F31"/>
    <w:rsid w:val="00033CE3"/>
    <w:rsid w:val="00036E55"/>
    <w:rsid w:val="00037AEB"/>
    <w:rsid w:val="00037BDD"/>
    <w:rsid w:val="00040FE3"/>
    <w:rsid w:val="00042755"/>
    <w:rsid w:val="00042B6A"/>
    <w:rsid w:val="00042EAF"/>
    <w:rsid w:val="0004378D"/>
    <w:rsid w:val="00043FC8"/>
    <w:rsid w:val="00044A28"/>
    <w:rsid w:val="00047B93"/>
    <w:rsid w:val="00050EE6"/>
    <w:rsid w:val="00053290"/>
    <w:rsid w:val="000566D4"/>
    <w:rsid w:val="00060007"/>
    <w:rsid w:val="0006136E"/>
    <w:rsid w:val="0006168D"/>
    <w:rsid w:val="000628A0"/>
    <w:rsid w:val="00063463"/>
    <w:rsid w:val="000650B8"/>
    <w:rsid w:val="00066944"/>
    <w:rsid w:val="0007021D"/>
    <w:rsid w:val="0007074A"/>
    <w:rsid w:val="0007127C"/>
    <w:rsid w:val="0007202D"/>
    <w:rsid w:val="000749A3"/>
    <w:rsid w:val="00075DE0"/>
    <w:rsid w:val="000771A5"/>
    <w:rsid w:val="00080002"/>
    <w:rsid w:val="00081AD6"/>
    <w:rsid w:val="000850BD"/>
    <w:rsid w:val="00086D8C"/>
    <w:rsid w:val="00087AB3"/>
    <w:rsid w:val="00090DCF"/>
    <w:rsid w:val="00091182"/>
    <w:rsid w:val="00091578"/>
    <w:rsid w:val="00091A10"/>
    <w:rsid w:val="00092A17"/>
    <w:rsid w:val="0009321A"/>
    <w:rsid w:val="00095006"/>
    <w:rsid w:val="00095563"/>
    <w:rsid w:val="00096C6B"/>
    <w:rsid w:val="000976B9"/>
    <w:rsid w:val="000979E1"/>
    <w:rsid w:val="000A1B1C"/>
    <w:rsid w:val="000A2285"/>
    <w:rsid w:val="000A6494"/>
    <w:rsid w:val="000A6F7C"/>
    <w:rsid w:val="000B2914"/>
    <w:rsid w:val="000B3C89"/>
    <w:rsid w:val="000B570A"/>
    <w:rsid w:val="000C1040"/>
    <w:rsid w:val="000C1D0A"/>
    <w:rsid w:val="000C33CB"/>
    <w:rsid w:val="000C5C0A"/>
    <w:rsid w:val="000C772F"/>
    <w:rsid w:val="000D2654"/>
    <w:rsid w:val="000D46A9"/>
    <w:rsid w:val="000D484C"/>
    <w:rsid w:val="000D65D2"/>
    <w:rsid w:val="000E0FC7"/>
    <w:rsid w:val="000E4784"/>
    <w:rsid w:val="000E5D48"/>
    <w:rsid w:val="000E6C35"/>
    <w:rsid w:val="000E75B3"/>
    <w:rsid w:val="000E7DC1"/>
    <w:rsid w:val="000F0AC9"/>
    <w:rsid w:val="000F3EA7"/>
    <w:rsid w:val="000F4CEE"/>
    <w:rsid w:val="000F6EB5"/>
    <w:rsid w:val="000F7F6B"/>
    <w:rsid w:val="0010026F"/>
    <w:rsid w:val="00101445"/>
    <w:rsid w:val="00101D9F"/>
    <w:rsid w:val="00104594"/>
    <w:rsid w:val="00105AA3"/>
    <w:rsid w:val="00106017"/>
    <w:rsid w:val="00106891"/>
    <w:rsid w:val="00106DB2"/>
    <w:rsid w:val="00113849"/>
    <w:rsid w:val="00113CBD"/>
    <w:rsid w:val="00117612"/>
    <w:rsid w:val="00121918"/>
    <w:rsid w:val="00121AA1"/>
    <w:rsid w:val="0012526C"/>
    <w:rsid w:val="00125305"/>
    <w:rsid w:val="001264BF"/>
    <w:rsid w:val="00126773"/>
    <w:rsid w:val="00126CBE"/>
    <w:rsid w:val="0013236A"/>
    <w:rsid w:val="00132B17"/>
    <w:rsid w:val="00134AEA"/>
    <w:rsid w:val="001356D0"/>
    <w:rsid w:val="00140BDE"/>
    <w:rsid w:val="00141421"/>
    <w:rsid w:val="00141A97"/>
    <w:rsid w:val="0014240F"/>
    <w:rsid w:val="00142AB2"/>
    <w:rsid w:val="00146E06"/>
    <w:rsid w:val="00147A7F"/>
    <w:rsid w:val="00151583"/>
    <w:rsid w:val="00153397"/>
    <w:rsid w:val="00153E2B"/>
    <w:rsid w:val="00154A53"/>
    <w:rsid w:val="0015502A"/>
    <w:rsid w:val="001573E0"/>
    <w:rsid w:val="00160AD7"/>
    <w:rsid w:val="001650B4"/>
    <w:rsid w:val="001650B6"/>
    <w:rsid w:val="00165A5C"/>
    <w:rsid w:val="00166DD8"/>
    <w:rsid w:val="0017047F"/>
    <w:rsid w:val="00174A38"/>
    <w:rsid w:val="00174BF2"/>
    <w:rsid w:val="00176B83"/>
    <w:rsid w:val="001804EC"/>
    <w:rsid w:val="00180624"/>
    <w:rsid w:val="00180D31"/>
    <w:rsid w:val="001811D3"/>
    <w:rsid w:val="00182411"/>
    <w:rsid w:val="00184BD5"/>
    <w:rsid w:val="001852F9"/>
    <w:rsid w:val="00185E03"/>
    <w:rsid w:val="0018633D"/>
    <w:rsid w:val="0018695D"/>
    <w:rsid w:val="00190E1D"/>
    <w:rsid w:val="0019172B"/>
    <w:rsid w:val="00191BB8"/>
    <w:rsid w:val="00192005"/>
    <w:rsid w:val="001926F3"/>
    <w:rsid w:val="0019278E"/>
    <w:rsid w:val="00195E2B"/>
    <w:rsid w:val="00196071"/>
    <w:rsid w:val="001A0262"/>
    <w:rsid w:val="001A2A01"/>
    <w:rsid w:val="001A2D88"/>
    <w:rsid w:val="001A3CD6"/>
    <w:rsid w:val="001A44C4"/>
    <w:rsid w:val="001A5B60"/>
    <w:rsid w:val="001A7737"/>
    <w:rsid w:val="001A7847"/>
    <w:rsid w:val="001B536C"/>
    <w:rsid w:val="001C0FF0"/>
    <w:rsid w:val="001C1212"/>
    <w:rsid w:val="001C1782"/>
    <w:rsid w:val="001C1A11"/>
    <w:rsid w:val="001C2475"/>
    <w:rsid w:val="001C2796"/>
    <w:rsid w:val="001C2E63"/>
    <w:rsid w:val="001C5319"/>
    <w:rsid w:val="001D1995"/>
    <w:rsid w:val="001D2AEE"/>
    <w:rsid w:val="001D3128"/>
    <w:rsid w:val="001D36BC"/>
    <w:rsid w:val="001D3857"/>
    <w:rsid w:val="001D7190"/>
    <w:rsid w:val="001E0537"/>
    <w:rsid w:val="001E2080"/>
    <w:rsid w:val="001E3D07"/>
    <w:rsid w:val="001E5EC1"/>
    <w:rsid w:val="001E6B57"/>
    <w:rsid w:val="001E7246"/>
    <w:rsid w:val="001F11C1"/>
    <w:rsid w:val="001F26EB"/>
    <w:rsid w:val="001F4D72"/>
    <w:rsid w:val="001F5F31"/>
    <w:rsid w:val="001F65F1"/>
    <w:rsid w:val="001F6CCA"/>
    <w:rsid w:val="001F7738"/>
    <w:rsid w:val="00201644"/>
    <w:rsid w:val="00201AE4"/>
    <w:rsid w:val="002042ED"/>
    <w:rsid w:val="002116B5"/>
    <w:rsid w:val="00217F98"/>
    <w:rsid w:val="002209A6"/>
    <w:rsid w:val="0022125A"/>
    <w:rsid w:val="00222648"/>
    <w:rsid w:val="00224F35"/>
    <w:rsid w:val="00225920"/>
    <w:rsid w:val="00225A19"/>
    <w:rsid w:val="00226E99"/>
    <w:rsid w:val="00227EE5"/>
    <w:rsid w:val="0023354A"/>
    <w:rsid w:val="00234D6D"/>
    <w:rsid w:val="00234ED9"/>
    <w:rsid w:val="002357DA"/>
    <w:rsid w:val="002418BC"/>
    <w:rsid w:val="00243821"/>
    <w:rsid w:val="00246BAC"/>
    <w:rsid w:val="00251ED3"/>
    <w:rsid w:val="002531C2"/>
    <w:rsid w:val="00254DE5"/>
    <w:rsid w:val="00257879"/>
    <w:rsid w:val="00257B91"/>
    <w:rsid w:val="00260E0B"/>
    <w:rsid w:val="00265C85"/>
    <w:rsid w:val="00266035"/>
    <w:rsid w:val="00271516"/>
    <w:rsid w:val="00272138"/>
    <w:rsid w:val="00274756"/>
    <w:rsid w:val="00274D0F"/>
    <w:rsid w:val="00274FC1"/>
    <w:rsid w:val="00275245"/>
    <w:rsid w:val="00277034"/>
    <w:rsid w:val="00277390"/>
    <w:rsid w:val="00277477"/>
    <w:rsid w:val="00277844"/>
    <w:rsid w:val="002779E8"/>
    <w:rsid w:val="00277F0F"/>
    <w:rsid w:val="002816AC"/>
    <w:rsid w:val="00282B44"/>
    <w:rsid w:val="00282C8C"/>
    <w:rsid w:val="002834B9"/>
    <w:rsid w:val="002834CE"/>
    <w:rsid w:val="002840EB"/>
    <w:rsid w:val="00285E6F"/>
    <w:rsid w:val="00286103"/>
    <w:rsid w:val="002902AA"/>
    <w:rsid w:val="0029168A"/>
    <w:rsid w:val="00291CE7"/>
    <w:rsid w:val="00291FEC"/>
    <w:rsid w:val="00292FD3"/>
    <w:rsid w:val="00293C75"/>
    <w:rsid w:val="00295D58"/>
    <w:rsid w:val="00297334"/>
    <w:rsid w:val="002A1E88"/>
    <w:rsid w:val="002A2E84"/>
    <w:rsid w:val="002A3A03"/>
    <w:rsid w:val="002A426A"/>
    <w:rsid w:val="002A47E3"/>
    <w:rsid w:val="002A4848"/>
    <w:rsid w:val="002A512C"/>
    <w:rsid w:val="002A69E4"/>
    <w:rsid w:val="002B18CC"/>
    <w:rsid w:val="002B25D7"/>
    <w:rsid w:val="002B2F15"/>
    <w:rsid w:val="002B3AB2"/>
    <w:rsid w:val="002B46D3"/>
    <w:rsid w:val="002B49F9"/>
    <w:rsid w:val="002B5AA0"/>
    <w:rsid w:val="002B5FAE"/>
    <w:rsid w:val="002B6070"/>
    <w:rsid w:val="002B623C"/>
    <w:rsid w:val="002C023B"/>
    <w:rsid w:val="002C14CE"/>
    <w:rsid w:val="002C2443"/>
    <w:rsid w:val="002C28F2"/>
    <w:rsid w:val="002C46CC"/>
    <w:rsid w:val="002C5A97"/>
    <w:rsid w:val="002D09F8"/>
    <w:rsid w:val="002D0FE2"/>
    <w:rsid w:val="002D2731"/>
    <w:rsid w:val="002D3890"/>
    <w:rsid w:val="002D61DC"/>
    <w:rsid w:val="002D6823"/>
    <w:rsid w:val="002D7159"/>
    <w:rsid w:val="002E28C1"/>
    <w:rsid w:val="002E2F1F"/>
    <w:rsid w:val="002E35B2"/>
    <w:rsid w:val="002E465F"/>
    <w:rsid w:val="002E63CE"/>
    <w:rsid w:val="002E6972"/>
    <w:rsid w:val="002E722E"/>
    <w:rsid w:val="002F00A2"/>
    <w:rsid w:val="002F1847"/>
    <w:rsid w:val="002F2271"/>
    <w:rsid w:val="002F316E"/>
    <w:rsid w:val="002F398E"/>
    <w:rsid w:val="002F68AE"/>
    <w:rsid w:val="002F7E61"/>
    <w:rsid w:val="003000EA"/>
    <w:rsid w:val="00300627"/>
    <w:rsid w:val="00301CBA"/>
    <w:rsid w:val="00303B5F"/>
    <w:rsid w:val="0030524E"/>
    <w:rsid w:val="003059D6"/>
    <w:rsid w:val="00306AE8"/>
    <w:rsid w:val="00307CD5"/>
    <w:rsid w:val="00312AF8"/>
    <w:rsid w:val="0031511A"/>
    <w:rsid w:val="0031657A"/>
    <w:rsid w:val="00323E72"/>
    <w:rsid w:val="00323F42"/>
    <w:rsid w:val="003262BA"/>
    <w:rsid w:val="00326406"/>
    <w:rsid w:val="0032790E"/>
    <w:rsid w:val="00327E7C"/>
    <w:rsid w:val="0033085A"/>
    <w:rsid w:val="0033290B"/>
    <w:rsid w:val="00336D94"/>
    <w:rsid w:val="00337432"/>
    <w:rsid w:val="00340410"/>
    <w:rsid w:val="00341B85"/>
    <w:rsid w:val="003423DE"/>
    <w:rsid w:val="00342E8D"/>
    <w:rsid w:val="00343D07"/>
    <w:rsid w:val="003476AC"/>
    <w:rsid w:val="00347C9F"/>
    <w:rsid w:val="0035241B"/>
    <w:rsid w:val="00352463"/>
    <w:rsid w:val="00352CBC"/>
    <w:rsid w:val="00354456"/>
    <w:rsid w:val="00354B95"/>
    <w:rsid w:val="00354C45"/>
    <w:rsid w:val="003562DA"/>
    <w:rsid w:val="003564AF"/>
    <w:rsid w:val="003638EF"/>
    <w:rsid w:val="00364D3B"/>
    <w:rsid w:val="003654CC"/>
    <w:rsid w:val="003703CD"/>
    <w:rsid w:val="0037122B"/>
    <w:rsid w:val="00374A9F"/>
    <w:rsid w:val="00374E4C"/>
    <w:rsid w:val="00375982"/>
    <w:rsid w:val="00376551"/>
    <w:rsid w:val="003770BC"/>
    <w:rsid w:val="00377115"/>
    <w:rsid w:val="003817BD"/>
    <w:rsid w:val="00382599"/>
    <w:rsid w:val="00383C30"/>
    <w:rsid w:val="003923DB"/>
    <w:rsid w:val="0039481E"/>
    <w:rsid w:val="00395622"/>
    <w:rsid w:val="00396384"/>
    <w:rsid w:val="003964DF"/>
    <w:rsid w:val="003A0238"/>
    <w:rsid w:val="003A0E3A"/>
    <w:rsid w:val="003A1ABE"/>
    <w:rsid w:val="003A2271"/>
    <w:rsid w:val="003A4AD0"/>
    <w:rsid w:val="003B00FC"/>
    <w:rsid w:val="003B20B5"/>
    <w:rsid w:val="003B295A"/>
    <w:rsid w:val="003B3BE4"/>
    <w:rsid w:val="003B4967"/>
    <w:rsid w:val="003C5719"/>
    <w:rsid w:val="003D2FC4"/>
    <w:rsid w:val="003D4891"/>
    <w:rsid w:val="003E00F2"/>
    <w:rsid w:val="003E1A53"/>
    <w:rsid w:val="003E3BE8"/>
    <w:rsid w:val="003E4D44"/>
    <w:rsid w:val="003F2D66"/>
    <w:rsid w:val="003F3206"/>
    <w:rsid w:val="003F54D0"/>
    <w:rsid w:val="003F55E6"/>
    <w:rsid w:val="003F68CC"/>
    <w:rsid w:val="00400491"/>
    <w:rsid w:val="004007EA"/>
    <w:rsid w:val="00403387"/>
    <w:rsid w:val="00412346"/>
    <w:rsid w:val="00413DD6"/>
    <w:rsid w:val="00420E2C"/>
    <w:rsid w:val="00422092"/>
    <w:rsid w:val="004236A8"/>
    <w:rsid w:val="00424788"/>
    <w:rsid w:val="00424967"/>
    <w:rsid w:val="004266A7"/>
    <w:rsid w:val="004277E7"/>
    <w:rsid w:val="00427A7C"/>
    <w:rsid w:val="00430926"/>
    <w:rsid w:val="00430C0C"/>
    <w:rsid w:val="0043123C"/>
    <w:rsid w:val="00431377"/>
    <w:rsid w:val="004360C0"/>
    <w:rsid w:val="00437149"/>
    <w:rsid w:val="00440612"/>
    <w:rsid w:val="00443413"/>
    <w:rsid w:val="00443445"/>
    <w:rsid w:val="004443EA"/>
    <w:rsid w:val="00444BA6"/>
    <w:rsid w:val="00444F0A"/>
    <w:rsid w:val="004456F7"/>
    <w:rsid w:val="00446836"/>
    <w:rsid w:val="00446D69"/>
    <w:rsid w:val="00447FEB"/>
    <w:rsid w:val="00450D48"/>
    <w:rsid w:val="00452246"/>
    <w:rsid w:val="00454778"/>
    <w:rsid w:val="00456800"/>
    <w:rsid w:val="00457F7A"/>
    <w:rsid w:val="0046058A"/>
    <w:rsid w:val="00460F7F"/>
    <w:rsid w:val="00461372"/>
    <w:rsid w:val="00463C39"/>
    <w:rsid w:val="00473C9A"/>
    <w:rsid w:val="00473CF4"/>
    <w:rsid w:val="004747C6"/>
    <w:rsid w:val="004764BA"/>
    <w:rsid w:val="0047723C"/>
    <w:rsid w:val="004772FD"/>
    <w:rsid w:val="00480DD5"/>
    <w:rsid w:val="00483A8F"/>
    <w:rsid w:val="00486B04"/>
    <w:rsid w:val="00487A9F"/>
    <w:rsid w:val="004910BC"/>
    <w:rsid w:val="00491B74"/>
    <w:rsid w:val="00491D5E"/>
    <w:rsid w:val="004928ED"/>
    <w:rsid w:val="00497CA4"/>
    <w:rsid w:val="004A0066"/>
    <w:rsid w:val="004A0C84"/>
    <w:rsid w:val="004A119F"/>
    <w:rsid w:val="004A3B40"/>
    <w:rsid w:val="004A3D64"/>
    <w:rsid w:val="004A5C2E"/>
    <w:rsid w:val="004A7CDA"/>
    <w:rsid w:val="004B0D3D"/>
    <w:rsid w:val="004B4B87"/>
    <w:rsid w:val="004B54EB"/>
    <w:rsid w:val="004B6A88"/>
    <w:rsid w:val="004C0B6D"/>
    <w:rsid w:val="004C0D25"/>
    <w:rsid w:val="004C260D"/>
    <w:rsid w:val="004C2E0F"/>
    <w:rsid w:val="004C4070"/>
    <w:rsid w:val="004C69CD"/>
    <w:rsid w:val="004D02A8"/>
    <w:rsid w:val="004D09B9"/>
    <w:rsid w:val="004D3E9E"/>
    <w:rsid w:val="004D4BBA"/>
    <w:rsid w:val="004D4D62"/>
    <w:rsid w:val="004D76FE"/>
    <w:rsid w:val="004D782A"/>
    <w:rsid w:val="004E07E9"/>
    <w:rsid w:val="004E2A1D"/>
    <w:rsid w:val="004E3DF6"/>
    <w:rsid w:val="004E51E6"/>
    <w:rsid w:val="004E6ED4"/>
    <w:rsid w:val="004E7A62"/>
    <w:rsid w:val="004F017B"/>
    <w:rsid w:val="004F08C0"/>
    <w:rsid w:val="004F1492"/>
    <w:rsid w:val="004F231B"/>
    <w:rsid w:val="004F4103"/>
    <w:rsid w:val="004F48E2"/>
    <w:rsid w:val="004F4A58"/>
    <w:rsid w:val="004F609D"/>
    <w:rsid w:val="004F62CB"/>
    <w:rsid w:val="004F65D8"/>
    <w:rsid w:val="004F6868"/>
    <w:rsid w:val="004F7225"/>
    <w:rsid w:val="00500258"/>
    <w:rsid w:val="00501F73"/>
    <w:rsid w:val="00502A74"/>
    <w:rsid w:val="00503598"/>
    <w:rsid w:val="00503A60"/>
    <w:rsid w:val="00503EDE"/>
    <w:rsid w:val="00510353"/>
    <w:rsid w:val="0051055D"/>
    <w:rsid w:val="00510CE0"/>
    <w:rsid w:val="0051203A"/>
    <w:rsid w:val="005127FA"/>
    <w:rsid w:val="005144D9"/>
    <w:rsid w:val="00514B7D"/>
    <w:rsid w:val="00514DE8"/>
    <w:rsid w:val="00514E65"/>
    <w:rsid w:val="005154E0"/>
    <w:rsid w:val="0052189A"/>
    <w:rsid w:val="00524FB1"/>
    <w:rsid w:val="00525B03"/>
    <w:rsid w:val="00526D2F"/>
    <w:rsid w:val="00532CC6"/>
    <w:rsid w:val="0053388E"/>
    <w:rsid w:val="005339F5"/>
    <w:rsid w:val="00535D5B"/>
    <w:rsid w:val="005377A0"/>
    <w:rsid w:val="00541353"/>
    <w:rsid w:val="005421BF"/>
    <w:rsid w:val="0054251E"/>
    <w:rsid w:val="00544E03"/>
    <w:rsid w:val="00547D16"/>
    <w:rsid w:val="005505B8"/>
    <w:rsid w:val="0055189E"/>
    <w:rsid w:val="00553BDE"/>
    <w:rsid w:val="00554B48"/>
    <w:rsid w:val="00555BE8"/>
    <w:rsid w:val="00557CE7"/>
    <w:rsid w:val="005604FA"/>
    <w:rsid w:val="0056051B"/>
    <w:rsid w:val="00560993"/>
    <w:rsid w:val="00562C52"/>
    <w:rsid w:val="005631FE"/>
    <w:rsid w:val="00565884"/>
    <w:rsid w:val="00566298"/>
    <w:rsid w:val="00566444"/>
    <w:rsid w:val="005716E2"/>
    <w:rsid w:val="00572392"/>
    <w:rsid w:val="00573734"/>
    <w:rsid w:val="005760D3"/>
    <w:rsid w:val="00581BB4"/>
    <w:rsid w:val="00582921"/>
    <w:rsid w:val="005833AB"/>
    <w:rsid w:val="005855FC"/>
    <w:rsid w:val="00585FDD"/>
    <w:rsid w:val="005872B5"/>
    <w:rsid w:val="005938AB"/>
    <w:rsid w:val="00593ED8"/>
    <w:rsid w:val="005953CD"/>
    <w:rsid w:val="00595502"/>
    <w:rsid w:val="005969D5"/>
    <w:rsid w:val="005979D0"/>
    <w:rsid w:val="005A1E76"/>
    <w:rsid w:val="005A220E"/>
    <w:rsid w:val="005A3375"/>
    <w:rsid w:val="005A4848"/>
    <w:rsid w:val="005A5377"/>
    <w:rsid w:val="005B0DEE"/>
    <w:rsid w:val="005B2E00"/>
    <w:rsid w:val="005B3174"/>
    <w:rsid w:val="005B4D9D"/>
    <w:rsid w:val="005B5669"/>
    <w:rsid w:val="005B7C21"/>
    <w:rsid w:val="005C010B"/>
    <w:rsid w:val="005C1AC9"/>
    <w:rsid w:val="005C270C"/>
    <w:rsid w:val="005C619F"/>
    <w:rsid w:val="005C6B96"/>
    <w:rsid w:val="005C72E0"/>
    <w:rsid w:val="005C79B2"/>
    <w:rsid w:val="005C7C2A"/>
    <w:rsid w:val="005D1653"/>
    <w:rsid w:val="005D3F62"/>
    <w:rsid w:val="005D4BB1"/>
    <w:rsid w:val="005E12D2"/>
    <w:rsid w:val="005E1EDD"/>
    <w:rsid w:val="005E2B1C"/>
    <w:rsid w:val="005E4D22"/>
    <w:rsid w:val="005E5664"/>
    <w:rsid w:val="005F0FE3"/>
    <w:rsid w:val="005F2772"/>
    <w:rsid w:val="005F2E10"/>
    <w:rsid w:val="005F3146"/>
    <w:rsid w:val="005F34C5"/>
    <w:rsid w:val="005F3DFE"/>
    <w:rsid w:val="005F56F1"/>
    <w:rsid w:val="005F6B5A"/>
    <w:rsid w:val="005F758B"/>
    <w:rsid w:val="005F7E75"/>
    <w:rsid w:val="00600486"/>
    <w:rsid w:val="00600944"/>
    <w:rsid w:val="00604D4C"/>
    <w:rsid w:val="00606834"/>
    <w:rsid w:val="00607436"/>
    <w:rsid w:val="00615093"/>
    <w:rsid w:val="006163DD"/>
    <w:rsid w:val="00621F85"/>
    <w:rsid w:val="006222E1"/>
    <w:rsid w:val="00622C00"/>
    <w:rsid w:val="0062310A"/>
    <w:rsid w:val="006238E2"/>
    <w:rsid w:val="00626B71"/>
    <w:rsid w:val="00630F80"/>
    <w:rsid w:val="00633404"/>
    <w:rsid w:val="00634821"/>
    <w:rsid w:val="00634AD1"/>
    <w:rsid w:val="00635AB7"/>
    <w:rsid w:val="00636C4D"/>
    <w:rsid w:val="00636D65"/>
    <w:rsid w:val="006375CB"/>
    <w:rsid w:val="00640966"/>
    <w:rsid w:val="00641E32"/>
    <w:rsid w:val="00644D1C"/>
    <w:rsid w:val="0064746D"/>
    <w:rsid w:val="00654AA4"/>
    <w:rsid w:val="006560A2"/>
    <w:rsid w:val="00657C98"/>
    <w:rsid w:val="006603D6"/>
    <w:rsid w:val="00660648"/>
    <w:rsid w:val="00661475"/>
    <w:rsid w:val="006658F0"/>
    <w:rsid w:val="00666272"/>
    <w:rsid w:val="00667084"/>
    <w:rsid w:val="00667211"/>
    <w:rsid w:val="00667A1C"/>
    <w:rsid w:val="00670DB6"/>
    <w:rsid w:val="00671E0B"/>
    <w:rsid w:val="0067493B"/>
    <w:rsid w:val="00674B5E"/>
    <w:rsid w:val="006757B3"/>
    <w:rsid w:val="006770FE"/>
    <w:rsid w:val="0067746C"/>
    <w:rsid w:val="00677D79"/>
    <w:rsid w:val="00681AEA"/>
    <w:rsid w:val="006821D6"/>
    <w:rsid w:val="00682C6D"/>
    <w:rsid w:val="00684984"/>
    <w:rsid w:val="00684A97"/>
    <w:rsid w:val="00685039"/>
    <w:rsid w:val="0068563A"/>
    <w:rsid w:val="00687276"/>
    <w:rsid w:val="00687492"/>
    <w:rsid w:val="00691419"/>
    <w:rsid w:val="00694001"/>
    <w:rsid w:val="00696542"/>
    <w:rsid w:val="00697AE9"/>
    <w:rsid w:val="006A36F3"/>
    <w:rsid w:val="006B022F"/>
    <w:rsid w:val="006B0A79"/>
    <w:rsid w:val="006B3F94"/>
    <w:rsid w:val="006B66BC"/>
    <w:rsid w:val="006B6C2A"/>
    <w:rsid w:val="006B7D6F"/>
    <w:rsid w:val="006C0A9A"/>
    <w:rsid w:val="006C1F9C"/>
    <w:rsid w:val="006C332D"/>
    <w:rsid w:val="006C34D6"/>
    <w:rsid w:val="006C4671"/>
    <w:rsid w:val="006C5308"/>
    <w:rsid w:val="006C6208"/>
    <w:rsid w:val="006C6EF7"/>
    <w:rsid w:val="006D0132"/>
    <w:rsid w:val="006D36EB"/>
    <w:rsid w:val="006D437B"/>
    <w:rsid w:val="006D4992"/>
    <w:rsid w:val="006D5787"/>
    <w:rsid w:val="006D7133"/>
    <w:rsid w:val="006E2D46"/>
    <w:rsid w:val="006E750A"/>
    <w:rsid w:val="006F172F"/>
    <w:rsid w:val="006F1C5C"/>
    <w:rsid w:val="006F4D22"/>
    <w:rsid w:val="006F69D3"/>
    <w:rsid w:val="006F7E62"/>
    <w:rsid w:val="00700957"/>
    <w:rsid w:val="00701149"/>
    <w:rsid w:val="0070296E"/>
    <w:rsid w:val="0070359B"/>
    <w:rsid w:val="00704700"/>
    <w:rsid w:val="007056F8"/>
    <w:rsid w:val="00705D1B"/>
    <w:rsid w:val="007105DB"/>
    <w:rsid w:val="007108EB"/>
    <w:rsid w:val="007122BD"/>
    <w:rsid w:val="00713731"/>
    <w:rsid w:val="00713947"/>
    <w:rsid w:val="00714180"/>
    <w:rsid w:val="0072271D"/>
    <w:rsid w:val="007227A9"/>
    <w:rsid w:val="00723997"/>
    <w:rsid w:val="00723CD8"/>
    <w:rsid w:val="00724605"/>
    <w:rsid w:val="0073242F"/>
    <w:rsid w:val="007336B8"/>
    <w:rsid w:val="00733C95"/>
    <w:rsid w:val="00735658"/>
    <w:rsid w:val="00735A7A"/>
    <w:rsid w:val="00735D49"/>
    <w:rsid w:val="00737114"/>
    <w:rsid w:val="007400A0"/>
    <w:rsid w:val="0074375C"/>
    <w:rsid w:val="00744A09"/>
    <w:rsid w:val="007465DA"/>
    <w:rsid w:val="00746FAE"/>
    <w:rsid w:val="00751527"/>
    <w:rsid w:val="00751629"/>
    <w:rsid w:val="0075290C"/>
    <w:rsid w:val="0075394C"/>
    <w:rsid w:val="007623CF"/>
    <w:rsid w:val="0076280D"/>
    <w:rsid w:val="0076624E"/>
    <w:rsid w:val="0076704F"/>
    <w:rsid w:val="00767984"/>
    <w:rsid w:val="00770594"/>
    <w:rsid w:val="007716F9"/>
    <w:rsid w:val="00774CCE"/>
    <w:rsid w:val="0077543A"/>
    <w:rsid w:val="00777D18"/>
    <w:rsid w:val="00782122"/>
    <w:rsid w:val="007839FE"/>
    <w:rsid w:val="00790CA8"/>
    <w:rsid w:val="007917C2"/>
    <w:rsid w:val="00791DE4"/>
    <w:rsid w:val="0079294A"/>
    <w:rsid w:val="007941D2"/>
    <w:rsid w:val="007966B1"/>
    <w:rsid w:val="007970DB"/>
    <w:rsid w:val="007A0065"/>
    <w:rsid w:val="007A186B"/>
    <w:rsid w:val="007A19F6"/>
    <w:rsid w:val="007A23D0"/>
    <w:rsid w:val="007A25D7"/>
    <w:rsid w:val="007A56D3"/>
    <w:rsid w:val="007A5EFC"/>
    <w:rsid w:val="007A6038"/>
    <w:rsid w:val="007A64D8"/>
    <w:rsid w:val="007B08AB"/>
    <w:rsid w:val="007B32C1"/>
    <w:rsid w:val="007B34A3"/>
    <w:rsid w:val="007B5CCF"/>
    <w:rsid w:val="007C091E"/>
    <w:rsid w:val="007C0C87"/>
    <w:rsid w:val="007C2B3D"/>
    <w:rsid w:val="007C4467"/>
    <w:rsid w:val="007C53D8"/>
    <w:rsid w:val="007C54B2"/>
    <w:rsid w:val="007C5B1B"/>
    <w:rsid w:val="007D0519"/>
    <w:rsid w:val="007D0EC2"/>
    <w:rsid w:val="007D3F03"/>
    <w:rsid w:val="007D56F5"/>
    <w:rsid w:val="007D725C"/>
    <w:rsid w:val="007D7541"/>
    <w:rsid w:val="007E25F1"/>
    <w:rsid w:val="007E54FE"/>
    <w:rsid w:val="007E6977"/>
    <w:rsid w:val="007E7EF3"/>
    <w:rsid w:val="007F1748"/>
    <w:rsid w:val="007F3AE5"/>
    <w:rsid w:val="007F68FD"/>
    <w:rsid w:val="00800EF9"/>
    <w:rsid w:val="008014A3"/>
    <w:rsid w:val="00801629"/>
    <w:rsid w:val="0080258B"/>
    <w:rsid w:val="00806BEB"/>
    <w:rsid w:val="00812D96"/>
    <w:rsid w:val="008138BB"/>
    <w:rsid w:val="008149FE"/>
    <w:rsid w:val="00815B1F"/>
    <w:rsid w:val="008160DA"/>
    <w:rsid w:val="00817084"/>
    <w:rsid w:val="00820DDF"/>
    <w:rsid w:val="008237AA"/>
    <w:rsid w:val="00824AF2"/>
    <w:rsid w:val="00825840"/>
    <w:rsid w:val="008274BF"/>
    <w:rsid w:val="00831A7E"/>
    <w:rsid w:val="00831AD5"/>
    <w:rsid w:val="00831F8A"/>
    <w:rsid w:val="00834F8F"/>
    <w:rsid w:val="008352F5"/>
    <w:rsid w:val="00835AA6"/>
    <w:rsid w:val="0083638E"/>
    <w:rsid w:val="00841786"/>
    <w:rsid w:val="00841EF2"/>
    <w:rsid w:val="008447D8"/>
    <w:rsid w:val="00845188"/>
    <w:rsid w:val="0084672E"/>
    <w:rsid w:val="008503A8"/>
    <w:rsid w:val="0085042C"/>
    <w:rsid w:val="00851372"/>
    <w:rsid w:val="008524FE"/>
    <w:rsid w:val="008531C0"/>
    <w:rsid w:val="008534CE"/>
    <w:rsid w:val="00856A94"/>
    <w:rsid w:val="00860186"/>
    <w:rsid w:val="00861069"/>
    <w:rsid w:val="00861983"/>
    <w:rsid w:val="00863BCA"/>
    <w:rsid w:val="008646CF"/>
    <w:rsid w:val="0086479F"/>
    <w:rsid w:val="00865764"/>
    <w:rsid w:val="00866368"/>
    <w:rsid w:val="008725A2"/>
    <w:rsid w:val="008727B9"/>
    <w:rsid w:val="00874D17"/>
    <w:rsid w:val="00875719"/>
    <w:rsid w:val="0088078E"/>
    <w:rsid w:val="00881AB2"/>
    <w:rsid w:val="00882436"/>
    <w:rsid w:val="00883FAB"/>
    <w:rsid w:val="0088456D"/>
    <w:rsid w:val="0088478D"/>
    <w:rsid w:val="00885971"/>
    <w:rsid w:val="00886176"/>
    <w:rsid w:val="00886CD5"/>
    <w:rsid w:val="00886E91"/>
    <w:rsid w:val="00891779"/>
    <w:rsid w:val="00894876"/>
    <w:rsid w:val="008956DA"/>
    <w:rsid w:val="00896ADA"/>
    <w:rsid w:val="008974EB"/>
    <w:rsid w:val="008A050F"/>
    <w:rsid w:val="008A154A"/>
    <w:rsid w:val="008A1CAE"/>
    <w:rsid w:val="008A20C8"/>
    <w:rsid w:val="008A2EC3"/>
    <w:rsid w:val="008A3E90"/>
    <w:rsid w:val="008A777B"/>
    <w:rsid w:val="008B0864"/>
    <w:rsid w:val="008B15C8"/>
    <w:rsid w:val="008B182F"/>
    <w:rsid w:val="008B1EF8"/>
    <w:rsid w:val="008B5547"/>
    <w:rsid w:val="008B5E63"/>
    <w:rsid w:val="008C2620"/>
    <w:rsid w:val="008C535D"/>
    <w:rsid w:val="008C5424"/>
    <w:rsid w:val="008C6210"/>
    <w:rsid w:val="008C7264"/>
    <w:rsid w:val="008D0458"/>
    <w:rsid w:val="008D0E3C"/>
    <w:rsid w:val="008D2295"/>
    <w:rsid w:val="008D3481"/>
    <w:rsid w:val="008D46A7"/>
    <w:rsid w:val="008D5819"/>
    <w:rsid w:val="008D59E9"/>
    <w:rsid w:val="008E30BD"/>
    <w:rsid w:val="008E37B5"/>
    <w:rsid w:val="008E3D11"/>
    <w:rsid w:val="008E4269"/>
    <w:rsid w:val="008E484C"/>
    <w:rsid w:val="008E5845"/>
    <w:rsid w:val="008E6336"/>
    <w:rsid w:val="008E6E6B"/>
    <w:rsid w:val="008E7FB9"/>
    <w:rsid w:val="008F0FF3"/>
    <w:rsid w:val="008F27A8"/>
    <w:rsid w:val="008F33E9"/>
    <w:rsid w:val="008F46C5"/>
    <w:rsid w:val="008F49B1"/>
    <w:rsid w:val="008F50D7"/>
    <w:rsid w:val="008F5AC3"/>
    <w:rsid w:val="008F5CFC"/>
    <w:rsid w:val="008F7F4A"/>
    <w:rsid w:val="009005B4"/>
    <w:rsid w:val="00902794"/>
    <w:rsid w:val="0090294C"/>
    <w:rsid w:val="00903295"/>
    <w:rsid w:val="00903752"/>
    <w:rsid w:val="00903C87"/>
    <w:rsid w:val="00904A80"/>
    <w:rsid w:val="00910613"/>
    <w:rsid w:val="00910871"/>
    <w:rsid w:val="00911CA5"/>
    <w:rsid w:val="00913085"/>
    <w:rsid w:val="00913E54"/>
    <w:rsid w:val="00914593"/>
    <w:rsid w:val="0092097C"/>
    <w:rsid w:val="00921E59"/>
    <w:rsid w:val="00924D84"/>
    <w:rsid w:val="009259AF"/>
    <w:rsid w:val="009262E7"/>
    <w:rsid w:val="0092638D"/>
    <w:rsid w:val="00930014"/>
    <w:rsid w:val="009301A1"/>
    <w:rsid w:val="009309F8"/>
    <w:rsid w:val="00932AD9"/>
    <w:rsid w:val="009337B1"/>
    <w:rsid w:val="009339A9"/>
    <w:rsid w:val="009350A1"/>
    <w:rsid w:val="00936545"/>
    <w:rsid w:val="009476F7"/>
    <w:rsid w:val="00951B47"/>
    <w:rsid w:val="00951D1E"/>
    <w:rsid w:val="009522ED"/>
    <w:rsid w:val="00954AD1"/>
    <w:rsid w:val="00956113"/>
    <w:rsid w:val="00956971"/>
    <w:rsid w:val="009602C4"/>
    <w:rsid w:val="00961DA9"/>
    <w:rsid w:val="00963B03"/>
    <w:rsid w:val="00965591"/>
    <w:rsid w:val="00966BF8"/>
    <w:rsid w:val="00971814"/>
    <w:rsid w:val="00974789"/>
    <w:rsid w:val="00974EFD"/>
    <w:rsid w:val="0097726F"/>
    <w:rsid w:val="00977D98"/>
    <w:rsid w:val="00980DFF"/>
    <w:rsid w:val="00981BDF"/>
    <w:rsid w:val="009841CF"/>
    <w:rsid w:val="00991502"/>
    <w:rsid w:val="009918B2"/>
    <w:rsid w:val="00991B7D"/>
    <w:rsid w:val="00993F35"/>
    <w:rsid w:val="00994BB9"/>
    <w:rsid w:val="009964C0"/>
    <w:rsid w:val="00997C58"/>
    <w:rsid w:val="00997EB2"/>
    <w:rsid w:val="009A09CB"/>
    <w:rsid w:val="009A14CF"/>
    <w:rsid w:val="009A1B63"/>
    <w:rsid w:val="009A27CC"/>
    <w:rsid w:val="009A45F4"/>
    <w:rsid w:val="009A478F"/>
    <w:rsid w:val="009A4B46"/>
    <w:rsid w:val="009A61D5"/>
    <w:rsid w:val="009A660F"/>
    <w:rsid w:val="009A6A03"/>
    <w:rsid w:val="009A7124"/>
    <w:rsid w:val="009B0494"/>
    <w:rsid w:val="009B08FC"/>
    <w:rsid w:val="009B2EB0"/>
    <w:rsid w:val="009B4F18"/>
    <w:rsid w:val="009B5BEB"/>
    <w:rsid w:val="009B609B"/>
    <w:rsid w:val="009C09B2"/>
    <w:rsid w:val="009C0C0B"/>
    <w:rsid w:val="009C0D67"/>
    <w:rsid w:val="009C2FCC"/>
    <w:rsid w:val="009C3E4E"/>
    <w:rsid w:val="009C5408"/>
    <w:rsid w:val="009C5506"/>
    <w:rsid w:val="009C5F83"/>
    <w:rsid w:val="009C6F8E"/>
    <w:rsid w:val="009C77F4"/>
    <w:rsid w:val="009C7B02"/>
    <w:rsid w:val="009C7F29"/>
    <w:rsid w:val="009D04C0"/>
    <w:rsid w:val="009D0C99"/>
    <w:rsid w:val="009D3B12"/>
    <w:rsid w:val="009D55D4"/>
    <w:rsid w:val="009D5B55"/>
    <w:rsid w:val="009D7D2D"/>
    <w:rsid w:val="009E0A84"/>
    <w:rsid w:val="009E5870"/>
    <w:rsid w:val="009F18A3"/>
    <w:rsid w:val="009F2931"/>
    <w:rsid w:val="009F2B76"/>
    <w:rsid w:val="009F34E4"/>
    <w:rsid w:val="009F4B6C"/>
    <w:rsid w:val="009F5CC3"/>
    <w:rsid w:val="009F6919"/>
    <w:rsid w:val="009F6F7D"/>
    <w:rsid w:val="00A00AB6"/>
    <w:rsid w:val="00A00D5C"/>
    <w:rsid w:val="00A00DCE"/>
    <w:rsid w:val="00A0447E"/>
    <w:rsid w:val="00A07011"/>
    <w:rsid w:val="00A0732E"/>
    <w:rsid w:val="00A10D4F"/>
    <w:rsid w:val="00A1226E"/>
    <w:rsid w:val="00A13089"/>
    <w:rsid w:val="00A13F13"/>
    <w:rsid w:val="00A1413B"/>
    <w:rsid w:val="00A1478B"/>
    <w:rsid w:val="00A16AA1"/>
    <w:rsid w:val="00A25514"/>
    <w:rsid w:val="00A25BA1"/>
    <w:rsid w:val="00A25F3A"/>
    <w:rsid w:val="00A26665"/>
    <w:rsid w:val="00A314A9"/>
    <w:rsid w:val="00A317D6"/>
    <w:rsid w:val="00A31C15"/>
    <w:rsid w:val="00A32462"/>
    <w:rsid w:val="00A35B73"/>
    <w:rsid w:val="00A37384"/>
    <w:rsid w:val="00A378A1"/>
    <w:rsid w:val="00A41169"/>
    <w:rsid w:val="00A4333E"/>
    <w:rsid w:val="00A436F0"/>
    <w:rsid w:val="00A43A09"/>
    <w:rsid w:val="00A43F66"/>
    <w:rsid w:val="00A473CF"/>
    <w:rsid w:val="00A47DAF"/>
    <w:rsid w:val="00A515F3"/>
    <w:rsid w:val="00A518A4"/>
    <w:rsid w:val="00A52E0B"/>
    <w:rsid w:val="00A53772"/>
    <w:rsid w:val="00A53CF6"/>
    <w:rsid w:val="00A61053"/>
    <w:rsid w:val="00A63879"/>
    <w:rsid w:val="00A67060"/>
    <w:rsid w:val="00A67B9E"/>
    <w:rsid w:val="00A67E04"/>
    <w:rsid w:val="00A70626"/>
    <w:rsid w:val="00A71651"/>
    <w:rsid w:val="00A72E80"/>
    <w:rsid w:val="00A73FC4"/>
    <w:rsid w:val="00A77ED4"/>
    <w:rsid w:val="00A8196F"/>
    <w:rsid w:val="00A81A2F"/>
    <w:rsid w:val="00A82243"/>
    <w:rsid w:val="00A82813"/>
    <w:rsid w:val="00A830B6"/>
    <w:rsid w:val="00A83369"/>
    <w:rsid w:val="00A843DA"/>
    <w:rsid w:val="00A850FC"/>
    <w:rsid w:val="00A85EB9"/>
    <w:rsid w:val="00A8640C"/>
    <w:rsid w:val="00A86AB2"/>
    <w:rsid w:val="00A86E2B"/>
    <w:rsid w:val="00A94CE4"/>
    <w:rsid w:val="00A964B2"/>
    <w:rsid w:val="00A97607"/>
    <w:rsid w:val="00AA0F3F"/>
    <w:rsid w:val="00AA1552"/>
    <w:rsid w:val="00AA3735"/>
    <w:rsid w:val="00AA3D42"/>
    <w:rsid w:val="00AA42F0"/>
    <w:rsid w:val="00AA4E4A"/>
    <w:rsid w:val="00AA653F"/>
    <w:rsid w:val="00AA7EDE"/>
    <w:rsid w:val="00AB07AB"/>
    <w:rsid w:val="00AB0E27"/>
    <w:rsid w:val="00AB1368"/>
    <w:rsid w:val="00AB2B3C"/>
    <w:rsid w:val="00AB3E11"/>
    <w:rsid w:val="00AB4D35"/>
    <w:rsid w:val="00AB55B6"/>
    <w:rsid w:val="00AB561B"/>
    <w:rsid w:val="00AB5F79"/>
    <w:rsid w:val="00AB5F83"/>
    <w:rsid w:val="00AB7471"/>
    <w:rsid w:val="00AC049B"/>
    <w:rsid w:val="00AC4199"/>
    <w:rsid w:val="00AC5066"/>
    <w:rsid w:val="00AC75C9"/>
    <w:rsid w:val="00AD0359"/>
    <w:rsid w:val="00AD1872"/>
    <w:rsid w:val="00AD396D"/>
    <w:rsid w:val="00AD3A37"/>
    <w:rsid w:val="00AD6A28"/>
    <w:rsid w:val="00AD704B"/>
    <w:rsid w:val="00AE1460"/>
    <w:rsid w:val="00AE2EA3"/>
    <w:rsid w:val="00AE465C"/>
    <w:rsid w:val="00AE4C7F"/>
    <w:rsid w:val="00AE50FB"/>
    <w:rsid w:val="00AE7186"/>
    <w:rsid w:val="00AF1AA2"/>
    <w:rsid w:val="00AF1C96"/>
    <w:rsid w:val="00AF1CA2"/>
    <w:rsid w:val="00AF2433"/>
    <w:rsid w:val="00AF2E50"/>
    <w:rsid w:val="00AF3139"/>
    <w:rsid w:val="00AF36C3"/>
    <w:rsid w:val="00AF7F41"/>
    <w:rsid w:val="00B0226B"/>
    <w:rsid w:val="00B03E17"/>
    <w:rsid w:val="00B06AA2"/>
    <w:rsid w:val="00B077DA"/>
    <w:rsid w:val="00B07CC2"/>
    <w:rsid w:val="00B12183"/>
    <w:rsid w:val="00B124CB"/>
    <w:rsid w:val="00B1406A"/>
    <w:rsid w:val="00B16B4A"/>
    <w:rsid w:val="00B20C3E"/>
    <w:rsid w:val="00B21030"/>
    <w:rsid w:val="00B21733"/>
    <w:rsid w:val="00B21A48"/>
    <w:rsid w:val="00B22442"/>
    <w:rsid w:val="00B24574"/>
    <w:rsid w:val="00B25703"/>
    <w:rsid w:val="00B33E75"/>
    <w:rsid w:val="00B35653"/>
    <w:rsid w:val="00B35EA0"/>
    <w:rsid w:val="00B429BE"/>
    <w:rsid w:val="00B4374E"/>
    <w:rsid w:val="00B511F8"/>
    <w:rsid w:val="00B51BA1"/>
    <w:rsid w:val="00B54B29"/>
    <w:rsid w:val="00B55B80"/>
    <w:rsid w:val="00B5764D"/>
    <w:rsid w:val="00B6193A"/>
    <w:rsid w:val="00B61E00"/>
    <w:rsid w:val="00B62AE7"/>
    <w:rsid w:val="00B65AED"/>
    <w:rsid w:val="00B6601B"/>
    <w:rsid w:val="00B66CF2"/>
    <w:rsid w:val="00B66DDA"/>
    <w:rsid w:val="00B7051A"/>
    <w:rsid w:val="00B71272"/>
    <w:rsid w:val="00B720DF"/>
    <w:rsid w:val="00B729A2"/>
    <w:rsid w:val="00B74004"/>
    <w:rsid w:val="00B7511C"/>
    <w:rsid w:val="00B807BF"/>
    <w:rsid w:val="00B80A38"/>
    <w:rsid w:val="00B8465D"/>
    <w:rsid w:val="00B85B06"/>
    <w:rsid w:val="00B86A0F"/>
    <w:rsid w:val="00B86AAB"/>
    <w:rsid w:val="00B876AF"/>
    <w:rsid w:val="00B914C6"/>
    <w:rsid w:val="00B9212B"/>
    <w:rsid w:val="00B922D2"/>
    <w:rsid w:val="00B94C95"/>
    <w:rsid w:val="00B971F6"/>
    <w:rsid w:val="00B97769"/>
    <w:rsid w:val="00B97E08"/>
    <w:rsid w:val="00BA3ACE"/>
    <w:rsid w:val="00BA5FFB"/>
    <w:rsid w:val="00BA72AA"/>
    <w:rsid w:val="00BB1BF1"/>
    <w:rsid w:val="00BB337B"/>
    <w:rsid w:val="00BB3BEB"/>
    <w:rsid w:val="00BB4D56"/>
    <w:rsid w:val="00BB615A"/>
    <w:rsid w:val="00BB6C76"/>
    <w:rsid w:val="00BB7C48"/>
    <w:rsid w:val="00BB7EC6"/>
    <w:rsid w:val="00BC0F2B"/>
    <w:rsid w:val="00BC100B"/>
    <w:rsid w:val="00BC101A"/>
    <w:rsid w:val="00BC13FD"/>
    <w:rsid w:val="00BC170B"/>
    <w:rsid w:val="00BC3779"/>
    <w:rsid w:val="00BC4742"/>
    <w:rsid w:val="00BC7F2F"/>
    <w:rsid w:val="00BD0D19"/>
    <w:rsid w:val="00BD17CE"/>
    <w:rsid w:val="00BD233D"/>
    <w:rsid w:val="00BD3DF2"/>
    <w:rsid w:val="00BD56DB"/>
    <w:rsid w:val="00BD75DE"/>
    <w:rsid w:val="00BD7838"/>
    <w:rsid w:val="00BE2FA1"/>
    <w:rsid w:val="00BE3C33"/>
    <w:rsid w:val="00BE40B7"/>
    <w:rsid w:val="00BE70F2"/>
    <w:rsid w:val="00BF110E"/>
    <w:rsid w:val="00BF11A6"/>
    <w:rsid w:val="00BF1C41"/>
    <w:rsid w:val="00BF21DC"/>
    <w:rsid w:val="00BF475D"/>
    <w:rsid w:val="00BF4993"/>
    <w:rsid w:val="00C00002"/>
    <w:rsid w:val="00C04AF5"/>
    <w:rsid w:val="00C05BCD"/>
    <w:rsid w:val="00C06002"/>
    <w:rsid w:val="00C1453E"/>
    <w:rsid w:val="00C20719"/>
    <w:rsid w:val="00C22EA8"/>
    <w:rsid w:val="00C240CD"/>
    <w:rsid w:val="00C24B83"/>
    <w:rsid w:val="00C25D67"/>
    <w:rsid w:val="00C26170"/>
    <w:rsid w:val="00C2731A"/>
    <w:rsid w:val="00C276EA"/>
    <w:rsid w:val="00C27CA0"/>
    <w:rsid w:val="00C33F02"/>
    <w:rsid w:val="00C34D66"/>
    <w:rsid w:val="00C37A60"/>
    <w:rsid w:val="00C415AD"/>
    <w:rsid w:val="00C41F82"/>
    <w:rsid w:val="00C438E6"/>
    <w:rsid w:val="00C44CEF"/>
    <w:rsid w:val="00C46E6A"/>
    <w:rsid w:val="00C5178F"/>
    <w:rsid w:val="00C5337A"/>
    <w:rsid w:val="00C533BF"/>
    <w:rsid w:val="00C54411"/>
    <w:rsid w:val="00C55BC8"/>
    <w:rsid w:val="00C614F8"/>
    <w:rsid w:val="00C62773"/>
    <w:rsid w:val="00C642A5"/>
    <w:rsid w:val="00C64BE5"/>
    <w:rsid w:val="00C64E7A"/>
    <w:rsid w:val="00C65625"/>
    <w:rsid w:val="00C65D1D"/>
    <w:rsid w:val="00C67055"/>
    <w:rsid w:val="00C67178"/>
    <w:rsid w:val="00C74828"/>
    <w:rsid w:val="00C74C79"/>
    <w:rsid w:val="00C80D33"/>
    <w:rsid w:val="00C81259"/>
    <w:rsid w:val="00C81608"/>
    <w:rsid w:val="00C83753"/>
    <w:rsid w:val="00C84A9B"/>
    <w:rsid w:val="00C8627E"/>
    <w:rsid w:val="00C866AD"/>
    <w:rsid w:val="00C90544"/>
    <w:rsid w:val="00C91F83"/>
    <w:rsid w:val="00C93B57"/>
    <w:rsid w:val="00C9441C"/>
    <w:rsid w:val="00C946ED"/>
    <w:rsid w:val="00C94EA0"/>
    <w:rsid w:val="00C95294"/>
    <w:rsid w:val="00CA0BAE"/>
    <w:rsid w:val="00CA1CD0"/>
    <w:rsid w:val="00CA21F2"/>
    <w:rsid w:val="00CA2791"/>
    <w:rsid w:val="00CA2A55"/>
    <w:rsid w:val="00CA315E"/>
    <w:rsid w:val="00CA37E3"/>
    <w:rsid w:val="00CA39F4"/>
    <w:rsid w:val="00CA42A3"/>
    <w:rsid w:val="00CA49F5"/>
    <w:rsid w:val="00CA76DE"/>
    <w:rsid w:val="00CB04F3"/>
    <w:rsid w:val="00CB0E1B"/>
    <w:rsid w:val="00CB28C8"/>
    <w:rsid w:val="00CB2951"/>
    <w:rsid w:val="00CB5F39"/>
    <w:rsid w:val="00CB6C86"/>
    <w:rsid w:val="00CB780E"/>
    <w:rsid w:val="00CB78A5"/>
    <w:rsid w:val="00CC2A1D"/>
    <w:rsid w:val="00CC34DF"/>
    <w:rsid w:val="00CC4157"/>
    <w:rsid w:val="00CC6515"/>
    <w:rsid w:val="00CD22F2"/>
    <w:rsid w:val="00CD23F2"/>
    <w:rsid w:val="00CD2D17"/>
    <w:rsid w:val="00CD5430"/>
    <w:rsid w:val="00CD653C"/>
    <w:rsid w:val="00CD7B00"/>
    <w:rsid w:val="00CE042F"/>
    <w:rsid w:val="00CE0966"/>
    <w:rsid w:val="00CE2BC8"/>
    <w:rsid w:val="00CE36E9"/>
    <w:rsid w:val="00CE49BE"/>
    <w:rsid w:val="00CE51CC"/>
    <w:rsid w:val="00CE634C"/>
    <w:rsid w:val="00CE64D0"/>
    <w:rsid w:val="00CE6CD9"/>
    <w:rsid w:val="00CF096C"/>
    <w:rsid w:val="00CF14A3"/>
    <w:rsid w:val="00CF29A6"/>
    <w:rsid w:val="00CF2CA2"/>
    <w:rsid w:val="00CF317A"/>
    <w:rsid w:val="00CF3AFF"/>
    <w:rsid w:val="00CF53DC"/>
    <w:rsid w:val="00CF611D"/>
    <w:rsid w:val="00CF6BEC"/>
    <w:rsid w:val="00CF7D3E"/>
    <w:rsid w:val="00D0177F"/>
    <w:rsid w:val="00D03634"/>
    <w:rsid w:val="00D042B6"/>
    <w:rsid w:val="00D04B91"/>
    <w:rsid w:val="00D04EE4"/>
    <w:rsid w:val="00D051CF"/>
    <w:rsid w:val="00D10018"/>
    <w:rsid w:val="00D10EC2"/>
    <w:rsid w:val="00D112B7"/>
    <w:rsid w:val="00D13BB9"/>
    <w:rsid w:val="00D1734E"/>
    <w:rsid w:val="00D20626"/>
    <w:rsid w:val="00D20DE5"/>
    <w:rsid w:val="00D2511C"/>
    <w:rsid w:val="00D26819"/>
    <w:rsid w:val="00D274D2"/>
    <w:rsid w:val="00D27E2E"/>
    <w:rsid w:val="00D310D7"/>
    <w:rsid w:val="00D3587E"/>
    <w:rsid w:val="00D35C86"/>
    <w:rsid w:val="00D3672E"/>
    <w:rsid w:val="00D373D9"/>
    <w:rsid w:val="00D411F9"/>
    <w:rsid w:val="00D429A3"/>
    <w:rsid w:val="00D43002"/>
    <w:rsid w:val="00D433A4"/>
    <w:rsid w:val="00D433E9"/>
    <w:rsid w:val="00D43B51"/>
    <w:rsid w:val="00D4400E"/>
    <w:rsid w:val="00D44812"/>
    <w:rsid w:val="00D46BCD"/>
    <w:rsid w:val="00D47088"/>
    <w:rsid w:val="00D474AA"/>
    <w:rsid w:val="00D5079A"/>
    <w:rsid w:val="00D50FB5"/>
    <w:rsid w:val="00D534D9"/>
    <w:rsid w:val="00D53C80"/>
    <w:rsid w:val="00D55F65"/>
    <w:rsid w:val="00D60CD9"/>
    <w:rsid w:val="00D61C96"/>
    <w:rsid w:val="00D61EAC"/>
    <w:rsid w:val="00D632F3"/>
    <w:rsid w:val="00D63689"/>
    <w:rsid w:val="00D661D1"/>
    <w:rsid w:val="00D66301"/>
    <w:rsid w:val="00D71039"/>
    <w:rsid w:val="00D721F2"/>
    <w:rsid w:val="00D743F6"/>
    <w:rsid w:val="00D74DFA"/>
    <w:rsid w:val="00D76629"/>
    <w:rsid w:val="00D8024C"/>
    <w:rsid w:val="00D8077F"/>
    <w:rsid w:val="00D80AB5"/>
    <w:rsid w:val="00D80C40"/>
    <w:rsid w:val="00D8208D"/>
    <w:rsid w:val="00D8411B"/>
    <w:rsid w:val="00D848EC"/>
    <w:rsid w:val="00D8495B"/>
    <w:rsid w:val="00D87199"/>
    <w:rsid w:val="00D92431"/>
    <w:rsid w:val="00D92E38"/>
    <w:rsid w:val="00D92FDE"/>
    <w:rsid w:val="00D955B4"/>
    <w:rsid w:val="00D9591E"/>
    <w:rsid w:val="00D9641A"/>
    <w:rsid w:val="00D977C4"/>
    <w:rsid w:val="00DA0671"/>
    <w:rsid w:val="00DA48CA"/>
    <w:rsid w:val="00DA490A"/>
    <w:rsid w:val="00DA4FEF"/>
    <w:rsid w:val="00DB4B09"/>
    <w:rsid w:val="00DB70F8"/>
    <w:rsid w:val="00DB7532"/>
    <w:rsid w:val="00DC31BC"/>
    <w:rsid w:val="00DC652B"/>
    <w:rsid w:val="00DC668B"/>
    <w:rsid w:val="00DC78ED"/>
    <w:rsid w:val="00DD1448"/>
    <w:rsid w:val="00DD2FBC"/>
    <w:rsid w:val="00DD54B0"/>
    <w:rsid w:val="00DD7B8C"/>
    <w:rsid w:val="00DE226D"/>
    <w:rsid w:val="00DE2CB1"/>
    <w:rsid w:val="00DE5E1A"/>
    <w:rsid w:val="00DE61D3"/>
    <w:rsid w:val="00DE77DB"/>
    <w:rsid w:val="00DE7F09"/>
    <w:rsid w:val="00DF409B"/>
    <w:rsid w:val="00DF66C7"/>
    <w:rsid w:val="00E01EE3"/>
    <w:rsid w:val="00E02EDC"/>
    <w:rsid w:val="00E038BB"/>
    <w:rsid w:val="00E03D72"/>
    <w:rsid w:val="00E0427B"/>
    <w:rsid w:val="00E105FF"/>
    <w:rsid w:val="00E1075E"/>
    <w:rsid w:val="00E1079F"/>
    <w:rsid w:val="00E11B2A"/>
    <w:rsid w:val="00E16E24"/>
    <w:rsid w:val="00E212A4"/>
    <w:rsid w:val="00E2166F"/>
    <w:rsid w:val="00E23978"/>
    <w:rsid w:val="00E24D28"/>
    <w:rsid w:val="00E26278"/>
    <w:rsid w:val="00E2788F"/>
    <w:rsid w:val="00E32014"/>
    <w:rsid w:val="00E36799"/>
    <w:rsid w:val="00E37E43"/>
    <w:rsid w:val="00E4022C"/>
    <w:rsid w:val="00E4126E"/>
    <w:rsid w:val="00E41483"/>
    <w:rsid w:val="00E42945"/>
    <w:rsid w:val="00E432AF"/>
    <w:rsid w:val="00E4341E"/>
    <w:rsid w:val="00E46207"/>
    <w:rsid w:val="00E46925"/>
    <w:rsid w:val="00E47F72"/>
    <w:rsid w:val="00E516D5"/>
    <w:rsid w:val="00E54442"/>
    <w:rsid w:val="00E5502D"/>
    <w:rsid w:val="00E57416"/>
    <w:rsid w:val="00E62903"/>
    <w:rsid w:val="00E6337A"/>
    <w:rsid w:val="00E666F2"/>
    <w:rsid w:val="00E67DFF"/>
    <w:rsid w:val="00E7224D"/>
    <w:rsid w:val="00E7232B"/>
    <w:rsid w:val="00E733C5"/>
    <w:rsid w:val="00E7430E"/>
    <w:rsid w:val="00E827EE"/>
    <w:rsid w:val="00E83109"/>
    <w:rsid w:val="00E84324"/>
    <w:rsid w:val="00E878AD"/>
    <w:rsid w:val="00E90027"/>
    <w:rsid w:val="00E92592"/>
    <w:rsid w:val="00E92690"/>
    <w:rsid w:val="00E92BF9"/>
    <w:rsid w:val="00E973E2"/>
    <w:rsid w:val="00E97BD6"/>
    <w:rsid w:val="00E97CEE"/>
    <w:rsid w:val="00EA0B7A"/>
    <w:rsid w:val="00EA18F4"/>
    <w:rsid w:val="00EA1A96"/>
    <w:rsid w:val="00EA270A"/>
    <w:rsid w:val="00EA5258"/>
    <w:rsid w:val="00EA642D"/>
    <w:rsid w:val="00EB1F69"/>
    <w:rsid w:val="00EB3764"/>
    <w:rsid w:val="00EB4B83"/>
    <w:rsid w:val="00EB6A5F"/>
    <w:rsid w:val="00EB796B"/>
    <w:rsid w:val="00EC16A4"/>
    <w:rsid w:val="00EC2A62"/>
    <w:rsid w:val="00EC45EE"/>
    <w:rsid w:val="00ED417B"/>
    <w:rsid w:val="00ED61A6"/>
    <w:rsid w:val="00ED62C6"/>
    <w:rsid w:val="00ED71F9"/>
    <w:rsid w:val="00EE20A5"/>
    <w:rsid w:val="00EE4197"/>
    <w:rsid w:val="00EE51ED"/>
    <w:rsid w:val="00EE5ACD"/>
    <w:rsid w:val="00EE638B"/>
    <w:rsid w:val="00EE7F94"/>
    <w:rsid w:val="00EF0427"/>
    <w:rsid w:val="00EF10AE"/>
    <w:rsid w:val="00EF7915"/>
    <w:rsid w:val="00F00E35"/>
    <w:rsid w:val="00F01D52"/>
    <w:rsid w:val="00F02F89"/>
    <w:rsid w:val="00F04F1E"/>
    <w:rsid w:val="00F0626E"/>
    <w:rsid w:val="00F06DBB"/>
    <w:rsid w:val="00F070BC"/>
    <w:rsid w:val="00F10A9A"/>
    <w:rsid w:val="00F1338E"/>
    <w:rsid w:val="00F1360E"/>
    <w:rsid w:val="00F14B88"/>
    <w:rsid w:val="00F17CFF"/>
    <w:rsid w:val="00F20319"/>
    <w:rsid w:val="00F2064E"/>
    <w:rsid w:val="00F22E86"/>
    <w:rsid w:val="00F238B9"/>
    <w:rsid w:val="00F24811"/>
    <w:rsid w:val="00F248E2"/>
    <w:rsid w:val="00F26A0C"/>
    <w:rsid w:val="00F3030F"/>
    <w:rsid w:val="00F30A2B"/>
    <w:rsid w:val="00F31803"/>
    <w:rsid w:val="00F33A4E"/>
    <w:rsid w:val="00F35F3F"/>
    <w:rsid w:val="00F419B5"/>
    <w:rsid w:val="00F41EFC"/>
    <w:rsid w:val="00F42A8E"/>
    <w:rsid w:val="00F43D82"/>
    <w:rsid w:val="00F442D8"/>
    <w:rsid w:val="00F4551A"/>
    <w:rsid w:val="00F4581C"/>
    <w:rsid w:val="00F45927"/>
    <w:rsid w:val="00F4737E"/>
    <w:rsid w:val="00F4744E"/>
    <w:rsid w:val="00F50862"/>
    <w:rsid w:val="00F51D39"/>
    <w:rsid w:val="00F54852"/>
    <w:rsid w:val="00F55227"/>
    <w:rsid w:val="00F56358"/>
    <w:rsid w:val="00F56E59"/>
    <w:rsid w:val="00F62081"/>
    <w:rsid w:val="00F621BE"/>
    <w:rsid w:val="00F6288D"/>
    <w:rsid w:val="00F6376F"/>
    <w:rsid w:val="00F63AED"/>
    <w:rsid w:val="00F64952"/>
    <w:rsid w:val="00F65F10"/>
    <w:rsid w:val="00F6758A"/>
    <w:rsid w:val="00F67734"/>
    <w:rsid w:val="00F74815"/>
    <w:rsid w:val="00F74F89"/>
    <w:rsid w:val="00F75222"/>
    <w:rsid w:val="00F76C3D"/>
    <w:rsid w:val="00F80730"/>
    <w:rsid w:val="00F8104D"/>
    <w:rsid w:val="00F811B6"/>
    <w:rsid w:val="00F8232C"/>
    <w:rsid w:val="00F827F3"/>
    <w:rsid w:val="00F82E2C"/>
    <w:rsid w:val="00F839A0"/>
    <w:rsid w:val="00F844CF"/>
    <w:rsid w:val="00F84B93"/>
    <w:rsid w:val="00F8587C"/>
    <w:rsid w:val="00F87B3C"/>
    <w:rsid w:val="00F918BE"/>
    <w:rsid w:val="00F954E2"/>
    <w:rsid w:val="00F959B2"/>
    <w:rsid w:val="00FA5325"/>
    <w:rsid w:val="00FA5927"/>
    <w:rsid w:val="00FA5F7D"/>
    <w:rsid w:val="00FB0295"/>
    <w:rsid w:val="00FB0E7F"/>
    <w:rsid w:val="00FB2785"/>
    <w:rsid w:val="00FB2889"/>
    <w:rsid w:val="00FB2A46"/>
    <w:rsid w:val="00FB421E"/>
    <w:rsid w:val="00FB5014"/>
    <w:rsid w:val="00FB54B5"/>
    <w:rsid w:val="00FB6A8C"/>
    <w:rsid w:val="00FB6BA7"/>
    <w:rsid w:val="00FB7C5E"/>
    <w:rsid w:val="00FC122C"/>
    <w:rsid w:val="00FC146E"/>
    <w:rsid w:val="00FC298C"/>
    <w:rsid w:val="00FC31F7"/>
    <w:rsid w:val="00FC3616"/>
    <w:rsid w:val="00FC388F"/>
    <w:rsid w:val="00FC4FC5"/>
    <w:rsid w:val="00FC5F98"/>
    <w:rsid w:val="00FC734D"/>
    <w:rsid w:val="00FD09B5"/>
    <w:rsid w:val="00FD1763"/>
    <w:rsid w:val="00FD40C9"/>
    <w:rsid w:val="00FD4AFE"/>
    <w:rsid w:val="00FE00F8"/>
    <w:rsid w:val="00FE1337"/>
    <w:rsid w:val="00FE16A4"/>
    <w:rsid w:val="00FE3D66"/>
    <w:rsid w:val="00FE736B"/>
    <w:rsid w:val="00FE7F6E"/>
    <w:rsid w:val="00FF0261"/>
    <w:rsid w:val="00FF2255"/>
    <w:rsid w:val="00FF296D"/>
    <w:rsid w:val="00FF36AD"/>
    <w:rsid w:val="00FF4514"/>
    <w:rsid w:val="00FF5178"/>
    <w:rsid w:val="00FF648C"/>
    <w:rsid w:val="00FF66D0"/>
    <w:rsid w:val="00FF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45960C"/>
  <w15:docId w15:val="{25AB2F02-4A33-4A6E-8183-57FBC92E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5920"/>
    <w:pPr>
      <w:spacing w:after="0" w:line="240" w:lineRule="auto"/>
    </w:pPr>
    <w:rPr>
      <w:rFonts w:ascii="Univers (W1)" w:eastAsia="Univers (W1)" w:hAnsi="Univers (W1)" w:cs="Univers (W1)"/>
      <w:sz w:val="24"/>
      <w:szCs w:val="24"/>
      <w:lang w:eastAsia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C1453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qFormat/>
    <w:rsid w:val="00994BB9"/>
    <w:pPr>
      <w:keepNext/>
      <w:spacing w:before="240"/>
      <w:jc w:val="both"/>
      <w:outlineLvl w:val="1"/>
    </w:pPr>
    <w:rPr>
      <w:rFonts w:ascii="MS Sans Serif" w:hAnsi="MS Sans Serif" w:cs="MS Sans Serif"/>
      <w:b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D71F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ED71F9"/>
  </w:style>
  <w:style w:type="paragraph" w:styleId="Piedepgina">
    <w:name w:val="footer"/>
    <w:basedOn w:val="Normal"/>
    <w:link w:val="PiedepginaCar"/>
    <w:uiPriority w:val="99"/>
    <w:unhideWhenUsed/>
    <w:rsid w:val="00ED71F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D71F9"/>
  </w:style>
  <w:style w:type="paragraph" w:styleId="Textonotapie">
    <w:name w:val="footnote text"/>
    <w:basedOn w:val="Normal"/>
    <w:link w:val="TextonotapieCar"/>
    <w:rsid w:val="00ED71F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ED71F9"/>
    <w:rPr>
      <w:rFonts w:ascii="Univers (W1)" w:eastAsia="Univers (W1)" w:hAnsi="Univers (W1)" w:cs="Univers (W1)"/>
      <w:sz w:val="20"/>
      <w:szCs w:val="20"/>
      <w:lang w:eastAsia="es-MX"/>
    </w:rPr>
  </w:style>
  <w:style w:type="character" w:styleId="Refdenotaalpie">
    <w:name w:val="footnote reference"/>
    <w:rsid w:val="00ED71F9"/>
    <w:rPr>
      <w:vertAlign w:val="superscript"/>
    </w:rPr>
  </w:style>
  <w:style w:type="paragraph" w:styleId="Textoindependiente">
    <w:name w:val="Body Text"/>
    <w:basedOn w:val="Normal"/>
    <w:link w:val="TextoindependienteCar"/>
    <w:rsid w:val="00ED71F9"/>
    <w:pPr>
      <w:jc w:val="both"/>
    </w:pPr>
    <w:rPr>
      <w:rFonts w:ascii="MS Sans Serif" w:hAnsi="MS Sans Serif"/>
      <w:lang w:val="x-none" w:eastAsia="x-none"/>
    </w:rPr>
  </w:style>
  <w:style w:type="character" w:customStyle="1" w:styleId="TextoindependienteCar">
    <w:name w:val="Texto independiente Car"/>
    <w:basedOn w:val="Fuentedeprrafopredeter"/>
    <w:link w:val="Textoindependiente"/>
    <w:rsid w:val="00ED71F9"/>
    <w:rPr>
      <w:rFonts w:ascii="MS Sans Serif" w:eastAsia="Univers (W1)" w:hAnsi="MS Sans Serif" w:cs="Univers (W1)"/>
      <w:sz w:val="24"/>
      <w:szCs w:val="24"/>
      <w:lang w:val="x-none" w:eastAsia="x-none"/>
    </w:rPr>
  </w:style>
  <w:style w:type="paragraph" w:customStyle="1" w:styleId="Profesin">
    <w:name w:val="Profesión"/>
    <w:basedOn w:val="Normal"/>
    <w:rsid w:val="00ED71F9"/>
    <w:pPr>
      <w:jc w:val="center"/>
    </w:pPr>
    <w:rPr>
      <w:rFonts w:ascii="MS Sans Serif" w:hAnsi="MS Sans Serif"/>
      <w:b/>
      <w:caps/>
      <w:sz w:val="28"/>
      <w:szCs w:val="20"/>
      <w:lang w:val="es-ES_tradnl" w:eastAsia="es-ES"/>
    </w:rPr>
  </w:style>
  <w:style w:type="paragraph" w:customStyle="1" w:styleId="n01">
    <w:name w:val="n01"/>
    <w:basedOn w:val="Normal"/>
    <w:rsid w:val="00ED71F9"/>
    <w:pPr>
      <w:keepLines/>
      <w:spacing w:before="240"/>
      <w:ind w:left="720" w:hanging="720"/>
      <w:jc w:val="both"/>
    </w:pPr>
    <w:rPr>
      <w:rFonts w:ascii="MT Extra" w:hAnsi="MT Extra"/>
      <w:color w:val="800080"/>
      <w:szCs w:val="20"/>
      <w:lang w:val="es-ES_tradnl" w:eastAsia="es-ES"/>
    </w:rPr>
  </w:style>
  <w:style w:type="paragraph" w:customStyle="1" w:styleId="Textodebloque1">
    <w:name w:val="Texto de bloque1"/>
    <w:basedOn w:val="Normal"/>
    <w:rsid w:val="00ED71F9"/>
    <w:pPr>
      <w:spacing w:before="240"/>
      <w:ind w:left="1843" w:right="1361" w:hanging="273"/>
      <w:jc w:val="both"/>
    </w:pPr>
    <w:rPr>
      <w:rFonts w:ascii="MS Sans Serif" w:hAnsi="MS Sans Serif"/>
      <w:b/>
      <w:sz w:val="22"/>
      <w:szCs w:val="20"/>
      <w:lang w:val="es-ES_tradnl" w:eastAsia="es-ES"/>
    </w:rPr>
  </w:style>
  <w:style w:type="character" w:styleId="Hipervnculo">
    <w:name w:val="Hyperlink"/>
    <w:rsid w:val="009D0C9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D0C9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B16B4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16B4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16B4A"/>
    <w:rPr>
      <w:rFonts w:ascii="Univers (W1)" w:eastAsia="Univers (W1)" w:hAnsi="Univers (W1)" w:cs="Univers (W1)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16B4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16B4A"/>
    <w:rPr>
      <w:rFonts w:ascii="Univers (W1)" w:eastAsia="Univers (W1)" w:hAnsi="Univers (W1)" w:cs="Univers (W1)"/>
      <w:b/>
      <w:bCs/>
      <w:sz w:val="20"/>
      <w:szCs w:val="20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16B4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16B4A"/>
    <w:rPr>
      <w:rFonts w:ascii="Segoe UI" w:eastAsia="Univers (W1)" w:hAnsi="Segoe UI" w:cs="Segoe UI"/>
      <w:sz w:val="18"/>
      <w:szCs w:val="18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BA3ACE"/>
    <w:rPr>
      <w:color w:val="9F6715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rsid w:val="00994BB9"/>
    <w:rPr>
      <w:rFonts w:ascii="MS Sans Serif" w:eastAsia="Univers (W1)" w:hAnsi="MS Sans Serif" w:cs="MS Sans Serif"/>
      <w:b/>
      <w:i/>
      <w:sz w:val="24"/>
      <w:szCs w:val="24"/>
      <w:lang w:eastAsia="es-MX"/>
    </w:rPr>
  </w:style>
  <w:style w:type="paragraph" w:styleId="NormalWeb">
    <w:name w:val="Normal (Web)"/>
    <w:basedOn w:val="Normal"/>
    <w:uiPriority w:val="99"/>
    <w:rsid w:val="00994BB9"/>
    <w:pPr>
      <w:spacing w:before="100" w:beforeAutospacing="1" w:after="100" w:afterAutospacing="1"/>
    </w:pPr>
    <w:rPr>
      <w:lang w:val="es-ES" w:eastAsia="es-ES"/>
    </w:rPr>
  </w:style>
  <w:style w:type="table" w:styleId="Tabladelista3-nfasis2">
    <w:name w:val="List Table 3 Accent 2"/>
    <w:basedOn w:val="Tablanormal"/>
    <w:uiPriority w:val="48"/>
    <w:rsid w:val="002779E8"/>
    <w:pPr>
      <w:spacing w:after="0" w:line="240" w:lineRule="auto"/>
    </w:pPr>
    <w:tblPr>
      <w:tblStyleRowBandSize w:val="1"/>
      <w:tblStyleColBandSize w:val="1"/>
      <w:tblBorders>
        <w:top w:val="single" w:sz="4" w:space="0" w:color="58B6C0" w:themeColor="accent2"/>
        <w:left w:val="single" w:sz="4" w:space="0" w:color="58B6C0" w:themeColor="accent2"/>
        <w:bottom w:val="single" w:sz="4" w:space="0" w:color="58B6C0" w:themeColor="accent2"/>
        <w:right w:val="single" w:sz="4" w:space="0" w:color="58B6C0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8B6C0" w:themeFill="accent2"/>
      </w:tcPr>
    </w:tblStylePr>
    <w:tblStylePr w:type="lastRow">
      <w:rPr>
        <w:b/>
        <w:bCs/>
      </w:rPr>
      <w:tblPr/>
      <w:tcPr>
        <w:tcBorders>
          <w:top w:val="double" w:sz="4" w:space="0" w:color="58B6C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8B6C0" w:themeColor="accent2"/>
          <w:right w:val="single" w:sz="4" w:space="0" w:color="58B6C0" w:themeColor="accent2"/>
        </w:tcBorders>
      </w:tcPr>
    </w:tblStylePr>
    <w:tblStylePr w:type="band1Horz">
      <w:tblPr/>
      <w:tcPr>
        <w:tcBorders>
          <w:top w:val="single" w:sz="4" w:space="0" w:color="58B6C0" w:themeColor="accent2"/>
          <w:bottom w:val="single" w:sz="4" w:space="0" w:color="58B6C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8B6C0" w:themeColor="accent2"/>
          <w:left w:val="nil"/>
        </w:tcBorders>
      </w:tcPr>
    </w:tblStylePr>
    <w:tblStylePr w:type="swCell">
      <w:tblPr/>
      <w:tcPr>
        <w:tcBorders>
          <w:top w:val="double" w:sz="4" w:space="0" w:color="58B6C0" w:themeColor="accent2"/>
          <w:right w:val="nil"/>
        </w:tcBorders>
      </w:tcPr>
    </w:tblStylePr>
  </w:style>
  <w:style w:type="table" w:styleId="Tablaconcuadrculaclara">
    <w:name w:val="Grid Table Light"/>
    <w:basedOn w:val="Tablanormal"/>
    <w:uiPriority w:val="40"/>
    <w:rsid w:val="004A11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rrafodelista">
    <w:name w:val="List Paragraph"/>
    <w:basedOn w:val="Normal"/>
    <w:uiPriority w:val="34"/>
    <w:qFormat/>
    <w:rsid w:val="000A2285"/>
    <w:pPr>
      <w:spacing w:before="120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C1453E"/>
    <w:rPr>
      <w:rFonts w:asciiTheme="majorHAnsi" w:eastAsiaTheme="majorEastAsia" w:hAnsiTheme="majorHAnsi" w:cstheme="majorBidi"/>
      <w:color w:val="276E8B" w:themeColor="accent1" w:themeShade="BF"/>
      <w:sz w:val="32"/>
      <w:szCs w:val="32"/>
      <w:lang w:eastAsia="es-MX"/>
    </w:rPr>
  </w:style>
  <w:style w:type="paragraph" w:styleId="Revisin">
    <w:name w:val="Revision"/>
    <w:hidden/>
    <w:uiPriority w:val="99"/>
    <w:semiHidden/>
    <w:rsid w:val="00CA21F2"/>
    <w:pPr>
      <w:spacing w:after="0" w:line="240" w:lineRule="auto"/>
    </w:pPr>
    <w:rPr>
      <w:rFonts w:ascii="Univers (W1)" w:eastAsia="Univers (W1)" w:hAnsi="Univers (W1)" w:cs="Univers (W1)"/>
      <w:sz w:val="24"/>
      <w:szCs w:val="24"/>
      <w:lang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CE36E9"/>
    <w:pPr>
      <w:spacing w:after="200"/>
    </w:pPr>
    <w:rPr>
      <w:i/>
      <w:iCs/>
      <w:color w:val="373545" w:themeColor="text2"/>
      <w:sz w:val="18"/>
      <w:szCs w:val="18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9C0D67"/>
    <w:rPr>
      <w:color w:val="605E5C"/>
      <w:shd w:val="clear" w:color="auto" w:fill="E1DFDD"/>
    </w:rPr>
  </w:style>
  <w:style w:type="paragraph" w:customStyle="1" w:styleId="Default">
    <w:name w:val="Default"/>
    <w:rsid w:val="00A4333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E47F72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2788F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5F56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49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6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6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6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9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27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66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364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6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94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92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069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7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egi.org.mx/programas/saludsat/2018/" TargetMode="External"/><Relationship Id="rId18" Type="http://schemas.openxmlformats.org/officeDocument/2006/relationships/image" Target="media/image2.png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youtube.com/user/INEGIInforma" TargetMode="External"/><Relationship Id="rId34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inegi.org.mx/temas/saludsat/" TargetMode="External"/><Relationship Id="rId17" Type="http://schemas.openxmlformats.org/officeDocument/2006/relationships/hyperlink" Target="https://www.instagram.com/inegi_informa/" TargetMode="External"/><Relationship Id="rId25" Type="http://schemas.openxmlformats.org/officeDocument/2006/relationships/header" Target="header1.xml"/><Relationship Id="rId33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29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image" Target="media/image5.png"/><Relationship Id="rId32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s://www.facebook.com/INEGIInforma/" TargetMode="External"/><Relationship Id="rId23" Type="http://schemas.openxmlformats.org/officeDocument/2006/relationships/hyperlink" Target="http://www.inegi.org.mx/" TargetMode="External"/><Relationship Id="rId28" Type="http://schemas.openxmlformats.org/officeDocument/2006/relationships/chart" Target="charts/chart3.xml"/><Relationship Id="rId10" Type="http://schemas.openxmlformats.org/officeDocument/2006/relationships/endnotes" Target="endnotes.xml"/><Relationship Id="rId19" Type="http://schemas.openxmlformats.org/officeDocument/2006/relationships/hyperlink" Target="https://twitter.com/INEGI_INFORMA" TargetMode="External"/><Relationship Id="rId31" Type="http://schemas.openxmlformats.org/officeDocument/2006/relationships/hyperlink" Target="https://www.inegi.org.mx/programas/saludsat/2018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omunicacionsocial@inegi.org.mx" TargetMode="External"/><Relationship Id="rId22" Type="http://schemas.openxmlformats.org/officeDocument/2006/relationships/image" Target="media/image4.png"/><Relationship Id="rId27" Type="http://schemas.openxmlformats.org/officeDocument/2006/relationships/chart" Target="charts/chart2.xml"/><Relationship Id="rId30" Type="http://schemas.openxmlformats.org/officeDocument/2006/relationships/hyperlink" Target="https://www.inegi.org.mx/temas/saludsat/" TargetMode="External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file:///D:\CSSSM\CSSSM%202023\Insumos%20publicaci&#243;n\Nota%20t&#233;cnica\CSSSM%202023_Nota_T&#233;cnica_2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oleObject" Target="file:///D:\CSSSM\CSSSM%202023\Insumos%20publicaci&#243;n\Nota%20t&#233;cnica\CSSSM%202023_Nota_T&#233;cnica_2.xlsx" TargetMode="Externa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CSSSM\CSSSM%202023\Insumos%20publicaci&#243;n\Nota%20t&#233;cnica\CSSSM%202023_Nota_T&#233;cnica_2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Documents\CSSSM\CAB_2018\CSSSM%202023\Insumos%20publicaci&#243;n\Comunicado\CSSSM%202023_Nota_T&#233;cnica_2.xlsx" TargetMode="Externa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4.7751691205730204E-3"/>
          <c:y val="3.7037037037037035E-2"/>
          <c:w val="0.98269045133615907"/>
          <c:h val="0.71333523068652582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PIB_COMPONENTES!$A$19</c:f>
              <c:strCache>
                <c:ptCount val="1"/>
                <c:pt idx="0">
                  <c:v>Sector público</c:v>
                </c:pt>
              </c:strCache>
            </c:strRef>
          </c:tx>
          <c:spPr>
            <a:solidFill>
              <a:srgbClr val="08989C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PIB_COMPONENTES!$B$19:$V$19</c:f>
              <c:numCache>
                <c:formatCode>_-* #,##0.0_-;\-* #,##0.0_-;_-* "-"??_-;_-@_-</c:formatCode>
                <c:ptCount val="21"/>
                <c:pt idx="0">
                  <c:v>1.8616284511897483</c:v>
                </c:pt>
                <c:pt idx="1">
                  <c:v>1.7638003432259746</c:v>
                </c:pt>
                <c:pt idx="2">
                  <c:v>1.7279878888806981</c:v>
                </c:pt>
                <c:pt idx="3">
                  <c:v>1.7086622561304503</c:v>
                </c:pt>
                <c:pt idx="4">
                  <c:v>1.7631781960816348</c:v>
                </c:pt>
                <c:pt idx="5">
                  <c:v>1.8515531860934182</c:v>
                </c:pt>
                <c:pt idx="6">
                  <c:v>2.0456197957818216</c:v>
                </c:pt>
                <c:pt idx="7">
                  <c:v>2.0501997885113701</c:v>
                </c:pt>
                <c:pt idx="8">
                  <c:v>2.1138304532353605</c:v>
                </c:pt>
                <c:pt idx="9">
                  <c:v>2.1783399256694729</c:v>
                </c:pt>
                <c:pt idx="10">
                  <c:v>2.2312311505607565</c:v>
                </c:pt>
                <c:pt idx="11">
                  <c:v>2.2075310446060281</c:v>
                </c:pt>
                <c:pt idx="12">
                  <c:v>2.2045680782879677</c:v>
                </c:pt>
                <c:pt idx="13">
                  <c:v>2.1273605264832667</c:v>
                </c:pt>
                <c:pt idx="14">
                  <c:v>2.0809689857909532</c:v>
                </c:pt>
                <c:pt idx="15">
                  <c:v>2.105259728185596</c:v>
                </c:pt>
                <c:pt idx="16">
                  <c:v>2.1318627851880754</c:v>
                </c:pt>
                <c:pt idx="17">
                  <c:v>2.5161934480907</c:v>
                </c:pt>
                <c:pt idx="18">
                  <c:v>2.3826810917014978</c:v>
                </c:pt>
                <c:pt idx="19">
                  <c:v>2.2519298939164445</c:v>
                </c:pt>
                <c:pt idx="20">
                  <c:v>2.2199457210019857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121-42D8-9EB0-2769426BD167}"/>
            </c:ext>
          </c:extLst>
        </c:ser>
        <c:ser>
          <c:idx val="1"/>
          <c:order val="1"/>
          <c:tx>
            <c:strRef>
              <c:f>PIB_COMPONENTES!$A$20</c:f>
              <c:strCache>
                <c:ptCount val="1"/>
                <c:pt idx="0">
                  <c:v>Sector privado</c:v>
                </c:pt>
              </c:strCache>
            </c:strRef>
          </c:tx>
          <c:spPr>
            <a:solidFill>
              <a:srgbClr val="003057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eparator> </c:separator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PIB_COMPONENTES!$B$20:$V$20</c:f>
              <c:numCache>
                <c:formatCode>_-* #,##0.0_-;\-* #,##0.0_-;_-* "-"??_-;_-@_-</c:formatCode>
                <c:ptCount val="21"/>
                <c:pt idx="0">
                  <c:v>1.878646737513965</c:v>
                </c:pt>
                <c:pt idx="1">
                  <c:v>1.833037152442047</c:v>
                </c:pt>
                <c:pt idx="2">
                  <c:v>1.91001564888558</c:v>
                </c:pt>
                <c:pt idx="3">
                  <c:v>1.8527061881478957</c:v>
                </c:pt>
                <c:pt idx="4">
                  <c:v>1.8624940187275725</c:v>
                </c:pt>
                <c:pt idx="5">
                  <c:v>1.9251746259444991</c:v>
                </c:pt>
                <c:pt idx="6">
                  <c:v>1.9910026838953259</c:v>
                </c:pt>
                <c:pt idx="7">
                  <c:v>1.9469401264121229</c:v>
                </c:pt>
                <c:pt idx="8">
                  <c:v>1.8361928736682231</c:v>
                </c:pt>
                <c:pt idx="9">
                  <c:v>1.9042363256754617</c:v>
                </c:pt>
                <c:pt idx="10">
                  <c:v>1.9217750492106715</c:v>
                </c:pt>
                <c:pt idx="11">
                  <c:v>1.8805012529745435</c:v>
                </c:pt>
                <c:pt idx="12">
                  <c:v>1.9305181797726425</c:v>
                </c:pt>
                <c:pt idx="13">
                  <c:v>1.9600516893428683</c:v>
                </c:pt>
                <c:pt idx="14">
                  <c:v>1.8919719604873746</c:v>
                </c:pt>
                <c:pt idx="15">
                  <c:v>1.8939116756640606</c:v>
                </c:pt>
                <c:pt idx="16">
                  <c:v>1.8924997888404662</c:v>
                </c:pt>
                <c:pt idx="17">
                  <c:v>2.0210017400933227</c:v>
                </c:pt>
                <c:pt idx="18">
                  <c:v>2.0115607916808558</c:v>
                </c:pt>
                <c:pt idx="19">
                  <c:v>2.0321741272410576</c:v>
                </c:pt>
                <c:pt idx="20">
                  <c:v>2.0374019248862827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121-42D8-9EB0-2769426BD167}"/>
            </c:ext>
          </c:extLst>
        </c:ser>
        <c:ser>
          <c:idx val="2"/>
          <c:order val="2"/>
          <c:tx>
            <c:strRef>
              <c:f>PIB_COMPONENTES!$A$12</c:f>
              <c:strCache>
                <c:ptCount val="1"/>
                <c:pt idx="0">
                  <c:v>TNRS</c:v>
                </c:pt>
              </c:strCache>
            </c:strRef>
          </c:tx>
          <c:spPr>
            <a:solidFill>
              <a:srgbClr val="9F2578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PIB_COMPONENTES!$B$21:$V$21</c:f>
              <c:numCache>
                <c:formatCode>_-* #,##0.0_-;\-* #,##0.0_-;_-* "-"??_-;_-@_-</c:formatCode>
                <c:ptCount val="21"/>
                <c:pt idx="0">
                  <c:v>0.4272753117144189</c:v>
                </c:pt>
                <c:pt idx="1">
                  <c:v>0.48321659203491113</c:v>
                </c:pt>
                <c:pt idx="2">
                  <c:v>0.48385399438382004</c:v>
                </c:pt>
                <c:pt idx="3">
                  <c:v>0.60092403156698437</c:v>
                </c:pt>
                <c:pt idx="4">
                  <c:v>0.69099334829177994</c:v>
                </c:pt>
                <c:pt idx="5">
                  <c:v>0.75318210816526809</c:v>
                </c:pt>
                <c:pt idx="6">
                  <c:v>0.80411386597260148</c:v>
                </c:pt>
                <c:pt idx="7">
                  <c:v>0.79286210252627309</c:v>
                </c:pt>
                <c:pt idx="8">
                  <c:v>0.81967440890980381</c:v>
                </c:pt>
                <c:pt idx="9">
                  <c:v>0.83990427919848587</c:v>
                </c:pt>
                <c:pt idx="10">
                  <c:v>0.87967712654440977</c:v>
                </c:pt>
                <c:pt idx="11">
                  <c:v>0.83994644768163007</c:v>
                </c:pt>
                <c:pt idx="12">
                  <c:v>0.79926514523071157</c:v>
                </c:pt>
                <c:pt idx="13">
                  <c:v>0.77744050624410699</c:v>
                </c:pt>
                <c:pt idx="14">
                  <c:v>0.785757782646062</c:v>
                </c:pt>
                <c:pt idx="15">
                  <c:v>0.82687324146581842</c:v>
                </c:pt>
                <c:pt idx="16">
                  <c:v>0.83907798984497317</c:v>
                </c:pt>
                <c:pt idx="17">
                  <c:v>1.0843665741889896</c:v>
                </c:pt>
                <c:pt idx="18">
                  <c:v>0.9127820052597706</c:v>
                </c:pt>
                <c:pt idx="19">
                  <c:v>0.83974024904533529</c:v>
                </c:pt>
                <c:pt idx="20">
                  <c:v>0.86230993165981462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121-42D8-9EB0-2769426BD16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"/>
        <c:overlap val="100"/>
        <c:axId val="263037784"/>
        <c:axId val="263038176"/>
      </c:barChart>
      <c:lineChart>
        <c:grouping val="standard"/>
        <c:varyColors val="0"/>
        <c:ser>
          <c:idx val="3"/>
          <c:order val="3"/>
          <c:tx>
            <c:strRef>
              <c:f>PIB_COMPONENTES!$A$17</c:f>
              <c:strCache>
                <c:ptCount val="1"/>
                <c:pt idx="0">
                  <c:v>Total del sector salud con la frontera ampliada</c:v>
                </c:pt>
              </c:strCache>
            </c:strRef>
          </c:tx>
          <c:spPr>
            <a:ln w="25400" cap="rnd">
              <a:noFill/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3.2716503580256351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52C-4EBE-A5F7-BB4FC6F9E4C6}"/>
                </c:ext>
              </c:extLst>
            </c:dLbl>
            <c:dLbl>
              <c:idx val="1"/>
              <c:layout>
                <c:manualLayout>
                  <c:x val="-3.0693849858573503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52C-4EBE-A5F7-BB4FC6F9E4C6}"/>
                </c:ext>
              </c:extLst>
            </c:dLbl>
            <c:dLbl>
              <c:idx val="2"/>
              <c:layout>
                <c:manualLayout>
                  <c:x val="-3.0693849858573524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52C-4EBE-A5F7-BB4FC6F9E4C6}"/>
                </c:ext>
              </c:extLst>
            </c:dLbl>
            <c:dLbl>
              <c:idx val="3"/>
              <c:layout>
                <c:manualLayout>
                  <c:x val="-3.0693849858573524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52C-4EBE-A5F7-BB4FC6F9E4C6}"/>
                </c:ext>
              </c:extLst>
            </c:dLbl>
            <c:dLbl>
              <c:idx val="4"/>
              <c:layout>
                <c:manualLayout>
                  <c:x val="-2.8671196136890693E-2"/>
                  <c:y val="-5.237835446370654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52C-4EBE-A5F7-BB4FC6F9E4C6}"/>
                </c:ext>
              </c:extLst>
            </c:dLbl>
            <c:dLbl>
              <c:idx val="5"/>
              <c:layout>
                <c:manualLayout>
                  <c:x val="-2.867119613689069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52C-4EBE-A5F7-BB4FC6F9E4C6}"/>
                </c:ext>
              </c:extLst>
            </c:dLbl>
            <c:dLbl>
              <c:idx val="6"/>
              <c:layout>
                <c:manualLayout>
                  <c:x val="-3.0693849858573503E-2"/>
                  <c:y val="-2.48016567732549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52C-4EBE-A5F7-BB4FC6F9E4C6}"/>
                </c:ext>
              </c:extLst>
            </c:dLbl>
            <c:dLbl>
              <c:idx val="7"/>
              <c:layout>
                <c:manualLayout>
                  <c:x val="-2.8671196136890655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52C-4EBE-A5F7-BB4FC6F9E4C6}"/>
                </c:ext>
              </c:extLst>
            </c:dLbl>
            <c:dLbl>
              <c:idx val="8"/>
              <c:layout>
                <c:manualLayout>
                  <c:x val="-3.0693849858573503E-2"/>
                  <c:y val="-5.23783544637065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52C-4EBE-A5F7-BB4FC6F9E4C6}"/>
                </c:ext>
              </c:extLst>
            </c:dLbl>
            <c:dLbl>
              <c:idx val="9"/>
              <c:layout>
                <c:manualLayout>
                  <c:x val="-3.0693849858573503E-2"/>
                  <c:y val="-3.85900056184807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552C-4EBE-A5F7-BB4FC6F9E4C6}"/>
                </c:ext>
              </c:extLst>
            </c:dLbl>
            <c:dLbl>
              <c:idx val="10"/>
              <c:layout>
                <c:manualLayout>
                  <c:x val="-2.8671196136890655E-2"/>
                  <c:y val="-4.54841800410936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552C-4EBE-A5F7-BB4FC6F9E4C6}"/>
                </c:ext>
              </c:extLst>
            </c:dLbl>
            <c:dLbl>
              <c:idx val="11"/>
              <c:layout>
                <c:manualLayout>
                  <c:x val="-2.8671196136890731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552C-4EBE-A5F7-BB4FC6F9E4C6}"/>
                </c:ext>
              </c:extLst>
            </c:dLbl>
            <c:dLbl>
              <c:idx val="12"/>
              <c:layout>
                <c:manualLayout>
                  <c:x val="-3.4739157301939202E-2"/>
                  <c:y val="-3.169583119586783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552C-4EBE-A5F7-BB4FC6F9E4C6}"/>
                </c:ext>
              </c:extLst>
            </c:dLbl>
            <c:dLbl>
              <c:idx val="13"/>
              <c:layout>
                <c:manualLayout>
                  <c:x val="-3.069384985857350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552C-4EBE-A5F7-BB4FC6F9E4C6}"/>
                </c:ext>
              </c:extLst>
            </c:dLbl>
            <c:dLbl>
              <c:idx val="14"/>
              <c:layout>
                <c:manualLayout>
                  <c:x val="-3.069384985857350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552C-4EBE-A5F7-BB4FC6F9E4C6}"/>
                </c:ext>
              </c:extLst>
            </c:dLbl>
            <c:dLbl>
              <c:idx val="15"/>
              <c:layout>
                <c:manualLayout>
                  <c:x val="-3.0693849858573652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552C-4EBE-A5F7-BB4FC6F9E4C6}"/>
                </c:ext>
              </c:extLst>
            </c:dLbl>
            <c:dLbl>
              <c:idx val="16"/>
              <c:layout>
                <c:manualLayout>
                  <c:x val="-3.2716503580256497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552C-4EBE-A5F7-BB4FC6F9E4C6}"/>
                </c:ext>
              </c:extLst>
            </c:dLbl>
            <c:dLbl>
              <c:idx val="18"/>
              <c:layout>
                <c:manualLayout>
                  <c:x val="-3.0693849858573503E-2"/>
                  <c:y val="-4.9810138779188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552C-4EBE-A5F7-BB4FC6F9E4C6}"/>
                </c:ext>
              </c:extLst>
            </c:dLbl>
            <c:dLbl>
              <c:idx val="19"/>
              <c:layout>
                <c:manualLayout>
                  <c:x val="-2.8671196136890655E-2"/>
                  <c:y val="-3.85900056184807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552C-4EBE-A5F7-BB4FC6F9E4C6}"/>
                </c:ext>
              </c:extLst>
            </c:dLbl>
            <c:dLbl>
              <c:idx val="20"/>
              <c:layout>
                <c:manualLayout>
                  <c:x val="-1.2069349947761385E-2"/>
                  <c:y val="-3.859000561848073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552C-4EBE-A5F7-BB4FC6F9E4C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b" anchorCtr="0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PIB_COMPONENTES!$B$3:$U$3</c:f>
              <c:numCache>
                <c:formatCode>General</c:formatCode>
                <c:ptCount val="20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</c:numCache>
            </c:numRef>
          </c:cat>
          <c:val>
            <c:numRef>
              <c:f>PIB_COMPONENTES!$B$17:$V$17</c:f>
              <c:numCache>
                <c:formatCode>_-* #,##0.0_-;\-* #,##0.0_-;_-* "-"??_-;_-@_-</c:formatCode>
                <c:ptCount val="21"/>
                <c:pt idx="0">
                  <c:v>4.1675505004181312</c:v>
                </c:pt>
                <c:pt idx="1">
                  <c:v>4.0800540768902396</c:v>
                </c:pt>
                <c:pt idx="2">
                  <c:v>4.1218575321500976</c:v>
                </c:pt>
                <c:pt idx="3">
                  <c:v>4.1622924668526187</c:v>
                </c:pt>
                <c:pt idx="4">
                  <c:v>4.3166655631009876</c:v>
                </c:pt>
                <c:pt idx="5">
                  <c:v>4.5299099279384771</c:v>
                </c:pt>
                <c:pt idx="6">
                  <c:v>4.8407363456497494</c:v>
                </c:pt>
                <c:pt idx="7">
                  <c:v>4.7900020102906229</c:v>
                </c:pt>
                <c:pt idx="8">
                  <c:v>4.7696977358133879</c:v>
                </c:pt>
                <c:pt idx="9">
                  <c:v>4.9224805305434209</c:v>
                </c:pt>
                <c:pt idx="10">
                  <c:v>5.0326833263158379</c:v>
                </c:pt>
                <c:pt idx="11">
                  <c:v>4.9279787452622026</c:v>
                </c:pt>
                <c:pt idx="12">
                  <c:v>4.9343514032913216</c:v>
                </c:pt>
                <c:pt idx="13">
                  <c:v>4.8648527268874782</c:v>
                </c:pt>
                <c:pt idx="14">
                  <c:v>4.758698733361693</c:v>
                </c:pt>
                <c:pt idx="15">
                  <c:v>4.8260446453154753</c:v>
                </c:pt>
                <c:pt idx="16">
                  <c:v>4.8634405638735148</c:v>
                </c:pt>
                <c:pt idx="17">
                  <c:v>5.621561758221354</c:v>
                </c:pt>
                <c:pt idx="18">
                  <c:v>5.3070238886421244</c:v>
                </c:pt>
                <c:pt idx="19">
                  <c:v>5.1238442702028379</c:v>
                </c:pt>
                <c:pt idx="20">
                  <c:v>5.1196575775480833</c:v>
                </c:pt>
              </c:numCache>
            </c:numRef>
          </c:val>
          <c:smooth val="0"/>
          <c:extLst xmlns:c15="http://schemas.microsoft.com/office/drawing/2012/chart">
            <c:ext xmlns:c16="http://schemas.microsoft.com/office/drawing/2014/chart" uri="{C3380CC4-5D6E-409C-BE32-E72D297353CC}">
              <c16:uniqueId val="{00000003-2121-42D8-9EB0-2769426BD16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63037784"/>
        <c:axId val="263038176"/>
      </c:lineChart>
      <c:catAx>
        <c:axId val="263037784"/>
        <c:scaling>
          <c:orientation val="minMax"/>
        </c:scaling>
        <c:delete val="0"/>
        <c:axPos val="b"/>
        <c:numFmt formatCode="0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63038176"/>
        <c:crosses val="autoZero"/>
        <c:auto val="1"/>
        <c:lblAlgn val="ctr"/>
        <c:lblOffset val="100"/>
        <c:noMultiLvlLbl val="0"/>
      </c:catAx>
      <c:valAx>
        <c:axId val="263038176"/>
        <c:scaling>
          <c:orientation val="minMax"/>
        </c:scaling>
        <c:delete val="0"/>
        <c:axPos val="l"/>
        <c:numFmt formatCode="_-* #,##0.0_-;\-* #,##0.0_-;_-* &quot;-&quot;??_-;_-@_-" sourceLinked="1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2630377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3"/>
        <c:delete val="1"/>
      </c:legendEntry>
      <c:layout>
        <c:manualLayout>
          <c:xMode val="edge"/>
          <c:yMode val="edge"/>
          <c:x val="5.444701890149433E-2"/>
          <c:y val="0.89644634004082824"/>
          <c:w val="0.91506429749543128"/>
          <c:h val="7.577588218139398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4.7751691205730204E-3"/>
          <c:y val="3.7037037037037035E-2"/>
          <c:w val="0.98269045133615907"/>
          <c:h val="0.71333523068652582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PIB_COMPONENTES!$A$19</c:f>
              <c:strCache>
                <c:ptCount val="1"/>
                <c:pt idx="0">
                  <c:v>Sector público</c:v>
                </c:pt>
              </c:strCache>
            </c:strRef>
          </c:tx>
          <c:spPr>
            <a:solidFill>
              <a:srgbClr val="08989C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PIB_COMPONENTES!$B$19:$V$19</c:f>
              <c:numCache>
                <c:formatCode>_-* #,##0.0_-;\-* #,##0.0_-;_-* "-"??_-;_-@_-</c:formatCode>
                <c:ptCount val="21"/>
                <c:pt idx="0">
                  <c:v>1.8616284511897483</c:v>
                </c:pt>
                <c:pt idx="1">
                  <c:v>1.7638003432259746</c:v>
                </c:pt>
                <c:pt idx="2">
                  <c:v>1.7279878888806981</c:v>
                </c:pt>
                <c:pt idx="3">
                  <c:v>1.7086622561304503</c:v>
                </c:pt>
                <c:pt idx="4">
                  <c:v>1.7631781960816348</c:v>
                </c:pt>
                <c:pt idx="5">
                  <c:v>1.8515531860934182</c:v>
                </c:pt>
                <c:pt idx="6">
                  <c:v>2.0456197957818216</c:v>
                </c:pt>
                <c:pt idx="7">
                  <c:v>2.0501997885113701</c:v>
                </c:pt>
                <c:pt idx="8">
                  <c:v>2.1138304532353605</c:v>
                </c:pt>
                <c:pt idx="9">
                  <c:v>2.1783399256694729</c:v>
                </c:pt>
                <c:pt idx="10">
                  <c:v>2.2312311505607565</c:v>
                </c:pt>
                <c:pt idx="11">
                  <c:v>2.2075310446060281</c:v>
                </c:pt>
                <c:pt idx="12">
                  <c:v>2.2045680782879677</c:v>
                </c:pt>
                <c:pt idx="13">
                  <c:v>2.1273605264832667</c:v>
                </c:pt>
                <c:pt idx="14">
                  <c:v>2.0809689857909532</c:v>
                </c:pt>
                <c:pt idx="15">
                  <c:v>2.105259728185596</c:v>
                </c:pt>
                <c:pt idx="16">
                  <c:v>2.1318627851880754</c:v>
                </c:pt>
                <c:pt idx="17">
                  <c:v>2.5161934480907</c:v>
                </c:pt>
                <c:pt idx="18">
                  <c:v>2.3826810917014978</c:v>
                </c:pt>
                <c:pt idx="19">
                  <c:v>2.2519298939164445</c:v>
                </c:pt>
                <c:pt idx="20">
                  <c:v>2.2199457210019857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CF0-4669-856C-98F4F26D0AA6}"/>
            </c:ext>
          </c:extLst>
        </c:ser>
        <c:ser>
          <c:idx val="1"/>
          <c:order val="1"/>
          <c:tx>
            <c:strRef>
              <c:f>PIB_COMPONENTES!$A$20</c:f>
              <c:strCache>
                <c:ptCount val="1"/>
                <c:pt idx="0">
                  <c:v>Sector privado</c:v>
                </c:pt>
              </c:strCache>
            </c:strRef>
          </c:tx>
          <c:spPr>
            <a:solidFill>
              <a:srgbClr val="003057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eparator> </c:separator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PIB_COMPONENTES!$B$20:$V$20</c:f>
              <c:numCache>
                <c:formatCode>_-* #,##0.0_-;\-* #,##0.0_-;_-* "-"??_-;_-@_-</c:formatCode>
                <c:ptCount val="21"/>
                <c:pt idx="0">
                  <c:v>1.878646737513965</c:v>
                </c:pt>
                <c:pt idx="1">
                  <c:v>1.833037152442047</c:v>
                </c:pt>
                <c:pt idx="2">
                  <c:v>1.91001564888558</c:v>
                </c:pt>
                <c:pt idx="3">
                  <c:v>1.8527061881478957</c:v>
                </c:pt>
                <c:pt idx="4">
                  <c:v>1.8624940187275725</c:v>
                </c:pt>
                <c:pt idx="5">
                  <c:v>1.9251746259444991</c:v>
                </c:pt>
                <c:pt idx="6">
                  <c:v>1.9910026838953259</c:v>
                </c:pt>
                <c:pt idx="7">
                  <c:v>1.9469401264121229</c:v>
                </c:pt>
                <c:pt idx="8">
                  <c:v>1.8361928736682231</c:v>
                </c:pt>
                <c:pt idx="9">
                  <c:v>1.9042363256754617</c:v>
                </c:pt>
                <c:pt idx="10">
                  <c:v>1.9217750492106715</c:v>
                </c:pt>
                <c:pt idx="11">
                  <c:v>1.8805012529745435</c:v>
                </c:pt>
                <c:pt idx="12">
                  <c:v>1.9305181797726425</c:v>
                </c:pt>
                <c:pt idx="13">
                  <c:v>1.9600516893428683</c:v>
                </c:pt>
                <c:pt idx="14">
                  <c:v>1.8919719604873746</c:v>
                </c:pt>
                <c:pt idx="15">
                  <c:v>1.8939116756640606</c:v>
                </c:pt>
                <c:pt idx="16">
                  <c:v>1.8924997888404662</c:v>
                </c:pt>
                <c:pt idx="17">
                  <c:v>2.0210017400933227</c:v>
                </c:pt>
                <c:pt idx="18">
                  <c:v>2.0115607916808558</c:v>
                </c:pt>
                <c:pt idx="19">
                  <c:v>2.0321741272410576</c:v>
                </c:pt>
                <c:pt idx="20">
                  <c:v>2.0374019248862827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CF0-4669-856C-98F4F26D0AA6}"/>
            </c:ext>
          </c:extLst>
        </c:ser>
        <c:ser>
          <c:idx val="2"/>
          <c:order val="2"/>
          <c:tx>
            <c:strRef>
              <c:f>PIB_COMPONENTES!$A$12</c:f>
              <c:strCache>
                <c:ptCount val="1"/>
                <c:pt idx="0">
                  <c:v>TNRS</c:v>
                </c:pt>
              </c:strCache>
            </c:strRef>
          </c:tx>
          <c:spPr>
            <a:solidFill>
              <a:srgbClr val="9F2578"/>
            </a:solidFill>
            <a:ln>
              <a:noFill/>
            </a:ln>
            <a:effectLst/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PIB_COMPONENTES!$B$3:$V$3</c:f>
              <c:numCache>
                <c:formatCode>General</c:formatCode>
                <c:ptCount val="21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  <c:pt idx="20">
                  <c:v>2023</c:v>
                </c:pt>
              </c:numCache>
            </c:numRef>
          </c:cat>
          <c:val>
            <c:numRef>
              <c:f>PIB_COMPONENTES!$B$21:$V$21</c:f>
              <c:numCache>
                <c:formatCode>_-* #,##0.0_-;\-* #,##0.0_-;_-* "-"??_-;_-@_-</c:formatCode>
                <c:ptCount val="21"/>
                <c:pt idx="0">
                  <c:v>0.4272753117144189</c:v>
                </c:pt>
                <c:pt idx="1">
                  <c:v>0.48321659203491113</c:v>
                </c:pt>
                <c:pt idx="2">
                  <c:v>0.48385399438382004</c:v>
                </c:pt>
                <c:pt idx="3">
                  <c:v>0.60092403156698437</c:v>
                </c:pt>
                <c:pt idx="4">
                  <c:v>0.69099334829177994</c:v>
                </c:pt>
                <c:pt idx="5">
                  <c:v>0.75318210816526809</c:v>
                </c:pt>
                <c:pt idx="6">
                  <c:v>0.80411386597260148</c:v>
                </c:pt>
                <c:pt idx="7">
                  <c:v>0.79286210252627309</c:v>
                </c:pt>
                <c:pt idx="8">
                  <c:v>0.81967440890980381</c:v>
                </c:pt>
                <c:pt idx="9">
                  <c:v>0.83990427919848587</c:v>
                </c:pt>
                <c:pt idx="10">
                  <c:v>0.87967712654440977</c:v>
                </c:pt>
                <c:pt idx="11">
                  <c:v>0.83994644768163007</c:v>
                </c:pt>
                <c:pt idx="12">
                  <c:v>0.79926514523071157</c:v>
                </c:pt>
                <c:pt idx="13">
                  <c:v>0.77744050624410699</c:v>
                </c:pt>
                <c:pt idx="14">
                  <c:v>0.785757782646062</c:v>
                </c:pt>
                <c:pt idx="15">
                  <c:v>0.82687324146581842</c:v>
                </c:pt>
                <c:pt idx="16">
                  <c:v>0.83907798984497317</c:v>
                </c:pt>
                <c:pt idx="17">
                  <c:v>1.0843665741889896</c:v>
                </c:pt>
                <c:pt idx="18">
                  <c:v>0.9127820052597706</c:v>
                </c:pt>
                <c:pt idx="19">
                  <c:v>0.83974024904533529</c:v>
                </c:pt>
                <c:pt idx="20">
                  <c:v>0.86230993165981462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CF0-4669-856C-98F4F26D0AA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"/>
        <c:overlap val="100"/>
        <c:axId val="263037784"/>
        <c:axId val="263038176"/>
      </c:barChart>
      <c:lineChart>
        <c:grouping val="standard"/>
        <c:varyColors val="0"/>
        <c:ser>
          <c:idx val="3"/>
          <c:order val="3"/>
          <c:tx>
            <c:strRef>
              <c:f>PIB_COMPONENTES!$A$17</c:f>
              <c:strCache>
                <c:ptCount val="1"/>
                <c:pt idx="0">
                  <c:v>Total del sector salud con la frontera ampliada</c:v>
                </c:pt>
              </c:strCache>
            </c:strRef>
          </c:tx>
          <c:spPr>
            <a:ln w="25400" cap="rnd">
              <a:noFill/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3.2716503580256351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CF0-4669-856C-98F4F26D0AA6}"/>
                </c:ext>
              </c:extLst>
            </c:dLbl>
            <c:dLbl>
              <c:idx val="1"/>
              <c:layout>
                <c:manualLayout>
                  <c:x val="-3.0693849858573503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CF0-4669-856C-98F4F26D0AA6}"/>
                </c:ext>
              </c:extLst>
            </c:dLbl>
            <c:dLbl>
              <c:idx val="2"/>
              <c:layout>
                <c:manualLayout>
                  <c:x val="-3.0693849858573524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CF0-4669-856C-98F4F26D0AA6}"/>
                </c:ext>
              </c:extLst>
            </c:dLbl>
            <c:dLbl>
              <c:idx val="3"/>
              <c:layout>
                <c:manualLayout>
                  <c:x val="-3.0693849858573524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FCF0-4669-856C-98F4F26D0AA6}"/>
                </c:ext>
              </c:extLst>
            </c:dLbl>
            <c:dLbl>
              <c:idx val="4"/>
              <c:layout>
                <c:manualLayout>
                  <c:x val="-2.8671196136890693E-2"/>
                  <c:y val="-5.237835446370654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CF0-4669-856C-98F4F26D0AA6}"/>
                </c:ext>
              </c:extLst>
            </c:dLbl>
            <c:dLbl>
              <c:idx val="5"/>
              <c:layout>
                <c:manualLayout>
                  <c:x val="-2.867119613689069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FCF0-4669-856C-98F4F26D0AA6}"/>
                </c:ext>
              </c:extLst>
            </c:dLbl>
            <c:dLbl>
              <c:idx val="6"/>
              <c:layout>
                <c:manualLayout>
                  <c:x val="-3.0693849858573503E-2"/>
                  <c:y val="-2.48016567732549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FCF0-4669-856C-98F4F26D0AA6}"/>
                </c:ext>
              </c:extLst>
            </c:dLbl>
            <c:dLbl>
              <c:idx val="7"/>
              <c:layout>
                <c:manualLayout>
                  <c:x val="-2.8671196136890655E-2"/>
                  <c:y val="-5.23783544637065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FCF0-4669-856C-98F4F26D0AA6}"/>
                </c:ext>
              </c:extLst>
            </c:dLbl>
            <c:dLbl>
              <c:idx val="8"/>
              <c:layout>
                <c:manualLayout>
                  <c:x val="-3.0693849858573503E-2"/>
                  <c:y val="-5.23783544637065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FCF0-4669-856C-98F4F26D0AA6}"/>
                </c:ext>
              </c:extLst>
            </c:dLbl>
            <c:dLbl>
              <c:idx val="9"/>
              <c:layout>
                <c:manualLayout>
                  <c:x val="-3.0693849858573503E-2"/>
                  <c:y val="-3.85900056184807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FCF0-4669-856C-98F4F26D0AA6}"/>
                </c:ext>
              </c:extLst>
            </c:dLbl>
            <c:dLbl>
              <c:idx val="10"/>
              <c:layout>
                <c:manualLayout>
                  <c:x val="-2.8671196136890655E-2"/>
                  <c:y val="-4.54841800410936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FCF0-4669-856C-98F4F26D0AA6}"/>
                </c:ext>
              </c:extLst>
            </c:dLbl>
            <c:dLbl>
              <c:idx val="11"/>
              <c:layout>
                <c:manualLayout>
                  <c:x val="-2.8671196136890731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FCF0-4669-856C-98F4F26D0AA6}"/>
                </c:ext>
              </c:extLst>
            </c:dLbl>
            <c:dLbl>
              <c:idx val="12"/>
              <c:layout>
                <c:manualLayout>
                  <c:x val="-3.4739157301939202E-2"/>
                  <c:y val="-3.169583119586783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FCF0-4669-856C-98F4F26D0AA6}"/>
                </c:ext>
              </c:extLst>
            </c:dLbl>
            <c:dLbl>
              <c:idx val="13"/>
              <c:layout>
                <c:manualLayout>
                  <c:x val="-3.069384985857350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FCF0-4669-856C-98F4F26D0AA6}"/>
                </c:ext>
              </c:extLst>
            </c:dLbl>
            <c:dLbl>
              <c:idx val="14"/>
              <c:layout>
                <c:manualLayout>
                  <c:x val="-3.0693849858573503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FCF0-4669-856C-98F4F26D0AA6}"/>
                </c:ext>
              </c:extLst>
            </c:dLbl>
            <c:dLbl>
              <c:idx val="15"/>
              <c:layout>
                <c:manualLayout>
                  <c:x val="-3.0693849858573652E-2"/>
                  <c:y val="-4.54841800410936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FCF0-4669-856C-98F4F26D0AA6}"/>
                </c:ext>
              </c:extLst>
            </c:dLbl>
            <c:dLbl>
              <c:idx val="16"/>
              <c:layout>
                <c:manualLayout>
                  <c:x val="-3.2716503580256497E-2"/>
                  <c:y val="-5.92725288863194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FCF0-4669-856C-98F4F26D0AA6}"/>
                </c:ext>
              </c:extLst>
            </c:dLbl>
            <c:dLbl>
              <c:idx val="18"/>
              <c:layout>
                <c:manualLayout>
                  <c:x val="-3.0693849858573503E-2"/>
                  <c:y val="-4.9810138779188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FCF0-4669-856C-98F4F26D0AA6}"/>
                </c:ext>
              </c:extLst>
            </c:dLbl>
            <c:dLbl>
              <c:idx val="19"/>
              <c:layout>
                <c:manualLayout>
                  <c:x val="-2.8671196136890655E-2"/>
                  <c:y val="-3.85900056184807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FCF0-4669-856C-98F4F26D0AA6}"/>
                </c:ext>
              </c:extLst>
            </c:dLbl>
            <c:dLbl>
              <c:idx val="20"/>
              <c:layout>
                <c:manualLayout>
                  <c:x val="-1.2069349947761385E-2"/>
                  <c:y val="-3.859000561848073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FCF0-4669-856C-98F4F26D0AA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b" anchorCtr="0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PIB_COMPONENTES!$B$3:$U$3</c:f>
              <c:numCache>
                <c:formatCode>General</c:formatCode>
                <c:ptCount val="20"/>
                <c:pt idx="0">
                  <c:v>2003</c:v>
                </c:pt>
                <c:pt idx="1">
                  <c:v>2004</c:v>
                </c:pt>
                <c:pt idx="2">
                  <c:v>2005</c:v>
                </c:pt>
                <c:pt idx="3">
                  <c:v>2006</c:v>
                </c:pt>
                <c:pt idx="4">
                  <c:v>2007</c:v>
                </c:pt>
                <c:pt idx="5">
                  <c:v>2008</c:v>
                </c:pt>
                <c:pt idx="6">
                  <c:v>2009</c:v>
                </c:pt>
                <c:pt idx="7">
                  <c:v>2010</c:v>
                </c:pt>
                <c:pt idx="8">
                  <c:v>2011</c:v>
                </c:pt>
                <c:pt idx="9">
                  <c:v>2012</c:v>
                </c:pt>
                <c:pt idx="10">
                  <c:v>2013</c:v>
                </c:pt>
                <c:pt idx="11">
                  <c:v>2014</c:v>
                </c:pt>
                <c:pt idx="12">
                  <c:v>2015</c:v>
                </c:pt>
                <c:pt idx="13">
                  <c:v>2016</c:v>
                </c:pt>
                <c:pt idx="14">
                  <c:v>2017</c:v>
                </c:pt>
                <c:pt idx="15">
                  <c:v>2018</c:v>
                </c:pt>
                <c:pt idx="16">
                  <c:v>2019</c:v>
                </c:pt>
                <c:pt idx="17">
                  <c:v>2020</c:v>
                </c:pt>
                <c:pt idx="18">
                  <c:v>2021</c:v>
                </c:pt>
                <c:pt idx="19">
                  <c:v>2022</c:v>
                </c:pt>
              </c:numCache>
            </c:numRef>
          </c:cat>
          <c:val>
            <c:numRef>
              <c:f>PIB_COMPONENTES!$B$17:$V$17</c:f>
              <c:numCache>
                <c:formatCode>_-* #,##0.0_-;\-* #,##0.0_-;_-* "-"??_-;_-@_-</c:formatCode>
                <c:ptCount val="21"/>
                <c:pt idx="0">
                  <c:v>4.1675505004181312</c:v>
                </c:pt>
                <c:pt idx="1">
                  <c:v>4.0800540768902396</c:v>
                </c:pt>
                <c:pt idx="2">
                  <c:v>4.1218575321500976</c:v>
                </c:pt>
                <c:pt idx="3">
                  <c:v>4.1622924668526187</c:v>
                </c:pt>
                <c:pt idx="4">
                  <c:v>4.3166655631009876</c:v>
                </c:pt>
                <c:pt idx="5">
                  <c:v>4.5299099279384771</c:v>
                </c:pt>
                <c:pt idx="6">
                  <c:v>4.8407363456497494</c:v>
                </c:pt>
                <c:pt idx="7">
                  <c:v>4.7900020102906229</c:v>
                </c:pt>
                <c:pt idx="8">
                  <c:v>4.7696977358133879</c:v>
                </c:pt>
                <c:pt idx="9">
                  <c:v>4.9224805305434209</c:v>
                </c:pt>
                <c:pt idx="10">
                  <c:v>5.0326833263158379</c:v>
                </c:pt>
                <c:pt idx="11">
                  <c:v>4.9279787452622026</c:v>
                </c:pt>
                <c:pt idx="12">
                  <c:v>4.9343514032913216</c:v>
                </c:pt>
                <c:pt idx="13">
                  <c:v>4.8648527268874782</c:v>
                </c:pt>
                <c:pt idx="14">
                  <c:v>4.758698733361693</c:v>
                </c:pt>
                <c:pt idx="15">
                  <c:v>4.8260446453154753</c:v>
                </c:pt>
                <c:pt idx="16">
                  <c:v>4.8634405638735148</c:v>
                </c:pt>
                <c:pt idx="17">
                  <c:v>5.621561758221354</c:v>
                </c:pt>
                <c:pt idx="18">
                  <c:v>5.3070238886421244</c:v>
                </c:pt>
                <c:pt idx="19">
                  <c:v>5.1238442702028379</c:v>
                </c:pt>
                <c:pt idx="20">
                  <c:v>5.1196575775480833</c:v>
                </c:pt>
              </c:numCache>
            </c:numRef>
          </c:val>
          <c:smooth val="0"/>
          <c:extLst xmlns:c15="http://schemas.microsoft.com/office/drawing/2012/chart">
            <c:ext xmlns:c16="http://schemas.microsoft.com/office/drawing/2014/chart" uri="{C3380CC4-5D6E-409C-BE32-E72D297353CC}">
              <c16:uniqueId val="{00000017-FCF0-4669-856C-98F4F26D0AA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63037784"/>
        <c:axId val="263038176"/>
      </c:lineChart>
      <c:catAx>
        <c:axId val="263037784"/>
        <c:scaling>
          <c:orientation val="minMax"/>
        </c:scaling>
        <c:delete val="0"/>
        <c:axPos val="b"/>
        <c:numFmt formatCode="0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63038176"/>
        <c:crosses val="autoZero"/>
        <c:auto val="1"/>
        <c:lblAlgn val="ctr"/>
        <c:lblOffset val="100"/>
        <c:noMultiLvlLbl val="0"/>
      </c:catAx>
      <c:valAx>
        <c:axId val="263038176"/>
        <c:scaling>
          <c:orientation val="minMax"/>
        </c:scaling>
        <c:delete val="0"/>
        <c:axPos val="l"/>
        <c:numFmt formatCode="_-* #,##0.0_-;\-* #,##0.0_-;_-* &quot;-&quot;??_-;_-@_-" sourceLinked="1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2630377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3"/>
        <c:delete val="1"/>
      </c:legendEntry>
      <c:layout>
        <c:manualLayout>
          <c:xMode val="edge"/>
          <c:yMode val="edge"/>
          <c:x val="5.444701890149433E-2"/>
          <c:y val="0.89644634004082824"/>
          <c:w val="0.91506429749543128"/>
          <c:h val="7.577588218139398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2255943348507841E-2"/>
          <c:y val="3.4722222222222224E-2"/>
          <c:w val="0.95548811330298433"/>
          <c:h val="0.63300853018372694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8989C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rgbClr val="4D565E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PTOR!$A$4:$A$10</c:f>
              <c:strCache>
                <c:ptCount val="7"/>
                <c:pt idx="0">
                  <c:v>Servicios hospitalarios</c:v>
                </c:pt>
                <c:pt idx="1">
                  <c:v>Consultorios médicos</c:v>
                </c:pt>
                <c:pt idx="2">
                  <c:v>Servicios conexos</c:v>
                </c:pt>
                <c:pt idx="3">
                  <c:v>Administración pública de la salud</c:v>
                </c:pt>
                <c:pt idx="4">
                  <c:v>Medicamentos y materiales de curación</c:v>
                </c:pt>
                <c:pt idx="5">
                  <c:v>Bienes conexos</c:v>
                </c:pt>
                <c:pt idx="6">
                  <c:v>Centros, residencias, y actividades auxiliares</c:v>
                </c:pt>
              </c:strCache>
            </c:strRef>
          </c:cat>
          <c:val>
            <c:numRef>
              <c:f>PTOR!$B$4:$B$10</c:f>
              <c:numCache>
                <c:formatCode>_-* #,##0.0_-;\-* #,##0.0_-;_-* "-"??_-;_-@_-</c:formatCode>
                <c:ptCount val="7"/>
                <c:pt idx="0">
                  <c:v>31.531379891078899</c:v>
                </c:pt>
                <c:pt idx="1">
                  <c:v>23.894255842252964</c:v>
                </c:pt>
                <c:pt idx="2">
                  <c:v>18.170011469735808</c:v>
                </c:pt>
                <c:pt idx="3">
                  <c:v>8.9709982165342641</c:v>
                </c:pt>
                <c:pt idx="4">
                  <c:v>7.1806340823153594</c:v>
                </c:pt>
                <c:pt idx="5">
                  <c:v>5.5869202701596477</c:v>
                </c:pt>
                <c:pt idx="6">
                  <c:v>4.6658002279230582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5E4-4487-A680-AADB292DCEC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9"/>
        <c:overlap val="-27"/>
        <c:axId val="224493808"/>
        <c:axId val="224481328"/>
      </c:barChart>
      <c:catAx>
        <c:axId val="2244938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24481328"/>
        <c:crosses val="autoZero"/>
        <c:auto val="1"/>
        <c:lblAlgn val="ctr"/>
        <c:lblOffset val="100"/>
        <c:noMultiLvlLbl val="0"/>
      </c:catAx>
      <c:valAx>
        <c:axId val="224481328"/>
        <c:scaling>
          <c:orientation val="minMax"/>
        </c:scaling>
        <c:delete val="1"/>
        <c:axPos val="l"/>
        <c:numFmt formatCode="_-* #,##0.0_-;\-* #,##0.0_-;_-* &quot;-&quot;??_-;_-@_-" sourceLinked="1"/>
        <c:majorTickMark val="none"/>
        <c:minorTickMark val="none"/>
        <c:tickLblPos val="nextTo"/>
        <c:crossAx val="2244938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8585160380487861E-2"/>
          <c:y val="4.6112544733350198E-2"/>
          <c:w val="0.35758464705915061"/>
          <c:h val="0.91281295605547064"/>
        </c:manualLayout>
      </c:layout>
      <c:doughnutChart>
        <c:varyColors val="1"/>
        <c:ser>
          <c:idx val="0"/>
          <c:order val="0"/>
          <c:dPt>
            <c:idx val="0"/>
            <c:bubble3D val="0"/>
            <c:spPr>
              <a:solidFill>
                <a:srgbClr val="08989C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ADD-491B-8E5E-4C4980E71F3C}"/>
              </c:ext>
            </c:extLst>
          </c:dPt>
          <c:dPt>
            <c:idx val="1"/>
            <c:bubble3D val="0"/>
            <c:spPr>
              <a:solidFill>
                <a:srgbClr val="003057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ADD-491B-8E5E-4C4980E71F3C}"/>
              </c:ext>
            </c:extLst>
          </c:dPt>
          <c:dPt>
            <c:idx val="2"/>
            <c:bubble3D val="0"/>
            <c:spPr>
              <a:solidFill>
                <a:srgbClr val="9F2578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ADD-491B-8E5E-4C4980E71F3C}"/>
              </c:ext>
            </c:extLst>
          </c:dPt>
          <c:dPt>
            <c:idx val="3"/>
            <c:bubble3D val="0"/>
            <c:spPr>
              <a:solidFill>
                <a:srgbClr val="DB551E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ADD-491B-8E5E-4C4980E71F3C}"/>
              </c:ext>
            </c:extLst>
          </c:dPt>
          <c:dPt>
            <c:idx val="4"/>
            <c:bubble3D val="0"/>
            <c:spPr>
              <a:solidFill>
                <a:srgbClr val="207A6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6ADD-491B-8E5E-4C4980E71F3C}"/>
              </c:ext>
            </c:extLst>
          </c:dPt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GASTO!$A$15:$A$19</c:f>
              <c:strCache>
                <c:ptCount val="5"/>
                <c:pt idx="0">
                  <c:v>Medicamentos y otros bienes</c:v>
                </c:pt>
                <c:pt idx="1">
                  <c:v>Bienes y servicios de apoyo </c:v>
                </c:pt>
                <c:pt idx="2">
                  <c:v>Servicios hospitalarios</c:v>
                </c:pt>
                <c:pt idx="3">
                  <c:v>Consultas médicas</c:v>
                </c:pt>
                <c:pt idx="4">
                  <c:v>Laboratorios, ambulancias, residencias de salud, entre otros</c:v>
                </c:pt>
              </c:strCache>
            </c:strRef>
          </c:cat>
          <c:val>
            <c:numRef>
              <c:f>GASTO!$B$15:$B$19</c:f>
              <c:numCache>
                <c:formatCode>_(* #,##0.00_);_(* \(#,##0.00\);_(* "-"??_);_(@_)</c:formatCode>
                <c:ptCount val="5"/>
                <c:pt idx="0">
                  <c:v>44.581235775323066</c:v>
                </c:pt>
                <c:pt idx="1">
                  <c:v>19.272859158838227</c:v>
                </c:pt>
                <c:pt idx="2">
                  <c:v>14.940931429470922</c:v>
                </c:pt>
                <c:pt idx="3">
                  <c:v>14.917381349387474</c:v>
                </c:pt>
                <c:pt idx="4">
                  <c:v>6.2875922869803054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6ADD-491B-8E5E-4C4980E71F3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48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51057756989601999"/>
          <c:y val="4.8898371031947829E-2"/>
          <c:w val="0.48942237070331318"/>
          <c:h val="0.9242213506280818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0.48507</cdr:x>
      <cdr:y>0.09643</cdr:y>
    </cdr:from>
    <cdr:to>
      <cdr:x>0.53764</cdr:x>
      <cdr:y>0.88444</cdr:y>
    </cdr:to>
    <cdr:grpSp>
      <cdr:nvGrpSpPr>
        <cdr:cNvPr id="17" name="Grupo 16"/>
        <cdr:cNvGrpSpPr/>
      </cdr:nvGrpSpPr>
      <cdr:grpSpPr>
        <a:xfrm xmlns:a="http://schemas.openxmlformats.org/drawingml/2006/main">
          <a:off x="2617536" y="185481"/>
          <a:ext cx="283693" cy="1515670"/>
          <a:chOff x="2617550" y="195807"/>
          <a:chExt cx="283682" cy="1665798"/>
        </a:xfrm>
      </cdr:grpSpPr>
      <cdr:grpSp>
        <cdr:nvGrpSpPr>
          <cdr:cNvPr id="15" name="Grupo 14"/>
          <cdr:cNvGrpSpPr/>
        </cdr:nvGrpSpPr>
        <cdr:grpSpPr>
          <a:xfrm xmlns:a="http://schemas.openxmlformats.org/drawingml/2006/main">
            <a:off x="2721232" y="195807"/>
            <a:ext cx="180000" cy="1665798"/>
            <a:chOff x="2721232" y="195807"/>
            <a:chExt cx="180000" cy="1665798"/>
          </a:xfrm>
        </cdr:grpSpPr>
        <cdr:sp macro="" textlink="">
          <cdr:nvSpPr>
            <cdr:cNvPr id="7" name="Diagrama de flujo: proceso alternativo 6">
              <a:extLst xmlns:a="http://schemas.openxmlformats.org/drawingml/2006/main">
                <a:ext uri="{FF2B5EF4-FFF2-40B4-BE49-F238E27FC236}">
                  <a16:creationId xmlns:a16="http://schemas.microsoft.com/office/drawing/2014/main" id="{C86C4C3C-F603-9B39-0510-E8F918E75632}"/>
                </a:ext>
              </a:extLst>
            </cdr:cNvPr>
            <cdr:cNvSpPr/>
          </cdr:nvSpPr>
          <cdr:spPr>
            <a:xfrm xmlns:a="http://schemas.openxmlformats.org/drawingml/2006/main">
              <a:off x="2721232" y="195807"/>
              <a:ext cx="180000" cy="90000"/>
            </a:xfrm>
            <a:prstGeom xmlns:a="http://schemas.openxmlformats.org/drawingml/2006/main" prst="flowChartAlternateProcess">
              <a:avLst/>
            </a:prstGeom>
            <a:solidFill xmlns:a="http://schemas.openxmlformats.org/drawingml/2006/main">
              <a:srgbClr val="08989C"/>
            </a:solidFill>
            <a:ln xmlns:a="http://schemas.openxmlformats.org/drawingml/2006/main">
              <a:noFill/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tlCol="0" anchor="ctr"/>
            <a:lstStyle xmlns:a="http://schemas.openxmlformats.org/drawingml/2006/main">
              <a:defPPr>
                <a:defRPr lang="es-MX"/>
              </a:defPPr>
              <a:lvl1pPr marL="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 sz="1400"/>
            </a:p>
          </cdr:txBody>
        </cdr:sp>
        <cdr:sp macro="" textlink="">
          <cdr:nvSpPr>
            <cdr:cNvPr id="8" name="Diagrama de flujo: proceso alternativo 7"/>
            <cdr:cNvSpPr/>
          </cdr:nvSpPr>
          <cdr:spPr>
            <a:xfrm xmlns:a="http://schemas.openxmlformats.org/drawingml/2006/main">
              <a:off x="2721232" y="589757"/>
              <a:ext cx="180000" cy="90000"/>
            </a:xfrm>
            <a:prstGeom xmlns:a="http://schemas.openxmlformats.org/drawingml/2006/main" prst="flowChartAlternateProcess">
              <a:avLst/>
            </a:prstGeom>
            <a:solidFill xmlns:a="http://schemas.openxmlformats.org/drawingml/2006/main">
              <a:srgbClr val="003057"/>
            </a:solidFill>
            <a:ln xmlns:a="http://schemas.openxmlformats.org/drawingml/2006/main">
              <a:noFill/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tlCol="0" anchor="ctr"/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 sz="1400"/>
            </a:p>
          </cdr:txBody>
        </cdr:sp>
        <cdr:sp macro="" textlink="">
          <cdr:nvSpPr>
            <cdr:cNvPr id="9" name="Diagrama de flujo: proceso alternativo 8"/>
            <cdr:cNvSpPr/>
          </cdr:nvSpPr>
          <cdr:spPr>
            <a:xfrm xmlns:a="http://schemas.openxmlformats.org/drawingml/2006/main">
              <a:off x="2721232" y="983707"/>
              <a:ext cx="180000" cy="90000"/>
            </a:xfrm>
            <a:prstGeom xmlns:a="http://schemas.openxmlformats.org/drawingml/2006/main" prst="flowChartAlternateProcess">
              <a:avLst/>
            </a:prstGeom>
            <a:solidFill xmlns:a="http://schemas.openxmlformats.org/drawingml/2006/main">
              <a:srgbClr val="9F2578"/>
            </a:solidFill>
            <a:ln xmlns:a="http://schemas.openxmlformats.org/drawingml/2006/main">
              <a:noFill/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tlCol="0" anchor="ctr"/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 sz="1400"/>
            </a:p>
          </cdr:txBody>
        </cdr:sp>
        <cdr:sp macro="" textlink="">
          <cdr:nvSpPr>
            <cdr:cNvPr id="10" name="Diagrama de flujo: proceso alternativo 9"/>
            <cdr:cNvSpPr/>
          </cdr:nvSpPr>
          <cdr:spPr>
            <a:xfrm xmlns:a="http://schemas.openxmlformats.org/drawingml/2006/main">
              <a:off x="2721232" y="1377656"/>
              <a:ext cx="180000" cy="90000"/>
            </a:xfrm>
            <a:prstGeom xmlns:a="http://schemas.openxmlformats.org/drawingml/2006/main" prst="flowChartAlternateProcess">
              <a:avLst/>
            </a:prstGeom>
            <a:solidFill xmlns:a="http://schemas.openxmlformats.org/drawingml/2006/main">
              <a:srgbClr val="DB551E"/>
            </a:solidFill>
            <a:ln xmlns:a="http://schemas.openxmlformats.org/drawingml/2006/main">
              <a:noFill/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tlCol="0" anchor="ctr"/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 sz="1400"/>
            </a:p>
          </cdr:txBody>
        </cdr:sp>
        <cdr:sp macro="" textlink="">
          <cdr:nvSpPr>
            <cdr:cNvPr id="11" name="Diagrama de flujo: proceso alternativo 10"/>
            <cdr:cNvSpPr/>
          </cdr:nvSpPr>
          <cdr:spPr>
            <a:xfrm xmlns:a="http://schemas.openxmlformats.org/drawingml/2006/main">
              <a:off x="2721232" y="1771605"/>
              <a:ext cx="180000" cy="90000"/>
            </a:xfrm>
            <a:prstGeom xmlns:a="http://schemas.openxmlformats.org/drawingml/2006/main" prst="flowChartAlternateProcess">
              <a:avLst/>
            </a:prstGeom>
            <a:solidFill xmlns:a="http://schemas.openxmlformats.org/drawingml/2006/main">
              <a:srgbClr val="207A63"/>
            </a:solidFill>
            <a:ln xmlns:a="http://schemas.openxmlformats.org/drawingml/2006/main">
              <a:noFill/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tlCol="0" anchor="ctr"/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 sz="1400"/>
            </a:p>
          </cdr:txBody>
        </cdr:sp>
      </cdr:grpSp>
      <cdr:grpSp>
        <cdr:nvGrpSpPr>
          <cdr:cNvPr id="16" name="Grupo 15"/>
          <cdr:cNvGrpSpPr/>
        </cdr:nvGrpSpPr>
        <cdr:grpSpPr>
          <a:xfrm xmlns:a="http://schemas.openxmlformats.org/drawingml/2006/main">
            <a:off x="2617550" y="247443"/>
            <a:ext cx="57598" cy="1570160"/>
            <a:chOff x="2617550" y="247443"/>
            <a:chExt cx="57598" cy="1570160"/>
          </a:xfrm>
        </cdr:grpSpPr>
        <cdr:cxnSp macro="">
          <cdr:nvCxnSpPr>
            <cdr:cNvPr id="4" name="Straight Connector 254">
              <a:extLst xmlns:a="http://schemas.openxmlformats.org/drawingml/2006/main">
                <a:ext uri="{FF2B5EF4-FFF2-40B4-BE49-F238E27FC236}">
                  <a16:creationId xmlns:a16="http://schemas.microsoft.com/office/drawing/2014/main" id="{DD788E42-818F-A795-9F67-54376F4E942D}"/>
                </a:ext>
              </a:extLst>
            </cdr:cNvPr>
            <cdr:cNvCxnSpPr/>
          </cdr:nvCxnSpPr>
          <cdr:spPr>
            <a:xfrm xmlns:a="http://schemas.openxmlformats.org/drawingml/2006/main">
              <a:off x="2644548" y="247443"/>
              <a:ext cx="0" cy="1570160"/>
            </a:xfrm>
            <a:prstGeom xmlns:a="http://schemas.openxmlformats.org/drawingml/2006/main" prst="line">
              <a:avLst/>
            </a:prstGeom>
            <a:ln xmlns:a="http://schemas.openxmlformats.org/drawingml/2006/main">
              <a:solidFill>
                <a:schemeClr val="tx1"/>
              </a:solidFill>
              <a:headEnd type="oval" w="med" len="med"/>
              <a:tailEnd type="oval" w="med" len="med"/>
            </a:ln>
          </cdr:spPr>
          <cdr:style>
            <a:lnRef xmlns:a="http://schemas.openxmlformats.org/drawingml/2006/main" idx="1">
              <a:schemeClr val="accent1"/>
            </a:lnRef>
            <a:fillRef xmlns:a="http://schemas.openxmlformats.org/drawingml/2006/main" idx="0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tx1"/>
            </a:fontRef>
          </cdr:style>
        </cdr:cxnSp>
        <cdr:sp macro="" textlink="">
          <cdr:nvSpPr>
            <cdr:cNvPr id="5" name="Elipse 4">
              <a:extLst xmlns:a="http://schemas.openxmlformats.org/drawingml/2006/main">
                <a:ext uri="{FF2B5EF4-FFF2-40B4-BE49-F238E27FC236}">
                  <a16:creationId xmlns:a16="http://schemas.microsoft.com/office/drawing/2014/main" id="{37D59FE1-06A9-42B4-1092-D0735E45468C}"/>
                </a:ext>
              </a:extLst>
            </cdr:cNvPr>
            <cdr:cNvSpPr/>
          </cdr:nvSpPr>
          <cdr:spPr>
            <a:xfrm xmlns:a="http://schemas.openxmlformats.org/drawingml/2006/main" rot="5400000" flipV="1">
              <a:off x="2615749" y="1398003"/>
              <a:ext cx="61200" cy="57598"/>
            </a:xfrm>
            <a:prstGeom xmlns:a="http://schemas.openxmlformats.org/drawingml/2006/main" prst="ellipse">
              <a:avLst/>
            </a:prstGeom>
            <a:solidFill xmlns:a="http://schemas.openxmlformats.org/drawingml/2006/main">
              <a:schemeClr val="tx1"/>
            </a:solidFill>
            <a:ln xmlns:a="http://schemas.openxmlformats.org/drawingml/2006/main">
              <a:solidFill>
                <a:schemeClr val="tx1"/>
              </a:solidFill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ot="0" spcFirstLastPara="0" vert="horz" wrap="square" lIns="91440" tIns="45720" rIns="91440" bIns="45720" numCol="1" spcCol="0" rtlCol="0" fromWordArt="0" anchor="ctr" anchorCtr="0" forceAA="0" compatLnSpc="1">
              <a:prstTxWarp prst="textNoShape">
                <a:avLst/>
              </a:prstTxWarp>
              <a:noAutofit/>
            </a:bodyPr>
            <a:lstStyle xmlns:a="http://schemas.openxmlformats.org/drawingml/2006/main">
              <a:defPPr>
                <a:defRPr lang="es-MX"/>
              </a:defPPr>
              <a:lvl1pPr marL="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algn="l" defTabSz="914400" rtl="0" eaLnBrk="1" latinLnBrk="0" hangingPunct="1">
                <a:defRPr sz="1800" kern="12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/>
            </a:p>
          </cdr:txBody>
        </cdr:sp>
        <cdr:sp macro="" textlink="">
          <cdr:nvSpPr>
            <cdr:cNvPr id="13" name="Elipse 12"/>
            <cdr:cNvSpPr/>
          </cdr:nvSpPr>
          <cdr:spPr>
            <a:xfrm xmlns:a="http://schemas.openxmlformats.org/drawingml/2006/main" rot="5400000" flipV="1">
              <a:off x="2615749" y="994940"/>
              <a:ext cx="61200" cy="57598"/>
            </a:xfrm>
            <a:prstGeom xmlns:a="http://schemas.openxmlformats.org/drawingml/2006/main" prst="ellipse">
              <a:avLst/>
            </a:prstGeom>
            <a:solidFill xmlns:a="http://schemas.openxmlformats.org/drawingml/2006/main">
              <a:schemeClr val="tx1"/>
            </a:solidFill>
            <a:ln xmlns:a="http://schemas.openxmlformats.org/drawingml/2006/main">
              <a:solidFill>
                <a:schemeClr val="tx1"/>
              </a:solidFill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ot="0" spcFirstLastPara="0" vert="horz" wrap="square" lIns="91440" tIns="45720" rIns="91440" bIns="45720" numCol="1" spcCol="0" rtlCol="0" fromWordArt="0" anchor="ctr" anchorCtr="0" forceAA="0" compatLnSpc="1">
              <a:prstTxWarp prst="textNoShape">
                <a:avLst/>
              </a:prstTxWarp>
              <a:noAutofit/>
            </a:bodyPr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/>
            </a:p>
          </cdr:txBody>
        </cdr:sp>
        <cdr:sp macro="" textlink="">
          <cdr:nvSpPr>
            <cdr:cNvPr id="14" name="Elipse 13"/>
            <cdr:cNvSpPr/>
          </cdr:nvSpPr>
          <cdr:spPr>
            <a:xfrm xmlns:a="http://schemas.openxmlformats.org/drawingml/2006/main" rot="5400000" flipV="1">
              <a:off x="2615749" y="611160"/>
              <a:ext cx="61200" cy="57598"/>
            </a:xfrm>
            <a:prstGeom xmlns:a="http://schemas.openxmlformats.org/drawingml/2006/main" prst="ellipse">
              <a:avLst/>
            </a:prstGeom>
            <a:solidFill xmlns:a="http://schemas.openxmlformats.org/drawingml/2006/main">
              <a:schemeClr val="tx1"/>
            </a:solidFill>
            <a:ln xmlns:a="http://schemas.openxmlformats.org/drawingml/2006/main">
              <a:solidFill>
                <a:schemeClr val="tx1"/>
              </a:solidFill>
            </a:ln>
          </cdr:spPr>
          <cdr:style>
            <a:lnRef xmlns:a="http://schemas.openxmlformats.org/drawingml/2006/main" idx="2">
              <a:schemeClr val="accent1">
                <a:shade val="15000"/>
              </a:schemeClr>
            </a:lnRef>
            <a:fillRef xmlns:a="http://schemas.openxmlformats.org/drawingml/2006/main" idx="1">
              <a:schemeClr val="accent1"/>
            </a:fillRef>
            <a:effectRef xmlns:a="http://schemas.openxmlformats.org/drawingml/2006/main" idx="0">
              <a:schemeClr val="accent1"/>
            </a:effectRef>
            <a:fontRef xmlns:a="http://schemas.openxmlformats.org/drawingml/2006/main" idx="minor">
              <a:schemeClr val="lt1"/>
            </a:fontRef>
          </cdr:style>
          <cdr:txBody>
            <a:bodyPr xmlns:a="http://schemas.openxmlformats.org/drawingml/2006/main" rot="0" spcFirstLastPara="0" vert="horz" wrap="square" lIns="91440" tIns="45720" rIns="91440" bIns="45720" numCol="1" spcCol="0" rtlCol="0" fromWordArt="0" anchor="ctr" anchorCtr="0" forceAA="0" compatLnSpc="1">
              <a:prstTxWarp prst="textNoShape">
                <a:avLst/>
              </a:prstTxWarp>
              <a:noAutofit/>
            </a:bodyPr>
            <a:lstStyle xmlns:a="http://schemas.openxmlformats.org/drawingml/2006/main">
              <a:lvl1pPr marL="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1pPr>
              <a:lvl2pPr marL="457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2pPr>
              <a:lvl3pPr marL="914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3pPr>
              <a:lvl4pPr marL="1371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4pPr>
              <a:lvl5pPr marL="18288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5pPr>
              <a:lvl6pPr marL="22860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6pPr>
              <a:lvl7pPr marL="27432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7pPr>
              <a:lvl8pPr marL="32004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8pPr>
              <a:lvl9pPr marL="3657600" indent="0">
                <a:defRPr sz="1100">
                  <a:solidFill>
                    <a:schemeClr val="lt1"/>
                  </a:solidFill>
                  <a:latin typeface="+mn-lt"/>
                  <a:ea typeface="+mn-ea"/>
                  <a:cs typeface="+mn-cs"/>
                </a:defRPr>
              </a:lvl9pPr>
            </a:lstStyle>
            <a:p xmlns:a="http://schemas.openxmlformats.org/drawingml/2006/main">
              <a:endParaRPr lang="es-MX"/>
            </a:p>
          </cdr:txBody>
        </cdr:sp>
      </cdr:grpSp>
    </cdr:grpSp>
  </cdr:relSizeAnchor>
</c:userShapes>
</file>

<file path=word/theme/theme1.xml><?xml version="1.0" encoding="utf-8"?>
<a:theme xmlns:a="http://schemas.openxmlformats.org/drawingml/2006/main" name="Tema de Office">
  <a:themeElements>
    <a:clrScheme name="Verde azulado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Amarillo">
    <a:dk1>
      <a:sysClr val="windowText" lastClr="000000"/>
    </a:dk1>
    <a:lt1>
      <a:sysClr val="window" lastClr="FFFFFF"/>
    </a:lt1>
    <a:dk2>
      <a:srgbClr val="39302A"/>
    </a:dk2>
    <a:lt2>
      <a:srgbClr val="E5DEDB"/>
    </a:lt2>
    <a:accent1>
      <a:srgbClr val="FFCA08"/>
    </a:accent1>
    <a:accent2>
      <a:srgbClr val="F8931D"/>
    </a:accent2>
    <a:accent3>
      <a:srgbClr val="CE8D3E"/>
    </a:accent3>
    <a:accent4>
      <a:srgbClr val="EC7016"/>
    </a:accent4>
    <a:accent5>
      <a:srgbClr val="E64823"/>
    </a:accent5>
    <a:accent6>
      <a:srgbClr val="9C6A6A"/>
    </a:accent6>
    <a:hlink>
      <a:srgbClr val="2998E3"/>
    </a:hlink>
    <a:folHlink>
      <a:srgbClr val="7F723D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Amarillo">
    <a:dk1>
      <a:sysClr val="windowText" lastClr="000000"/>
    </a:dk1>
    <a:lt1>
      <a:sysClr val="window" lastClr="FFFFFF"/>
    </a:lt1>
    <a:dk2>
      <a:srgbClr val="39302A"/>
    </a:dk2>
    <a:lt2>
      <a:srgbClr val="E5DEDB"/>
    </a:lt2>
    <a:accent1>
      <a:srgbClr val="FFCA08"/>
    </a:accent1>
    <a:accent2>
      <a:srgbClr val="F8931D"/>
    </a:accent2>
    <a:accent3>
      <a:srgbClr val="CE8D3E"/>
    </a:accent3>
    <a:accent4>
      <a:srgbClr val="EC7016"/>
    </a:accent4>
    <a:accent5>
      <a:srgbClr val="E64823"/>
    </a:accent5>
    <a:accent6>
      <a:srgbClr val="9C6A6A"/>
    </a:accent6>
    <a:hlink>
      <a:srgbClr val="2998E3"/>
    </a:hlink>
    <a:folHlink>
      <a:srgbClr val="7F723D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C4F9DC674F7E4FA68C7127702DC9A8" ma:contentTypeVersion="15" ma:contentTypeDescription="Create a new document." ma:contentTypeScope="" ma:versionID="737442c139b2d618c39c6a88af0756e0">
  <xsd:schema xmlns:xsd="http://www.w3.org/2001/XMLSchema" xmlns:xs="http://www.w3.org/2001/XMLSchema" xmlns:p="http://schemas.microsoft.com/office/2006/metadata/properties" xmlns:ns3="4f3e2b5f-e186-4e5c-aca2-f5aa78b0613e" xmlns:ns4="31209ae5-ee0e-46dd-918a-205b6e8e0d77" targetNamespace="http://schemas.microsoft.com/office/2006/metadata/properties" ma:root="true" ma:fieldsID="02c4576e0c193c6dbf906924cd4f1263" ns3:_="" ns4:_="">
    <xsd:import namespace="4f3e2b5f-e186-4e5c-aca2-f5aa78b0613e"/>
    <xsd:import namespace="31209ae5-ee0e-46dd-918a-205b6e8e0d7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LengthInSeconds" minOccurs="0"/>
                <xsd:element ref="ns4:_activity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3e2b5f-e186-4e5c-aca2-f5aa78b0613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209ae5-ee0e-46dd-918a-205b6e8e0d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1209ae5-ee0e-46dd-918a-205b6e8e0d77" xsi:nil="true"/>
  </documentManagement>
</p:properties>
</file>

<file path=customXml/itemProps1.xml><?xml version="1.0" encoding="utf-8"?>
<ds:datastoreItem xmlns:ds="http://schemas.openxmlformats.org/officeDocument/2006/customXml" ds:itemID="{A7E9263B-B0A4-4047-9B55-0DCAF98195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DCD21E-6D26-4BE3-B643-5F764DBA32F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219ED0C-9937-4B3F-8E65-7DCED276BB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3e2b5f-e186-4e5c-aca2-f5aa78b0613e"/>
    <ds:schemaRef ds:uri="31209ae5-ee0e-46dd-918a-205b6e8e0d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A89B8E7-12EF-4B35-8943-A0761EFEE84B}">
  <ds:schemaRefs>
    <ds:schemaRef ds:uri="http://schemas.microsoft.com/office/2006/metadata/properties"/>
    <ds:schemaRef ds:uri="http://schemas.microsoft.com/office/infopath/2007/PartnerControls"/>
    <ds:schemaRef ds:uri="31209ae5-ee0e-46dd-918a-205b6e8e0d7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2103</Words>
  <Characters>11569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Cuenta Satélite del Sector Salud de México (CSSSM) 2023</vt:lpstr>
    </vt:vector>
  </TitlesOfParts>
  <Manager>INEGI</Manager>
  <Company>INEGI</Company>
  <LinksUpToDate>false</LinksUpToDate>
  <CharactersWithSpaces>13645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Cuenta Satélite del Sector Salud de México (CSSSM) 2023</dc:title>
  <dc:subject>Cuenta Satélite del Sector Salud de México (CSSSM) 2023</dc:subject>
  <dc:creator>INEGI</dc:creator>
  <cp:keywords/>
  <dc:description/>
  <cp:lastModifiedBy>GUILLEN MEDINA MOISES</cp:lastModifiedBy>
  <cp:revision>3</cp:revision>
  <cp:lastPrinted>2021-12-14T02:11:00Z</cp:lastPrinted>
  <dcterms:created xsi:type="dcterms:W3CDTF">2024-12-06T18:57:00Z</dcterms:created>
  <dcterms:modified xsi:type="dcterms:W3CDTF">2024-12-09T02:00:00Z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0x01010009C4F9DC674F7E4FA68C7127702DC9A8</vt:lpwstr>
  </property>
</Properties>
</file>