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C77B3" w14:textId="5AA4FF25" w:rsidR="00D502C1" w:rsidRDefault="00D502C1" w:rsidP="006233FD">
      <w:pPr>
        <w:pStyle w:val="Textoindependiente"/>
        <w:rPr>
          <w:rFonts w:cs="Arial"/>
          <w:caps w:val="0"/>
          <w:smallCaps/>
          <w:spacing w:val="0"/>
          <w:sz w:val="24"/>
          <w:szCs w:val="18"/>
        </w:rPr>
      </w:pPr>
      <w:r w:rsidRPr="003C0955">
        <w:rPr>
          <w:noProof/>
          <w:color w:val="244061" w:themeColor="accent1" w:themeShade="80"/>
          <w:lang w:eastAsia="es-MX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E29F5E" wp14:editId="1F524A12">
                <wp:simplePos x="0" y="0"/>
                <wp:positionH relativeFrom="margin">
                  <wp:posOffset>3028950</wp:posOffset>
                </wp:positionH>
                <wp:positionV relativeFrom="paragraph">
                  <wp:posOffset>45085</wp:posOffset>
                </wp:positionV>
                <wp:extent cx="3336290" cy="343535"/>
                <wp:effectExtent l="0" t="0" r="0" b="0"/>
                <wp:wrapSquare wrapText="bothSides"/>
                <wp:docPr id="610586331" name="Cuadro de texto 610586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43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17B48" w14:textId="4B9C5E5C" w:rsidR="00D502C1" w:rsidRDefault="00D502C1" w:rsidP="00D502C1">
                            <w:pPr>
                              <w:jc w:val="right"/>
                            </w:pPr>
                            <w:r w:rsidRPr="00B30160">
                              <w:rPr>
                                <w:rFonts w:ascii="Arial Negrita" w:hAnsi="Arial Negrita" w:cs="Arial"/>
                                <w:color w:val="07BFBA"/>
                              </w:rPr>
                              <w:t xml:space="preserve">Próxima publicación: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3</w:t>
                            </w:r>
                            <w:r w:rsidRPr="00B30160">
                              <w:rPr>
                                <w:rFonts w:ascii="Arial Negrita" w:hAnsi="Arial Negrita" w:cs="Arial"/>
                                <w:b/>
                                <w:bCs/>
                                <w:color w:val="07BFBA"/>
                              </w:rPr>
                              <w:t xml:space="preserve"> de </w:t>
                            </w:r>
                            <w:r>
                              <w:rPr>
                                <w:rFonts w:ascii="Arial Negrita" w:hAnsi="Arial Negrita"/>
                                <w:b/>
                                <w:bCs/>
                                <w:color w:val="07BFBA"/>
                              </w:rPr>
                              <w:t>diciembre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29F5E" id="_x0000_t202" coordsize="21600,21600" o:spt="202" path="m,l,21600r21600,l21600,xe">
                <v:stroke joinstyle="miter"/>
                <v:path gradientshapeok="t" o:connecttype="rect"/>
              </v:shapetype>
              <v:shape id="Cuadro de texto 610586331" o:spid="_x0000_s1026" type="#_x0000_t202" style="position:absolute;left:0;text-align:left;margin-left:238.5pt;margin-top:3.55pt;width:262.7pt;height:27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" filled="f" stroked="f">
                <v:textbox>
                  <w:txbxContent>
                    <w:p w14:paraId="3B817B48" w14:textId="4B9C5E5C" w:rsidR="00D502C1" w:rsidRDefault="00D502C1" w:rsidP="00D502C1">
                      <w:pPr>
                        <w:jc w:val="right"/>
                      </w:pPr>
                      <w:r w:rsidRPr="00B30160">
                        <w:rPr>
                          <w:rFonts w:ascii="Arial Negrita" w:hAnsi="Arial Negrita" w:cs="Arial"/>
                          <w:color w:val="07BFBA"/>
                        </w:rPr>
                        <w:t xml:space="preserve">Próxima publicación: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3</w:t>
                      </w:r>
                      <w:r w:rsidRPr="00B30160">
                        <w:rPr>
                          <w:rFonts w:ascii="Arial Negrita" w:hAnsi="Arial Negrita" w:cs="Arial"/>
                          <w:b/>
                          <w:bCs/>
                          <w:color w:val="07BFBA"/>
                        </w:rPr>
                        <w:t xml:space="preserve"> de </w:t>
                      </w:r>
                      <w:r>
                        <w:rPr>
                          <w:rFonts w:ascii="Arial Negrita" w:hAnsi="Arial Negrita"/>
                          <w:b/>
                          <w:bCs/>
                          <w:color w:val="07BFBA"/>
                        </w:rPr>
                        <w:t>diciembre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3C2AB4" w14:textId="127CD932" w:rsidR="00D502C1" w:rsidRDefault="00D502C1" w:rsidP="006233FD">
      <w:pPr>
        <w:pStyle w:val="Textoindependiente"/>
        <w:rPr>
          <w:rFonts w:cs="Arial"/>
          <w:caps w:val="0"/>
          <w:smallCaps/>
          <w:spacing w:val="0"/>
          <w:sz w:val="24"/>
          <w:szCs w:val="18"/>
        </w:rPr>
      </w:pPr>
    </w:p>
    <w:p w14:paraId="0909D6FD" w14:textId="77777777" w:rsidR="00D502C1" w:rsidRDefault="00D502C1" w:rsidP="006233FD">
      <w:pPr>
        <w:pStyle w:val="Textoindependiente"/>
        <w:rPr>
          <w:rFonts w:cs="Arial"/>
          <w:caps w:val="0"/>
          <w:smallCaps/>
          <w:spacing w:val="0"/>
          <w:sz w:val="24"/>
          <w:szCs w:val="18"/>
        </w:rPr>
      </w:pPr>
    </w:p>
    <w:p w14:paraId="76BCA428" w14:textId="47C2C68E" w:rsidR="007F1BE3" w:rsidRPr="00D502C1" w:rsidRDefault="00E53B1C" w:rsidP="006233FD">
      <w:pPr>
        <w:pStyle w:val="Textoindependiente"/>
        <w:rPr>
          <w:rFonts w:ascii="Arial Negrita" w:hAnsi="Arial Negrita" w:cs="Arial"/>
          <w:spacing w:val="0"/>
          <w:sz w:val="24"/>
          <w:szCs w:val="18"/>
        </w:rPr>
      </w:pPr>
      <w:r w:rsidRPr="00D502C1">
        <w:rPr>
          <w:rFonts w:ascii="Arial Negrita" w:hAnsi="Arial Negrita" w:cs="Arial"/>
          <w:spacing w:val="0"/>
          <w:sz w:val="24"/>
          <w:szCs w:val="18"/>
        </w:rPr>
        <w:t xml:space="preserve">INDICADOR MENSUAL DE LA </w:t>
      </w:r>
      <w:r w:rsidR="007F1BE3" w:rsidRPr="00D502C1">
        <w:rPr>
          <w:rFonts w:ascii="Arial Negrita" w:hAnsi="Arial Negrita" w:cs="Arial"/>
          <w:spacing w:val="0"/>
          <w:sz w:val="24"/>
          <w:szCs w:val="18"/>
        </w:rPr>
        <w:t>formación bruta de capital fijo</w:t>
      </w:r>
      <w:r w:rsidR="00D502C1">
        <w:rPr>
          <w:rFonts w:ascii="Arial Negrita" w:hAnsi="Arial Negrita" w:cs="Arial"/>
          <w:spacing w:val="0"/>
          <w:sz w:val="24"/>
          <w:szCs w:val="18"/>
        </w:rPr>
        <w:t xml:space="preserve"> </w:t>
      </w:r>
      <w:r w:rsidR="00D502C1" w:rsidRPr="00D502C1">
        <w:rPr>
          <w:rFonts w:ascii="Arial Negrita" w:hAnsi="Arial Negrita" w:cs="Arial"/>
          <w:spacing w:val="0"/>
          <w:sz w:val="24"/>
          <w:szCs w:val="18"/>
        </w:rPr>
        <w:t>(IMFBCF)</w:t>
      </w:r>
    </w:p>
    <w:p w14:paraId="6D22BBD0" w14:textId="7B1B6A09" w:rsidR="001070F7" w:rsidRPr="00990A27" w:rsidRDefault="00781B21" w:rsidP="0042007F">
      <w:pPr>
        <w:pStyle w:val="Profesin"/>
        <w:rPr>
          <w:b w:val="0"/>
          <w:bCs w:val="0"/>
          <w:caps w:val="0"/>
          <w:sz w:val="24"/>
          <w:szCs w:val="24"/>
          <w:lang w:val="es-MX"/>
        </w:rPr>
      </w:pPr>
      <w:r>
        <w:rPr>
          <w:b w:val="0"/>
          <w:bCs w:val="0"/>
          <w:caps w:val="0"/>
          <w:sz w:val="24"/>
          <w:szCs w:val="24"/>
          <w:lang w:val="es-MX"/>
        </w:rPr>
        <w:t xml:space="preserve">Agosto </w:t>
      </w:r>
      <w:r w:rsidR="00E53B1C" w:rsidRPr="00990A27">
        <w:rPr>
          <w:b w:val="0"/>
          <w:bCs w:val="0"/>
          <w:caps w:val="0"/>
          <w:sz w:val="24"/>
          <w:szCs w:val="24"/>
          <w:lang w:val="es-MX"/>
        </w:rPr>
        <w:t>de 202</w:t>
      </w:r>
      <w:r w:rsidR="00AC1BA0" w:rsidRPr="00990A27">
        <w:rPr>
          <w:b w:val="0"/>
          <w:bCs w:val="0"/>
          <w:caps w:val="0"/>
          <w:sz w:val="24"/>
          <w:szCs w:val="24"/>
          <w:lang w:val="es-MX"/>
        </w:rPr>
        <w:t>4</w:t>
      </w:r>
    </w:p>
    <w:p w14:paraId="00C69E62" w14:textId="5BA4CB09" w:rsidR="005E16D7" w:rsidRPr="00D502C1" w:rsidRDefault="005E16D7" w:rsidP="00D502C1">
      <w:pPr>
        <w:pStyle w:val="bullet"/>
        <w:widowControl w:val="0"/>
        <w:spacing w:before="360"/>
        <w:ind w:left="0" w:right="51" w:firstLine="0"/>
        <w:rPr>
          <w:rFonts w:cs="Arial"/>
          <w:b w:val="0"/>
          <w:sz w:val="24"/>
          <w:lang w:val="es-MX"/>
        </w:rPr>
      </w:pPr>
      <w:r w:rsidRPr="00D502C1">
        <w:rPr>
          <w:rFonts w:cs="Arial"/>
          <w:b w:val="0"/>
          <w:sz w:val="24"/>
          <w:lang w:val="es-MX"/>
        </w:rPr>
        <w:t xml:space="preserve">El </w:t>
      </w:r>
      <w:r w:rsidR="00D502C1" w:rsidRPr="00D502C1">
        <w:rPr>
          <w:rFonts w:cs="Arial"/>
          <w:b w:val="0"/>
          <w:sz w:val="24"/>
          <w:lang w:val="es-MX"/>
        </w:rPr>
        <w:t>Instituto Nacional de Estadística y Geografía</w:t>
      </w:r>
      <w:r w:rsidR="00D502C1">
        <w:rPr>
          <w:rFonts w:cs="Arial"/>
          <w:b w:val="0"/>
          <w:sz w:val="24"/>
          <w:lang w:val="es-MX"/>
        </w:rPr>
        <w:t xml:space="preserve"> (</w:t>
      </w:r>
      <w:r w:rsidR="00564B11" w:rsidRPr="00D502C1">
        <w:rPr>
          <w:rFonts w:cs="Arial"/>
          <w:b w:val="0"/>
          <w:smallCaps/>
          <w:sz w:val="24"/>
          <w:lang w:val="es-MX"/>
        </w:rPr>
        <w:t>inegi</w:t>
      </w:r>
      <w:r w:rsidR="00D502C1">
        <w:rPr>
          <w:rFonts w:cs="Arial"/>
          <w:b w:val="0"/>
          <w:sz w:val="24"/>
          <w:lang w:val="es-MX"/>
        </w:rPr>
        <w:t>)</w:t>
      </w:r>
      <w:r w:rsidRPr="00D502C1">
        <w:rPr>
          <w:rFonts w:cs="Arial"/>
          <w:b w:val="0"/>
          <w:sz w:val="24"/>
          <w:lang w:val="es-MX"/>
        </w:rPr>
        <w:t xml:space="preserve"> presenta los resultados del Indicador Mensual de la Formación Bruta de Capital Fijo (</w:t>
      </w:r>
      <w:r w:rsidRPr="00D502C1">
        <w:rPr>
          <w:rFonts w:cs="Arial"/>
          <w:b w:val="0"/>
          <w:smallCaps/>
          <w:sz w:val="24"/>
          <w:lang w:val="es-MX"/>
        </w:rPr>
        <w:t>imfbcf</w:t>
      </w:r>
      <w:r w:rsidRPr="00D502C1">
        <w:rPr>
          <w:rFonts w:cs="Arial"/>
          <w:b w:val="0"/>
          <w:sz w:val="24"/>
          <w:lang w:val="es-MX"/>
        </w:rPr>
        <w:t>)</w:t>
      </w:r>
      <w:r w:rsidR="00560FF8" w:rsidRPr="00D502C1">
        <w:rPr>
          <w:rFonts w:cs="Arial"/>
          <w:b w:val="0"/>
          <w:sz w:val="24"/>
          <w:lang w:val="es-MX"/>
        </w:rPr>
        <w:t>.</w:t>
      </w:r>
      <w:r w:rsidRPr="00D502C1">
        <w:rPr>
          <w:rFonts w:cs="Arial"/>
          <w:b w:val="0"/>
          <w:sz w:val="24"/>
          <w:lang w:val="es-MX"/>
        </w:rPr>
        <w:t xml:space="preserve"> </w:t>
      </w:r>
      <w:r w:rsidR="0072033B" w:rsidRPr="00D502C1">
        <w:rPr>
          <w:rFonts w:cs="Arial"/>
          <w:b w:val="0"/>
          <w:sz w:val="24"/>
          <w:lang w:val="es-MX"/>
        </w:rPr>
        <w:t>Este p</w:t>
      </w:r>
      <w:r w:rsidR="00560FF8" w:rsidRPr="00D502C1">
        <w:rPr>
          <w:rFonts w:cs="Arial"/>
          <w:b w:val="0"/>
          <w:sz w:val="24"/>
          <w:lang w:val="es-MX"/>
        </w:rPr>
        <w:t>ermite conocer el comportamiento de la inversión en activos fijos en el corto plazo</w:t>
      </w:r>
      <w:r w:rsidR="001B3E57" w:rsidRPr="00D502C1">
        <w:rPr>
          <w:rFonts w:cs="Arial"/>
          <w:b w:val="0"/>
          <w:sz w:val="24"/>
          <w:lang w:val="es-MX"/>
        </w:rPr>
        <w:t>.</w:t>
      </w:r>
    </w:p>
    <w:p w14:paraId="7FFFEDB2" w14:textId="76432343" w:rsidR="0000634D" w:rsidRDefault="00FB78FE" w:rsidP="00D502C1">
      <w:pPr>
        <w:pStyle w:val="bullet"/>
        <w:widowControl w:val="0"/>
        <w:spacing w:before="360"/>
        <w:ind w:left="0" w:right="51" w:firstLine="0"/>
        <w:rPr>
          <w:rFonts w:cs="Arial"/>
          <w:b w:val="0"/>
          <w:sz w:val="24"/>
          <w:lang w:val="es-MX"/>
        </w:rPr>
      </w:pPr>
      <w:r w:rsidRPr="00D502C1">
        <w:rPr>
          <w:rFonts w:cs="Arial"/>
          <w:b w:val="0"/>
          <w:sz w:val="24"/>
          <w:lang w:val="es-MX"/>
        </w:rPr>
        <w:t xml:space="preserve">En </w:t>
      </w:r>
      <w:r w:rsidR="009E2FD3" w:rsidRPr="00D502C1">
        <w:rPr>
          <w:rFonts w:cs="Arial"/>
          <w:b w:val="0"/>
          <w:sz w:val="24"/>
          <w:lang w:val="es-MX"/>
        </w:rPr>
        <w:t xml:space="preserve">agosto </w:t>
      </w:r>
      <w:r w:rsidRPr="00D502C1">
        <w:rPr>
          <w:rFonts w:cs="Arial"/>
          <w:b w:val="0"/>
          <w:sz w:val="24"/>
          <w:lang w:val="es-MX"/>
        </w:rPr>
        <w:t>de 202</w:t>
      </w:r>
      <w:r w:rsidR="009C478D" w:rsidRPr="00D502C1">
        <w:rPr>
          <w:rFonts w:cs="Arial"/>
          <w:b w:val="0"/>
          <w:sz w:val="24"/>
          <w:lang w:val="es-MX"/>
        </w:rPr>
        <w:t>4</w:t>
      </w:r>
      <w:r w:rsidR="00B43669" w:rsidRPr="00D502C1">
        <w:rPr>
          <w:rFonts w:cs="Arial"/>
          <w:b w:val="0"/>
          <w:sz w:val="24"/>
          <w:lang w:val="es-MX"/>
        </w:rPr>
        <w:t>,</w:t>
      </w:r>
      <w:r w:rsidRPr="00D502C1">
        <w:rPr>
          <w:rFonts w:cs="Arial"/>
          <w:b w:val="0"/>
          <w:sz w:val="24"/>
          <w:lang w:val="es-MX"/>
        </w:rPr>
        <w:t xml:space="preserve"> con cifras desestacionalizadas,</w:t>
      </w:r>
      <w:r w:rsidR="002B623B" w:rsidRPr="00D502C1">
        <w:rPr>
          <w:rFonts w:cs="Arial"/>
          <w:b w:val="0"/>
          <w:sz w:val="24"/>
          <w:lang w:val="es-MX"/>
        </w:rPr>
        <w:t xml:space="preserve"> </w:t>
      </w:r>
      <w:r w:rsidR="00FE6C4B" w:rsidRPr="00D502C1">
        <w:rPr>
          <w:rFonts w:cs="Arial"/>
          <w:b w:val="0"/>
          <w:sz w:val="24"/>
          <w:lang w:val="es-MX"/>
        </w:rPr>
        <w:t xml:space="preserve">la formación bruta de capital fijo </w:t>
      </w:r>
      <w:r w:rsidR="00355E13" w:rsidRPr="00D502C1">
        <w:rPr>
          <w:rFonts w:cs="Arial"/>
          <w:b w:val="0"/>
          <w:sz w:val="24"/>
          <w:lang w:val="es-MX"/>
        </w:rPr>
        <w:t xml:space="preserve">disminuyó </w:t>
      </w:r>
      <w:r w:rsidR="00AE4455" w:rsidRPr="00D502C1">
        <w:rPr>
          <w:rFonts w:cs="Arial"/>
          <w:b w:val="0"/>
          <w:sz w:val="24"/>
          <w:lang w:val="es-MX"/>
        </w:rPr>
        <w:t>1</w:t>
      </w:r>
      <w:r w:rsidR="00355E13" w:rsidRPr="00D502C1">
        <w:rPr>
          <w:rFonts w:cs="Arial"/>
          <w:b w:val="0"/>
          <w:sz w:val="24"/>
          <w:lang w:val="es-MX"/>
        </w:rPr>
        <w:t>.9</w:t>
      </w:r>
      <w:r w:rsidR="000D04BF" w:rsidRPr="00D502C1">
        <w:rPr>
          <w:rFonts w:cs="Arial"/>
          <w:b w:val="0"/>
          <w:sz w:val="24"/>
          <w:lang w:val="es-MX"/>
        </w:rPr>
        <w:t xml:space="preserve"> % </w:t>
      </w:r>
      <w:r w:rsidRPr="00D502C1">
        <w:rPr>
          <w:rFonts w:cs="Arial"/>
          <w:b w:val="0"/>
          <w:sz w:val="24"/>
          <w:lang w:val="es-MX"/>
        </w:rPr>
        <w:t>en términos reales</w:t>
      </w:r>
      <w:r w:rsidR="00695D46" w:rsidRPr="00D502C1">
        <w:rPr>
          <w:rFonts w:cs="Arial"/>
          <w:b w:val="0"/>
          <w:sz w:val="24"/>
          <w:lang w:val="es-MX"/>
        </w:rPr>
        <w:t>, a tasa mensual</w:t>
      </w:r>
      <w:r w:rsidR="00E37202" w:rsidRPr="00D502C1">
        <w:rPr>
          <w:rFonts w:cs="Arial"/>
          <w:b w:val="0"/>
          <w:sz w:val="24"/>
          <w:lang w:val="es-MX"/>
        </w:rPr>
        <w:t>.</w:t>
      </w:r>
    </w:p>
    <w:p w14:paraId="31660191" w14:textId="77777777" w:rsidR="00D502C1" w:rsidRDefault="00D502C1" w:rsidP="00D502C1">
      <w:pPr>
        <w:pStyle w:val="p0"/>
        <w:spacing w:before="120"/>
        <w:jc w:val="center"/>
        <w:rPr>
          <w:rFonts w:cs="Arial"/>
          <w:color w:val="auto"/>
          <w:sz w:val="20"/>
          <w:szCs w:val="22"/>
        </w:rPr>
      </w:pPr>
    </w:p>
    <w:p w14:paraId="668F1F35" w14:textId="789CC607" w:rsidR="00D502C1" w:rsidRPr="00695D46" w:rsidRDefault="00D502C1" w:rsidP="00D502C1">
      <w:pPr>
        <w:pStyle w:val="p0"/>
        <w:spacing w:before="120"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t>Gráfica 1</w:t>
      </w:r>
    </w:p>
    <w:p w14:paraId="1BAD2014" w14:textId="6CA3658F" w:rsidR="00D502C1" w:rsidRPr="007F1923" w:rsidRDefault="00D502C1" w:rsidP="00D502C1">
      <w:pPr>
        <w:jc w:val="center"/>
        <w:outlineLvl w:val="3"/>
        <w:rPr>
          <w:rFonts w:ascii="Arial Negrita" w:hAnsi="Arial Negrita" w:cs="Arial"/>
          <w:b/>
          <w:smallCaps/>
          <w:sz w:val="22"/>
          <w:szCs w:val="22"/>
        </w:rPr>
      </w:pPr>
      <w:r w:rsidRPr="003E05C6">
        <w:rPr>
          <w:rFonts w:cs="Arial"/>
          <w:b/>
          <w:bCs/>
          <w:smallCaps/>
          <w:sz w:val="22"/>
          <w:szCs w:val="22"/>
        </w:rPr>
        <w:t>serie desestacionalizada y de tendencia-</w:t>
      </w:r>
      <w:r w:rsidRPr="00EB0805">
        <w:rPr>
          <w:rFonts w:cs="Arial"/>
          <w:b/>
          <w:bCs/>
          <w:smallCaps/>
          <w:sz w:val="22"/>
          <w:szCs w:val="22"/>
        </w:rPr>
        <w:t>ciclo</w:t>
      </w:r>
      <w:r w:rsidRPr="00EB0805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>
        <w:rPr>
          <w:rFonts w:ascii="Arial Negrita" w:hAnsi="Arial Negrita" w:cs="Arial"/>
          <w:b/>
          <w:smallCaps/>
          <w:sz w:val="22"/>
          <w:szCs w:val="22"/>
        </w:rPr>
        <w:br/>
      </w:r>
      <w:r w:rsidRPr="00FF1D23">
        <w:rPr>
          <w:rFonts w:cs="Arial"/>
          <w:b/>
          <w:smallCaps/>
          <w:sz w:val="22"/>
          <w:szCs w:val="22"/>
        </w:rPr>
        <w:t>de la formación bruta de capital fijo</w:t>
      </w:r>
    </w:p>
    <w:p w14:paraId="5BB4615A" w14:textId="77777777" w:rsidR="00D502C1" w:rsidRPr="0090261C" w:rsidRDefault="00D502C1" w:rsidP="00D502C1">
      <w:pPr>
        <w:jc w:val="center"/>
        <w:outlineLvl w:val="3"/>
        <w:rPr>
          <w:rFonts w:cs="Arial"/>
          <w:bCs/>
          <w:sz w:val="20"/>
        </w:rPr>
      </w:pPr>
      <w:r w:rsidRPr="0090261C">
        <w:rPr>
          <w:rFonts w:cs="Arial"/>
          <w:bCs/>
          <w:sz w:val="20"/>
        </w:rPr>
        <w:t xml:space="preserve">a </w:t>
      </w:r>
      <w:r>
        <w:rPr>
          <w:rFonts w:cs="Arial"/>
          <w:bCs/>
          <w:sz w:val="20"/>
        </w:rPr>
        <w:t>agosto de 2024</w:t>
      </w:r>
    </w:p>
    <w:p w14:paraId="32079B7A" w14:textId="77777777" w:rsidR="00D502C1" w:rsidRPr="00695D46" w:rsidRDefault="00D502C1" w:rsidP="00D502C1">
      <w:pPr>
        <w:jc w:val="center"/>
        <w:outlineLvl w:val="3"/>
        <w:rPr>
          <w:rFonts w:cs="Arial"/>
          <w:sz w:val="18"/>
          <w:szCs w:val="18"/>
        </w:rPr>
      </w:pPr>
      <w:r w:rsidRPr="00695D46">
        <w:rPr>
          <w:rFonts w:cs="Arial"/>
          <w:sz w:val="18"/>
          <w:szCs w:val="18"/>
        </w:rPr>
        <w:t>(</w:t>
      </w:r>
      <w:r>
        <w:rPr>
          <w:rFonts w:cs="Arial"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2018=100)</w:t>
      </w:r>
    </w:p>
    <w:p w14:paraId="68E472BB" w14:textId="77777777" w:rsidR="00D502C1" w:rsidRDefault="00D502C1" w:rsidP="00D502C1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51190DA9" wp14:editId="492DDAEB">
            <wp:extent cx="5400000" cy="2700000"/>
            <wp:effectExtent l="0" t="0" r="29845" b="24765"/>
            <wp:docPr id="139664709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1F1A5AC6" w14:textId="77777777" w:rsidR="00D502C1" w:rsidRDefault="00D502C1" w:rsidP="00D502C1">
      <w:pPr>
        <w:ind w:left="1480" w:right="777" w:hanging="573"/>
        <w:rPr>
          <w:rFonts w:cs="Arial"/>
          <w:sz w:val="16"/>
        </w:rPr>
      </w:pPr>
      <w:r w:rsidRPr="001D7CCB">
        <w:rPr>
          <w:color w:val="000000" w:themeColor="text1"/>
          <w:sz w:val="16"/>
          <w:szCs w:val="16"/>
        </w:rPr>
        <w:t>Fuente:</w:t>
      </w:r>
      <w:r>
        <w:rPr>
          <w:color w:val="000000" w:themeColor="text1"/>
          <w:sz w:val="16"/>
          <w:szCs w:val="16"/>
        </w:rPr>
        <w:tab/>
      </w:r>
      <w:r>
        <w:rPr>
          <w:smallCaps/>
          <w:color w:val="000000" w:themeColor="text1"/>
          <w:sz w:val="16"/>
          <w:szCs w:val="16"/>
        </w:rPr>
        <w:t>inegi</w:t>
      </w:r>
      <w:r w:rsidRPr="001D7CCB">
        <w:rPr>
          <w:color w:val="000000" w:themeColor="text1"/>
          <w:sz w:val="16"/>
          <w:szCs w:val="16"/>
        </w:rPr>
        <w:t xml:space="preserve">. </w:t>
      </w:r>
      <w:r w:rsidRPr="000D654D">
        <w:rPr>
          <w:bCs/>
          <w:color w:val="000000" w:themeColor="text1"/>
          <w:sz w:val="16"/>
          <w:szCs w:val="16"/>
          <w:lang w:val="es-ES_tradnl"/>
        </w:rPr>
        <w:t>Sistema de Cuentas Nacionales de México (</w:t>
      </w:r>
      <w:r>
        <w:rPr>
          <w:bCs/>
          <w:smallCaps/>
          <w:color w:val="000000" w:themeColor="text1"/>
          <w:sz w:val="16"/>
          <w:szCs w:val="16"/>
          <w:lang w:val="es-ES_tradnl"/>
        </w:rPr>
        <w:t>scnm</w:t>
      </w:r>
      <w:r w:rsidRPr="000D654D">
        <w:rPr>
          <w:bCs/>
          <w:color w:val="000000" w:themeColor="text1"/>
          <w:sz w:val="16"/>
          <w:szCs w:val="16"/>
          <w:lang w:val="es-ES_tradnl"/>
        </w:rPr>
        <w:t>)</w:t>
      </w:r>
      <w:r>
        <w:rPr>
          <w:bCs/>
          <w:color w:val="000000" w:themeColor="text1"/>
          <w:sz w:val="16"/>
          <w:szCs w:val="16"/>
          <w:lang w:val="es-ES_tradnl"/>
        </w:rPr>
        <w:t xml:space="preserve">. </w:t>
      </w:r>
      <w:r w:rsidRPr="00AA69DB">
        <w:rPr>
          <w:bCs/>
          <w:color w:val="000000" w:themeColor="text1"/>
          <w:sz w:val="16"/>
          <w:szCs w:val="16"/>
          <w:lang w:val="es-ES_tradnl"/>
        </w:rPr>
        <w:t>Indicador Mensual de</w:t>
      </w:r>
      <w:r>
        <w:rPr>
          <w:bCs/>
          <w:color w:val="000000" w:themeColor="text1"/>
          <w:sz w:val="16"/>
          <w:szCs w:val="16"/>
          <w:lang w:val="es-ES_tradnl"/>
        </w:rPr>
        <w:t xml:space="preserve"> </w:t>
      </w:r>
      <w:r w:rsidRPr="00AA69DB">
        <w:rPr>
          <w:bCs/>
          <w:color w:val="000000" w:themeColor="text1"/>
          <w:sz w:val="16"/>
          <w:szCs w:val="16"/>
          <w:lang w:val="es-ES_tradnl"/>
        </w:rPr>
        <w:t>l</w:t>
      </w:r>
      <w:r>
        <w:rPr>
          <w:bCs/>
          <w:color w:val="000000" w:themeColor="text1"/>
          <w:sz w:val="16"/>
          <w:szCs w:val="16"/>
          <w:lang w:val="es-ES_tradnl"/>
        </w:rPr>
        <w:t>a</w:t>
      </w:r>
      <w:r w:rsidRPr="00AA69DB">
        <w:rPr>
          <w:bCs/>
          <w:color w:val="000000" w:themeColor="text1"/>
          <w:sz w:val="16"/>
          <w:szCs w:val="16"/>
          <w:lang w:val="es-ES_tradnl"/>
        </w:rPr>
        <w:t xml:space="preserve"> </w:t>
      </w:r>
      <w:r>
        <w:rPr>
          <w:bCs/>
          <w:color w:val="000000" w:themeColor="text1"/>
          <w:sz w:val="16"/>
          <w:szCs w:val="16"/>
          <w:lang w:val="es-ES_tradnl"/>
        </w:rPr>
        <w:t xml:space="preserve">Formación Bruta de Capital Fijo </w:t>
      </w:r>
      <w:r w:rsidRPr="00082E68">
        <w:rPr>
          <w:rFonts w:cs="Arial"/>
          <w:bCs/>
          <w:smallCaps/>
          <w:sz w:val="16"/>
          <w:szCs w:val="16"/>
        </w:rPr>
        <w:t>(imfbcf</w:t>
      </w:r>
      <w:r w:rsidRPr="00082E68">
        <w:rPr>
          <w:rFonts w:cs="Arial"/>
          <w:bCs/>
          <w:sz w:val="16"/>
          <w:szCs w:val="16"/>
        </w:rPr>
        <w:t>).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  <w:lang w:val="es-ES_tradnl"/>
        </w:rPr>
        <w:t>Series</w:t>
      </w:r>
      <w:r w:rsidRPr="00EF6AE5">
        <w:rPr>
          <w:bCs/>
          <w:sz w:val="16"/>
          <w:szCs w:val="16"/>
          <w:lang w:val="es-ES_tradnl"/>
        </w:rPr>
        <w:t xml:space="preserve"> elaboradas mediante métodos econométricos</w:t>
      </w:r>
      <w:r w:rsidRPr="00050594">
        <w:rPr>
          <w:sz w:val="16"/>
          <w:szCs w:val="16"/>
        </w:rPr>
        <w:t xml:space="preserve">, </w:t>
      </w:r>
      <w:r w:rsidRPr="003B3E24">
        <w:rPr>
          <w:rFonts w:cs="Arial"/>
          <w:sz w:val="16"/>
        </w:rPr>
        <w:t>202</w:t>
      </w:r>
      <w:r>
        <w:rPr>
          <w:rFonts w:cs="Arial"/>
          <w:sz w:val="16"/>
        </w:rPr>
        <w:t>4</w:t>
      </w:r>
      <w:r w:rsidRPr="003B3E24">
        <w:rPr>
          <w:rFonts w:cs="Arial"/>
          <w:sz w:val="16"/>
        </w:rPr>
        <w:t>.</w:t>
      </w:r>
    </w:p>
    <w:p w14:paraId="184ECD10" w14:textId="676CD919" w:rsidR="0000634D" w:rsidRPr="00D502C1" w:rsidRDefault="00F916EF" w:rsidP="00D502C1">
      <w:pPr>
        <w:pStyle w:val="bullet"/>
        <w:widowControl w:val="0"/>
        <w:spacing w:before="360"/>
        <w:ind w:left="0" w:right="51" w:firstLine="0"/>
        <w:rPr>
          <w:rFonts w:cs="Arial"/>
          <w:b w:val="0"/>
          <w:sz w:val="24"/>
          <w:lang w:val="es-MX"/>
        </w:rPr>
      </w:pPr>
      <w:r w:rsidRPr="00D502C1">
        <w:rPr>
          <w:rFonts w:cs="Arial"/>
          <w:b w:val="0"/>
          <w:sz w:val="24"/>
          <w:lang w:val="es-MX"/>
        </w:rPr>
        <w:t>Por componente</w:t>
      </w:r>
      <w:r w:rsidR="00FB78FE" w:rsidRPr="00D502C1">
        <w:rPr>
          <w:rFonts w:cs="Arial"/>
          <w:b w:val="0"/>
          <w:sz w:val="24"/>
          <w:lang w:val="es-MX"/>
        </w:rPr>
        <w:t xml:space="preserve">, </w:t>
      </w:r>
      <w:r w:rsidRPr="00D502C1">
        <w:rPr>
          <w:rFonts w:cs="Arial"/>
          <w:b w:val="0"/>
          <w:sz w:val="24"/>
          <w:lang w:val="es-MX"/>
        </w:rPr>
        <w:t>l</w:t>
      </w:r>
      <w:r w:rsidR="0000634D" w:rsidRPr="00D502C1">
        <w:rPr>
          <w:rFonts w:cs="Arial"/>
          <w:b w:val="0"/>
          <w:sz w:val="24"/>
          <w:lang w:val="es-MX"/>
        </w:rPr>
        <w:t xml:space="preserve">os gastos </w:t>
      </w:r>
      <w:r w:rsidR="00B05AB0" w:rsidRPr="00D502C1">
        <w:rPr>
          <w:rFonts w:cs="Arial"/>
          <w:b w:val="0"/>
          <w:sz w:val="24"/>
          <w:lang w:val="es-MX"/>
        </w:rPr>
        <w:t xml:space="preserve">en construcción </w:t>
      </w:r>
      <w:r w:rsidR="00355E13" w:rsidRPr="00D502C1">
        <w:rPr>
          <w:rFonts w:cs="Arial"/>
          <w:b w:val="0"/>
          <w:sz w:val="24"/>
          <w:lang w:val="es-MX"/>
        </w:rPr>
        <w:t>cayeron 4.0</w:t>
      </w:r>
      <w:r w:rsidR="00B05AB0" w:rsidRPr="00D502C1">
        <w:rPr>
          <w:rFonts w:cs="Arial"/>
          <w:b w:val="0"/>
          <w:sz w:val="24"/>
          <w:lang w:val="es-MX"/>
        </w:rPr>
        <w:t> %</w:t>
      </w:r>
      <w:r w:rsidR="00FD5828" w:rsidRPr="00D502C1">
        <w:rPr>
          <w:rFonts w:cs="Arial"/>
          <w:b w:val="0"/>
          <w:sz w:val="24"/>
          <w:lang w:val="es-MX"/>
        </w:rPr>
        <w:t xml:space="preserve"> </w:t>
      </w:r>
      <w:r w:rsidR="00B05AB0" w:rsidRPr="00D502C1">
        <w:rPr>
          <w:rFonts w:cs="Arial"/>
          <w:b w:val="0"/>
          <w:sz w:val="24"/>
          <w:lang w:val="es-MX"/>
        </w:rPr>
        <w:t>y en maquinaria y equipo —de origen nacional e importado—</w:t>
      </w:r>
      <w:r w:rsidR="00702B3F" w:rsidRPr="00D502C1">
        <w:rPr>
          <w:rFonts w:cs="Arial"/>
          <w:b w:val="0"/>
          <w:sz w:val="24"/>
          <w:lang w:val="es-MX"/>
        </w:rPr>
        <w:t xml:space="preserve"> </w:t>
      </w:r>
      <w:r w:rsidR="00355E13" w:rsidRPr="00D502C1">
        <w:rPr>
          <w:rFonts w:cs="Arial"/>
          <w:b w:val="0"/>
          <w:sz w:val="24"/>
          <w:lang w:val="es-MX"/>
        </w:rPr>
        <w:t xml:space="preserve">crecieron </w:t>
      </w:r>
      <w:r w:rsidR="00576CDC" w:rsidRPr="00D502C1">
        <w:rPr>
          <w:rFonts w:cs="Arial"/>
          <w:b w:val="0"/>
          <w:sz w:val="24"/>
          <w:lang w:val="es-MX"/>
        </w:rPr>
        <w:t>0.</w:t>
      </w:r>
      <w:r w:rsidR="00355E13" w:rsidRPr="00D502C1">
        <w:rPr>
          <w:rFonts w:cs="Arial"/>
          <w:b w:val="0"/>
          <w:sz w:val="24"/>
          <w:lang w:val="es-MX"/>
        </w:rPr>
        <w:t>6</w:t>
      </w:r>
      <w:r w:rsidR="004230D9" w:rsidRPr="00D502C1">
        <w:rPr>
          <w:rFonts w:cs="Arial"/>
          <w:b w:val="0"/>
          <w:sz w:val="24"/>
          <w:lang w:val="es-MX"/>
        </w:rPr>
        <w:t> </w:t>
      </w:r>
      <w:r w:rsidR="00FD5828" w:rsidRPr="00D502C1">
        <w:rPr>
          <w:rFonts w:cs="Arial"/>
          <w:b w:val="0"/>
          <w:sz w:val="24"/>
          <w:lang w:val="es-MX"/>
        </w:rPr>
        <w:t xml:space="preserve">% </w:t>
      </w:r>
      <w:r w:rsidR="0000634D" w:rsidRPr="00D502C1">
        <w:rPr>
          <w:rFonts w:cs="Arial"/>
          <w:b w:val="0"/>
          <w:sz w:val="24"/>
          <w:lang w:val="es-MX"/>
        </w:rPr>
        <w:t>a tasa mensual</w:t>
      </w:r>
      <w:r w:rsidR="00FD5828" w:rsidRPr="00D502C1">
        <w:rPr>
          <w:rFonts w:cs="Arial"/>
          <w:b w:val="0"/>
          <w:sz w:val="24"/>
          <w:lang w:val="es-MX"/>
        </w:rPr>
        <w:t>,</w:t>
      </w:r>
      <w:r w:rsidR="00FB78FE" w:rsidRPr="00D502C1">
        <w:rPr>
          <w:rFonts w:cs="Arial"/>
          <w:b w:val="0"/>
          <w:sz w:val="24"/>
          <w:lang w:val="es-MX"/>
        </w:rPr>
        <w:t xml:space="preserve"> </w:t>
      </w:r>
      <w:r w:rsidR="00B2170B" w:rsidRPr="00D502C1">
        <w:rPr>
          <w:rFonts w:cs="Arial"/>
          <w:b w:val="0"/>
          <w:sz w:val="24"/>
          <w:lang w:val="es-MX"/>
        </w:rPr>
        <w:t xml:space="preserve">en </w:t>
      </w:r>
      <w:r w:rsidR="009E2FD3" w:rsidRPr="00D502C1">
        <w:rPr>
          <w:rFonts w:cs="Arial"/>
          <w:b w:val="0"/>
          <w:sz w:val="24"/>
          <w:lang w:val="es-MX"/>
        </w:rPr>
        <w:t>agosto</w:t>
      </w:r>
      <w:r w:rsidR="00C44862" w:rsidRPr="00D502C1">
        <w:rPr>
          <w:rFonts w:cs="Arial"/>
          <w:b w:val="0"/>
          <w:sz w:val="24"/>
          <w:lang w:val="es-MX"/>
        </w:rPr>
        <w:t xml:space="preserve"> </w:t>
      </w:r>
      <w:r w:rsidR="00B2170B" w:rsidRPr="00D502C1">
        <w:rPr>
          <w:rFonts w:cs="Arial"/>
          <w:b w:val="0"/>
          <w:sz w:val="24"/>
          <w:lang w:val="es-MX"/>
        </w:rPr>
        <w:t>pasado con datos ajustados por estacionalidad.</w:t>
      </w:r>
    </w:p>
    <w:p w14:paraId="163CABA3" w14:textId="485854BC" w:rsidR="008158AE" w:rsidRPr="00D502C1" w:rsidRDefault="00FB78FE" w:rsidP="00D502C1">
      <w:pPr>
        <w:pStyle w:val="bullet"/>
        <w:widowControl w:val="0"/>
        <w:spacing w:before="360"/>
        <w:ind w:left="0" w:right="51" w:firstLine="0"/>
        <w:rPr>
          <w:rFonts w:cs="Arial"/>
          <w:b w:val="0"/>
          <w:sz w:val="24"/>
          <w:lang w:val="es-MX"/>
        </w:rPr>
      </w:pPr>
      <w:r w:rsidRPr="00D502C1">
        <w:rPr>
          <w:rFonts w:cs="Arial"/>
          <w:b w:val="0"/>
          <w:sz w:val="24"/>
          <w:lang w:val="es-MX"/>
        </w:rPr>
        <w:t>A tasa anual</w:t>
      </w:r>
      <w:r w:rsidR="00B43669" w:rsidRPr="00D502C1">
        <w:rPr>
          <w:rFonts w:cs="Arial"/>
          <w:b w:val="0"/>
          <w:sz w:val="24"/>
          <w:lang w:val="es-MX"/>
        </w:rPr>
        <w:t>,</w:t>
      </w:r>
      <w:r w:rsidRPr="00D502C1">
        <w:rPr>
          <w:rFonts w:cs="Arial"/>
          <w:b w:val="0"/>
          <w:sz w:val="24"/>
          <w:lang w:val="es-MX"/>
        </w:rPr>
        <w:t xml:space="preserve"> con series desestacionalizadas, </w:t>
      </w:r>
      <w:r w:rsidR="00FE6C4B" w:rsidRPr="00D502C1">
        <w:rPr>
          <w:rFonts w:cs="Arial"/>
          <w:b w:val="0"/>
          <w:sz w:val="24"/>
          <w:lang w:val="es-MX"/>
        </w:rPr>
        <w:t>la</w:t>
      </w:r>
      <w:r w:rsidRPr="00D502C1">
        <w:rPr>
          <w:rFonts w:cs="Arial"/>
          <w:b w:val="0"/>
          <w:sz w:val="24"/>
          <w:lang w:val="es-MX"/>
        </w:rPr>
        <w:t xml:space="preserve"> </w:t>
      </w:r>
      <w:r w:rsidR="00FE6C4B" w:rsidRPr="00D502C1">
        <w:rPr>
          <w:rFonts w:cs="Arial"/>
          <w:b w:val="0"/>
          <w:sz w:val="24"/>
          <w:lang w:val="es-MX"/>
        </w:rPr>
        <w:t>formación bruta de capital fijo</w:t>
      </w:r>
      <w:r w:rsidRPr="00D502C1">
        <w:rPr>
          <w:rFonts w:cs="Arial"/>
          <w:b w:val="0"/>
          <w:sz w:val="24"/>
          <w:lang w:val="es-MX"/>
        </w:rPr>
        <w:t xml:space="preserve"> </w:t>
      </w:r>
      <w:r w:rsidR="00355E13" w:rsidRPr="00D502C1">
        <w:rPr>
          <w:rFonts w:cs="Arial"/>
          <w:b w:val="0"/>
          <w:sz w:val="24"/>
          <w:lang w:val="es-MX"/>
        </w:rPr>
        <w:t>descendió</w:t>
      </w:r>
      <w:r w:rsidR="009D1672" w:rsidRPr="00D502C1">
        <w:rPr>
          <w:rFonts w:cs="Arial"/>
          <w:b w:val="0"/>
          <w:sz w:val="24"/>
          <w:lang w:val="es-MX"/>
        </w:rPr>
        <w:t xml:space="preserve"> </w:t>
      </w:r>
      <w:r w:rsidR="00355E13" w:rsidRPr="00D502C1">
        <w:rPr>
          <w:rFonts w:cs="Arial"/>
          <w:b w:val="0"/>
          <w:sz w:val="24"/>
          <w:lang w:val="es-MX"/>
        </w:rPr>
        <w:t>0</w:t>
      </w:r>
      <w:r w:rsidR="009D1672" w:rsidRPr="00D502C1">
        <w:rPr>
          <w:rFonts w:cs="Arial"/>
          <w:b w:val="0"/>
          <w:sz w:val="24"/>
          <w:lang w:val="es-MX"/>
        </w:rPr>
        <w:t>.9</w:t>
      </w:r>
      <w:r w:rsidRPr="00D502C1">
        <w:rPr>
          <w:rFonts w:cs="Arial"/>
          <w:b w:val="0"/>
          <w:sz w:val="24"/>
          <w:lang w:val="es-MX"/>
        </w:rPr>
        <w:t> % en términos reales</w:t>
      </w:r>
      <w:r w:rsidR="0000634D" w:rsidRPr="00D502C1">
        <w:rPr>
          <w:rFonts w:cs="Arial"/>
          <w:b w:val="0"/>
          <w:sz w:val="24"/>
          <w:lang w:val="es-MX"/>
        </w:rPr>
        <w:t xml:space="preserve">. A su interior, los gastos </w:t>
      </w:r>
      <w:r w:rsidR="00AE4455" w:rsidRPr="00D502C1">
        <w:rPr>
          <w:rFonts w:cs="Arial"/>
          <w:b w:val="0"/>
          <w:sz w:val="24"/>
          <w:lang w:val="es-MX"/>
        </w:rPr>
        <w:t xml:space="preserve">en </w:t>
      </w:r>
      <w:r w:rsidR="0004430C" w:rsidRPr="00D502C1">
        <w:rPr>
          <w:rFonts w:cs="Arial"/>
          <w:b w:val="0"/>
          <w:sz w:val="24"/>
          <w:lang w:val="es-MX"/>
        </w:rPr>
        <w:t>construcción bajaron 6.0</w:t>
      </w:r>
      <w:r w:rsidR="00AE4455" w:rsidRPr="00D502C1">
        <w:rPr>
          <w:rFonts w:cs="Arial"/>
          <w:b w:val="0"/>
          <w:sz w:val="24"/>
          <w:lang w:val="es-MX"/>
        </w:rPr>
        <w:t xml:space="preserve"> % y en </w:t>
      </w:r>
      <w:r w:rsidR="0004430C" w:rsidRPr="00D502C1">
        <w:rPr>
          <w:rFonts w:cs="Arial"/>
          <w:b w:val="0"/>
          <w:sz w:val="24"/>
          <w:lang w:val="es-MX"/>
        </w:rPr>
        <w:t>maquinaria y equipo aumentaron 5.0</w:t>
      </w:r>
      <w:r w:rsidR="004C0BDA" w:rsidRPr="00D502C1">
        <w:rPr>
          <w:rFonts w:cs="Arial"/>
          <w:b w:val="0"/>
          <w:sz w:val="24"/>
          <w:lang w:val="es-MX"/>
        </w:rPr>
        <w:t> %</w:t>
      </w:r>
      <w:r w:rsidR="00AE4455" w:rsidRPr="00D502C1">
        <w:rPr>
          <w:rFonts w:cs="Arial"/>
          <w:b w:val="0"/>
          <w:sz w:val="24"/>
          <w:lang w:val="es-MX"/>
        </w:rPr>
        <w:t>,</w:t>
      </w:r>
      <w:r w:rsidR="0000634D" w:rsidRPr="00D502C1">
        <w:rPr>
          <w:rFonts w:cs="Arial"/>
          <w:b w:val="0"/>
          <w:sz w:val="24"/>
          <w:lang w:val="es-MX"/>
        </w:rPr>
        <w:t xml:space="preserve"> </w:t>
      </w:r>
      <w:r w:rsidR="00E208A4" w:rsidRPr="00D502C1">
        <w:rPr>
          <w:rFonts w:cs="Arial"/>
          <w:b w:val="0"/>
          <w:sz w:val="24"/>
          <w:lang w:val="es-MX"/>
        </w:rPr>
        <w:t xml:space="preserve">en </w:t>
      </w:r>
      <w:r w:rsidR="0097766D" w:rsidRPr="00D502C1">
        <w:rPr>
          <w:rFonts w:cs="Arial"/>
          <w:b w:val="0"/>
          <w:sz w:val="24"/>
          <w:lang w:val="es-MX"/>
        </w:rPr>
        <w:t>agosto</w:t>
      </w:r>
      <w:r w:rsidR="003D4A75" w:rsidRPr="00D502C1">
        <w:rPr>
          <w:rFonts w:cs="Arial"/>
          <w:b w:val="0"/>
          <w:sz w:val="24"/>
          <w:lang w:val="es-MX"/>
        </w:rPr>
        <w:t xml:space="preserve"> </w:t>
      </w:r>
      <w:r w:rsidR="00E208A4" w:rsidRPr="00D502C1">
        <w:rPr>
          <w:rFonts w:cs="Arial"/>
          <w:b w:val="0"/>
          <w:sz w:val="24"/>
          <w:lang w:val="es-MX"/>
        </w:rPr>
        <w:t xml:space="preserve">de </w:t>
      </w:r>
      <w:r w:rsidR="00653A99" w:rsidRPr="00D502C1">
        <w:rPr>
          <w:rFonts w:cs="Arial"/>
          <w:b w:val="0"/>
          <w:sz w:val="24"/>
          <w:lang w:val="es-MX"/>
        </w:rPr>
        <w:t>202</w:t>
      </w:r>
      <w:r w:rsidR="009C478D" w:rsidRPr="00D502C1">
        <w:rPr>
          <w:rFonts w:cs="Arial"/>
          <w:b w:val="0"/>
          <w:sz w:val="24"/>
          <w:lang w:val="es-MX"/>
        </w:rPr>
        <w:t>4</w:t>
      </w:r>
      <w:r w:rsidRPr="00D502C1">
        <w:rPr>
          <w:rFonts w:cs="Arial"/>
          <w:b w:val="0"/>
          <w:sz w:val="24"/>
          <w:lang w:val="es-MX"/>
        </w:rPr>
        <w:t>.</w:t>
      </w:r>
      <w:r w:rsidR="00E208A4" w:rsidRPr="00D502C1">
        <w:rPr>
          <w:rFonts w:cs="Arial"/>
          <w:b w:val="0"/>
          <w:sz w:val="24"/>
          <w:lang w:val="es-MX"/>
        </w:rPr>
        <w:t xml:space="preserve"> </w:t>
      </w:r>
    </w:p>
    <w:p w14:paraId="22DB0196" w14:textId="77777777" w:rsidR="00D502C1" w:rsidRDefault="00D502C1" w:rsidP="00D502C1">
      <w:pPr>
        <w:pStyle w:val="p0"/>
        <w:keepNext/>
        <w:keepLines/>
        <w:spacing w:before="120"/>
        <w:jc w:val="center"/>
        <w:rPr>
          <w:rFonts w:cs="Arial"/>
          <w:color w:val="auto"/>
          <w:sz w:val="20"/>
          <w:szCs w:val="22"/>
        </w:rPr>
      </w:pPr>
    </w:p>
    <w:p w14:paraId="3F949DA3" w14:textId="42CF396E" w:rsidR="00D502C1" w:rsidRPr="00695D46" w:rsidRDefault="00D502C1" w:rsidP="00D502C1">
      <w:pPr>
        <w:pStyle w:val="p0"/>
        <w:keepNext/>
        <w:keepLines/>
        <w:spacing w:before="120"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t>Cuadro 1</w:t>
      </w:r>
    </w:p>
    <w:p w14:paraId="437047BD" w14:textId="77777777" w:rsidR="00D502C1" w:rsidRPr="00CD3395" w:rsidRDefault="00D502C1" w:rsidP="00D502C1">
      <w:pPr>
        <w:pStyle w:val="p01"/>
        <w:keepNext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auto"/>
          <w:sz w:val="20"/>
          <w:lang w:val="es-MX"/>
        </w:rPr>
      </w:pP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 xml:space="preserve">variación del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 mensual</w:t>
      </w:r>
      <w:r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 xml:space="preserve">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de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la formación bruta de capital fijo</w:t>
      </w:r>
      <w:r w:rsidRPr="00CD3395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br/>
      </w:r>
      <w:r w:rsidRPr="009E0426">
        <w:rPr>
          <w:rFonts w:ascii="Arial" w:hAnsi="Arial" w:cs="Arial"/>
          <w:b/>
          <w:smallCaps/>
          <w:color w:val="auto"/>
          <w:sz w:val="20"/>
          <w:lang w:val="es-MX"/>
        </w:rPr>
        <w:t xml:space="preserve">cifras desestacionalizadas </w:t>
      </w:r>
    </w:p>
    <w:p w14:paraId="457CE91D" w14:textId="77777777" w:rsidR="00D502C1" w:rsidRDefault="00D502C1" w:rsidP="00D502C1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Cs/>
          <w:color w:val="auto"/>
          <w:sz w:val="20"/>
          <w:szCs w:val="22"/>
          <w:lang w:val="es-MX"/>
        </w:rPr>
      </w:pPr>
      <w:r>
        <w:rPr>
          <w:rFonts w:ascii="Arial" w:hAnsi="Arial" w:cs="Arial"/>
          <w:bCs/>
          <w:color w:val="auto"/>
          <w:sz w:val="20"/>
          <w:lang w:val="es-MX"/>
        </w:rPr>
        <w:t xml:space="preserve">agosto </w:t>
      </w:r>
      <w:r w:rsidRPr="005160F6">
        <w:rPr>
          <w:rFonts w:ascii="Arial" w:hAnsi="Arial" w:cs="Arial"/>
          <w:bCs/>
          <w:color w:val="auto"/>
          <w:sz w:val="20"/>
          <w:szCs w:val="22"/>
          <w:lang w:val="es-MX"/>
        </w:rPr>
        <w:t>de 202</w:t>
      </w:r>
      <w:r>
        <w:rPr>
          <w:rFonts w:ascii="Arial" w:hAnsi="Arial" w:cs="Arial"/>
          <w:bCs/>
          <w:color w:val="auto"/>
          <w:sz w:val="20"/>
          <w:szCs w:val="22"/>
          <w:lang w:val="es-MX"/>
        </w:rPr>
        <w:t>4</w:t>
      </w:r>
    </w:p>
    <w:p w14:paraId="6407D400" w14:textId="77777777" w:rsidR="00D502C1" w:rsidRPr="002F1A9D" w:rsidRDefault="00D502C1" w:rsidP="00D502C1">
      <w:pPr>
        <w:pStyle w:val="Default"/>
        <w:jc w:val="center"/>
        <w:rPr>
          <w:bCs/>
          <w:iCs/>
          <w:color w:val="auto"/>
          <w:sz w:val="20"/>
          <w:szCs w:val="20"/>
        </w:rPr>
      </w:pPr>
      <w:r w:rsidRPr="00D2148A">
        <w:rPr>
          <w:bCs/>
          <w:iCs/>
          <w:sz w:val="18"/>
          <w:szCs w:val="18"/>
        </w:rPr>
        <w:t>(variación porcentual mensual y anual)</w:t>
      </w:r>
      <w:r w:rsidRPr="002F1A9D">
        <w:rPr>
          <w:bCs/>
          <w:iCs/>
          <w:sz w:val="20"/>
          <w:szCs w:val="20"/>
        </w:rPr>
        <w:t xml:space="preserve"> </w:t>
      </w:r>
    </w:p>
    <w:tbl>
      <w:tblPr>
        <w:tblW w:w="7655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0"/>
        <w:gridCol w:w="1687"/>
        <w:gridCol w:w="1688"/>
      </w:tblGrid>
      <w:tr w:rsidR="00D502C1" w:rsidRPr="00695D46" w14:paraId="5A4D5759" w14:textId="77777777" w:rsidTr="00A60859">
        <w:trPr>
          <w:cantSplit/>
          <w:trHeight w:val="340"/>
          <w:jc w:val="center"/>
        </w:trPr>
        <w:tc>
          <w:tcPr>
            <w:tcW w:w="4280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1B5CF55E" w14:textId="77777777" w:rsidR="00D502C1" w:rsidRPr="00695D46" w:rsidRDefault="00D502C1" w:rsidP="00A60859">
            <w:pPr>
              <w:pStyle w:val="p0"/>
              <w:spacing w:before="20" w:after="20"/>
              <w:ind w:firstLine="16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Inversión por tipo de bien y origen</w:t>
            </w:r>
          </w:p>
        </w:tc>
        <w:tc>
          <w:tcPr>
            <w:tcW w:w="3375" w:type="dxa"/>
            <w:gridSpan w:val="2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583DEA2B" w14:textId="77777777" w:rsidR="00D502C1" w:rsidRPr="00695D46" w:rsidRDefault="00D502C1" w:rsidP="00A60859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Variación porcentual real respecto a:</w:t>
            </w:r>
          </w:p>
        </w:tc>
      </w:tr>
      <w:tr w:rsidR="00D502C1" w:rsidRPr="00695D46" w14:paraId="584A12BD" w14:textId="77777777" w:rsidTr="00A60859">
        <w:trPr>
          <w:cantSplit/>
          <w:trHeight w:val="510"/>
          <w:jc w:val="center"/>
        </w:trPr>
        <w:tc>
          <w:tcPr>
            <w:tcW w:w="4280" w:type="dxa"/>
            <w:vMerge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641CE877" w14:textId="77777777" w:rsidR="00D502C1" w:rsidRPr="00695D46" w:rsidRDefault="00D502C1" w:rsidP="00A60859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440F1617" w14:textId="77777777" w:rsidR="00D502C1" w:rsidRPr="00695D46" w:rsidRDefault="00D502C1" w:rsidP="00A60859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julio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br/>
              <w:t>de 202</w:t>
            </w:r>
            <w:r>
              <w:rPr>
                <w:rFonts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688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11CF49AC" w14:textId="77777777" w:rsidR="00D502C1" w:rsidRPr="00695D46" w:rsidRDefault="00D502C1" w:rsidP="00A60859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agosto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br/>
              <w:t>de 202</w:t>
            </w:r>
            <w:r>
              <w:rPr>
                <w:rFonts w:cs="Arial"/>
                <w:color w:val="auto"/>
                <w:sz w:val="18"/>
                <w:szCs w:val="18"/>
              </w:rPr>
              <w:t>3</w:t>
            </w:r>
          </w:p>
        </w:tc>
      </w:tr>
      <w:tr w:rsidR="00D502C1" w:rsidRPr="00695D46" w14:paraId="39F088F3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CBDD2E6" w14:textId="77777777" w:rsidR="00D502C1" w:rsidRPr="00695D46" w:rsidRDefault="00D502C1" w:rsidP="00A60859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br w:type="page"/>
            </w:r>
            <w:r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687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9508D29" w14:textId="77777777" w:rsidR="00D502C1" w:rsidRPr="0019530B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-1.9</w:t>
            </w:r>
          </w:p>
        </w:tc>
        <w:tc>
          <w:tcPr>
            <w:tcW w:w="1688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2441BEF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-0.9</w:t>
            </w:r>
          </w:p>
        </w:tc>
      </w:tr>
      <w:tr w:rsidR="00D502C1" w:rsidRPr="00695D46" w14:paraId="7452F7F6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BC2A61F" w14:textId="77777777" w:rsidR="00D502C1" w:rsidRPr="00695D46" w:rsidRDefault="00D502C1" w:rsidP="00A60859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56BD6EA" w14:textId="77777777" w:rsidR="00D502C1" w:rsidRPr="00695D46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-4.0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2520BF2D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-6.0</w:t>
            </w:r>
          </w:p>
        </w:tc>
      </w:tr>
      <w:tr w:rsidR="00D502C1" w:rsidRPr="00695D46" w14:paraId="4A65EDE9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DFF97AC" w14:textId="77777777" w:rsidR="00D502C1" w:rsidRPr="00695D46" w:rsidRDefault="00D502C1" w:rsidP="00A60859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16A6C57" w14:textId="77777777" w:rsidR="00D502C1" w:rsidRPr="0019530B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-6.4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2ACB0AB1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1.5</w:t>
            </w:r>
          </w:p>
        </w:tc>
      </w:tr>
      <w:tr w:rsidR="00D502C1" w:rsidRPr="00695D46" w14:paraId="21556476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364D3AB" w14:textId="77777777" w:rsidR="00D502C1" w:rsidRPr="00695D46" w:rsidRDefault="00D502C1" w:rsidP="00A60859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E1920AA" w14:textId="77777777" w:rsidR="00D502C1" w:rsidRPr="0019530B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-1.3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506CF8E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-10.2</w:t>
            </w:r>
          </w:p>
        </w:tc>
      </w:tr>
      <w:tr w:rsidR="00D502C1" w:rsidRPr="00695D46" w14:paraId="35D66FDB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3FBCFAB" w14:textId="77777777" w:rsidR="00D502C1" w:rsidRPr="00695D46" w:rsidRDefault="00D502C1" w:rsidP="00A60859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E5AB3EE" w14:textId="77777777" w:rsidR="00D502C1" w:rsidRPr="00695D46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08B57F04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5.0</w:t>
            </w:r>
          </w:p>
        </w:tc>
      </w:tr>
      <w:tr w:rsidR="00D502C1" w:rsidRPr="00695D46" w14:paraId="198D9AA3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E8DEF42" w14:textId="77777777" w:rsidR="00D502C1" w:rsidRPr="00695D46" w:rsidRDefault="00D502C1" w:rsidP="00A60859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620BADA" w14:textId="77777777" w:rsidR="00D502C1" w:rsidRPr="0019530B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50AD0B0C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6.3</w:t>
            </w:r>
          </w:p>
        </w:tc>
      </w:tr>
      <w:tr w:rsidR="00D502C1" w:rsidRPr="00695D46" w14:paraId="5BB91361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872196F" w14:textId="77777777" w:rsidR="00D502C1" w:rsidRPr="00695D46" w:rsidRDefault="00D502C1" w:rsidP="00A60859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C469654" w14:textId="77777777" w:rsidR="00D502C1" w:rsidRPr="0019530B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-0.4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3B022102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15.1</w:t>
            </w:r>
          </w:p>
        </w:tc>
      </w:tr>
      <w:tr w:rsidR="00D502C1" w:rsidRPr="00695D46" w14:paraId="3AB3F760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6295F48" w14:textId="77777777" w:rsidR="00D502C1" w:rsidRPr="00695D46" w:rsidRDefault="00D502C1" w:rsidP="00A60859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C392E56" w14:textId="77777777" w:rsidR="00D502C1" w:rsidRPr="0019530B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8B389A3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-3.2</w:t>
            </w:r>
          </w:p>
        </w:tc>
      </w:tr>
      <w:tr w:rsidR="00D502C1" w:rsidRPr="00695D46" w14:paraId="31839649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525EA74" w14:textId="77777777" w:rsidR="00D502C1" w:rsidRPr="00695D46" w:rsidRDefault="00D502C1" w:rsidP="00A60859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AA0300B" w14:textId="77777777" w:rsidR="00D502C1" w:rsidRPr="0019530B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2E5FEFE9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4.9</w:t>
            </w:r>
          </w:p>
        </w:tc>
      </w:tr>
      <w:tr w:rsidR="00D502C1" w:rsidRPr="00695D46" w14:paraId="62286907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02943CA" w14:textId="77777777" w:rsidR="00D502C1" w:rsidRPr="00695D46" w:rsidRDefault="00D502C1" w:rsidP="00A60859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A1A6AFB" w14:textId="77777777" w:rsidR="00D502C1" w:rsidRPr="0019530B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-6.1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2870DC8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20.0</w:t>
            </w:r>
          </w:p>
        </w:tc>
      </w:tr>
      <w:tr w:rsidR="00D502C1" w:rsidRPr="00695D46" w14:paraId="41EB4CA5" w14:textId="77777777" w:rsidTr="00A60859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4352144C" w14:textId="77777777" w:rsidR="00D502C1" w:rsidRPr="00695D46" w:rsidRDefault="00D502C1" w:rsidP="00A60859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3EE190E2" w14:textId="77777777" w:rsidR="00D502C1" w:rsidRPr="0019530B" w:rsidRDefault="00D502C1" w:rsidP="00A60859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3.5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14:paraId="6E800FCE" w14:textId="77777777" w:rsidR="00D502C1" w:rsidRPr="00695D46" w:rsidRDefault="00D502C1" w:rsidP="00A60859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2.5</w:t>
            </w:r>
          </w:p>
        </w:tc>
      </w:tr>
    </w:tbl>
    <w:p w14:paraId="7AE824B0" w14:textId="77777777" w:rsidR="00D502C1" w:rsidRPr="00695D46" w:rsidRDefault="00D502C1" w:rsidP="00D502C1">
      <w:pPr>
        <w:pStyle w:val="Textoindependiente"/>
        <w:ind w:left="1905" w:right="1196" w:hanging="573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695D46">
        <w:rPr>
          <w:rFonts w:cs="Arial"/>
          <w:b w:val="0"/>
          <w:caps w:val="0"/>
          <w:spacing w:val="0"/>
          <w:sz w:val="16"/>
          <w:szCs w:val="16"/>
        </w:rPr>
        <w:tab/>
      </w:r>
      <w:r w:rsidRPr="00695D46">
        <w:rPr>
          <w:b w:val="0"/>
          <w:caps w:val="0"/>
          <w:spacing w:val="0"/>
          <w:sz w:val="16"/>
          <w:szCs w:val="16"/>
        </w:rPr>
        <w:t>La</w:t>
      </w:r>
      <w:r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serie</w:t>
      </w:r>
      <w:r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desestacionalizada</w:t>
      </w:r>
      <w:r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</w:t>
      </w:r>
      <w:r>
        <w:rPr>
          <w:b w:val="0"/>
          <w:caps w:val="0"/>
          <w:spacing w:val="0"/>
          <w:sz w:val="16"/>
          <w:szCs w:val="16"/>
        </w:rPr>
        <w:t xml:space="preserve">de los </w:t>
      </w:r>
      <w:r w:rsidRPr="00695D46">
        <w:rPr>
          <w:b w:val="0"/>
          <w:caps w:val="0"/>
          <w:spacing w:val="0"/>
          <w:sz w:val="16"/>
          <w:szCs w:val="16"/>
        </w:rPr>
        <w:t xml:space="preserve">agregados </w:t>
      </w:r>
      <w:r>
        <w:rPr>
          <w:b w:val="0"/>
          <w:caps w:val="0"/>
          <w:spacing w:val="0"/>
          <w:sz w:val="16"/>
          <w:szCs w:val="16"/>
        </w:rPr>
        <w:t xml:space="preserve">del </w:t>
      </w:r>
      <w:r w:rsidRPr="0032339C">
        <w:rPr>
          <w:b w:val="0"/>
          <w:caps w:val="0"/>
          <w:smallCaps/>
          <w:spacing w:val="0"/>
          <w:sz w:val="16"/>
          <w:szCs w:val="16"/>
        </w:rPr>
        <w:t>im</w:t>
      </w:r>
      <w:r w:rsidRPr="001D5919">
        <w:rPr>
          <w:b w:val="0"/>
          <w:caps w:val="0"/>
          <w:smallCaps/>
          <w:spacing w:val="0"/>
          <w:sz w:val="16"/>
          <w:szCs w:val="16"/>
        </w:rPr>
        <w:t>fbcf</w:t>
      </w:r>
      <w:r>
        <w:rPr>
          <w:b w:val="0"/>
          <w:caps w:val="0"/>
          <w:spacing w:val="0"/>
          <w:sz w:val="16"/>
          <w:szCs w:val="16"/>
        </w:rPr>
        <w:t xml:space="preserve"> </w:t>
      </w:r>
      <w:r w:rsidRPr="00695D46">
        <w:rPr>
          <w:b w:val="0"/>
          <w:caps w:val="0"/>
          <w:spacing w:val="0"/>
          <w:sz w:val="16"/>
          <w:szCs w:val="16"/>
        </w:rPr>
        <w:t>se calculan de manera independiente a la de sus componentes.</w:t>
      </w:r>
    </w:p>
    <w:p w14:paraId="36D47078" w14:textId="77777777" w:rsidR="00D502C1" w:rsidRPr="0085289F" w:rsidRDefault="00D502C1" w:rsidP="00D502C1">
      <w:pPr>
        <w:pStyle w:val="Textoindependiente"/>
        <w:ind w:left="1905" w:right="1196" w:hanging="573"/>
        <w:jc w:val="both"/>
        <w:rPr>
          <w:b w:val="0"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bCs/>
          <w:caps w:val="0"/>
          <w:spacing w:val="0"/>
          <w:sz w:val="16"/>
          <w:szCs w:val="16"/>
        </w:rPr>
        <w:t>Fuente</w:t>
      </w:r>
      <w:r w:rsidRPr="00695D46">
        <w:rPr>
          <w:rFonts w:cs="Arial"/>
          <w:b w:val="0"/>
          <w:bCs/>
          <w:spacing w:val="0"/>
          <w:sz w:val="16"/>
          <w:szCs w:val="16"/>
        </w:rPr>
        <w:t>:</w:t>
      </w:r>
      <w:r>
        <w:rPr>
          <w:rFonts w:cs="Arial"/>
          <w:b w:val="0"/>
          <w:bCs/>
          <w:spacing w:val="0"/>
          <w:sz w:val="16"/>
          <w:szCs w:val="16"/>
        </w:rPr>
        <w:tab/>
      </w:r>
      <w:r w:rsidRPr="001D5919">
        <w:rPr>
          <w:rFonts w:cs="Arial"/>
          <w:b w:val="0"/>
          <w:bCs/>
          <w:caps w:val="0"/>
          <w:smallCaps/>
          <w:spacing w:val="0"/>
          <w:sz w:val="16"/>
          <w:szCs w:val="16"/>
        </w:rPr>
        <w:t>inegi</w:t>
      </w:r>
      <w:r w:rsidRPr="00695D46">
        <w:rPr>
          <w:rFonts w:cs="Arial"/>
          <w:b w:val="0"/>
          <w:bCs/>
          <w:spacing w:val="0"/>
          <w:sz w:val="16"/>
          <w:szCs w:val="16"/>
        </w:rPr>
        <w:t>.</w:t>
      </w:r>
      <w:r>
        <w:rPr>
          <w:rFonts w:cs="Arial"/>
          <w:b w:val="0"/>
          <w:bCs/>
          <w:spacing w:val="0"/>
          <w:sz w:val="16"/>
          <w:szCs w:val="16"/>
        </w:rPr>
        <w:t xml:space="preserve"> </w:t>
      </w:r>
      <w:r w:rsidRPr="00695D46">
        <w:rPr>
          <w:b w:val="0"/>
          <w:caps w:val="0"/>
          <w:spacing w:val="0"/>
          <w:sz w:val="16"/>
          <w:szCs w:val="16"/>
        </w:rPr>
        <w:t>Sistema de Cuentas Nacionales de México (</w:t>
      </w:r>
      <w:r w:rsidRPr="001D5919">
        <w:rPr>
          <w:b w:val="0"/>
          <w:caps w:val="0"/>
          <w:smallCaps/>
          <w:spacing w:val="0"/>
          <w:sz w:val="16"/>
          <w:szCs w:val="16"/>
        </w:rPr>
        <w:t>scnm</w:t>
      </w:r>
      <w:r w:rsidRPr="00695D46">
        <w:rPr>
          <w:b w:val="0"/>
          <w:caps w:val="0"/>
          <w:spacing w:val="0"/>
          <w:sz w:val="16"/>
          <w:szCs w:val="16"/>
        </w:rPr>
        <w:t xml:space="preserve">). </w:t>
      </w:r>
      <w:r w:rsidRPr="00082E68">
        <w:rPr>
          <w:rFonts w:cs="Arial"/>
          <w:b w:val="0"/>
          <w:bCs/>
          <w:caps w:val="0"/>
          <w:spacing w:val="0"/>
          <w:sz w:val="16"/>
          <w:szCs w:val="16"/>
        </w:rPr>
        <w:t xml:space="preserve">Indicador Mensual de la Formación Bruta de Capital Fijo </w:t>
      </w:r>
      <w:r w:rsidRPr="00082E68">
        <w:rPr>
          <w:rFonts w:cs="Arial"/>
          <w:b w:val="0"/>
          <w:bCs/>
          <w:caps w:val="0"/>
          <w:smallCaps/>
          <w:spacing w:val="0"/>
          <w:sz w:val="16"/>
          <w:szCs w:val="16"/>
        </w:rPr>
        <w:t>(imfbcf</w:t>
      </w:r>
      <w:r w:rsidRPr="00082E68">
        <w:rPr>
          <w:rFonts w:cs="Arial"/>
          <w:b w:val="0"/>
          <w:bCs/>
          <w:caps w:val="0"/>
          <w:spacing w:val="0"/>
          <w:sz w:val="16"/>
          <w:szCs w:val="16"/>
        </w:rPr>
        <w:t>).</w:t>
      </w:r>
      <w:r w:rsidRPr="00082E68">
        <w:rPr>
          <w:b w:val="0"/>
          <w:bCs/>
          <w:caps w:val="0"/>
          <w:spacing w:val="0"/>
          <w:sz w:val="16"/>
          <w:szCs w:val="16"/>
        </w:rPr>
        <w:t xml:space="preserve"> </w:t>
      </w:r>
      <w:r w:rsidRPr="0085289F">
        <w:rPr>
          <w:b w:val="0"/>
          <w:caps w:val="0"/>
          <w:spacing w:val="0"/>
          <w:sz w:val="16"/>
          <w:szCs w:val="16"/>
        </w:rPr>
        <w:t>Cifras elaboradas mediante métodos econométricos, 202</w:t>
      </w:r>
      <w:r>
        <w:rPr>
          <w:b w:val="0"/>
          <w:caps w:val="0"/>
          <w:spacing w:val="0"/>
          <w:sz w:val="16"/>
          <w:szCs w:val="16"/>
        </w:rPr>
        <w:t>4</w:t>
      </w:r>
      <w:r w:rsidRPr="0085289F">
        <w:rPr>
          <w:b w:val="0"/>
          <w:caps w:val="0"/>
          <w:spacing w:val="0"/>
          <w:sz w:val="16"/>
          <w:szCs w:val="16"/>
        </w:rPr>
        <w:t>.</w:t>
      </w:r>
    </w:p>
    <w:p w14:paraId="5CA97033" w14:textId="77777777" w:rsidR="00D502C1" w:rsidRPr="00083531" w:rsidRDefault="00D502C1" w:rsidP="00D502C1">
      <w:pPr>
        <w:pStyle w:val="parr2"/>
        <w:spacing w:before="480"/>
        <w:ind w:left="0" w:right="584"/>
        <w:rPr>
          <w:rFonts w:cs="Arial"/>
          <w:b/>
          <w:iCs/>
          <w:smallCaps/>
          <w:lang w:val="es-MX"/>
        </w:rPr>
      </w:pPr>
      <w:r w:rsidRPr="00083531">
        <w:rPr>
          <w:rFonts w:cs="Arial"/>
          <w:b/>
          <w:iCs/>
          <w:smallCaps/>
          <w:lang w:val="es-MX"/>
        </w:rPr>
        <w:t>nota al usuario</w:t>
      </w:r>
    </w:p>
    <w:p w14:paraId="6B4234F6" w14:textId="79E6466F" w:rsidR="00D502C1" w:rsidRPr="00593E03" w:rsidRDefault="00D502C1" w:rsidP="00D502C1">
      <w:pPr>
        <w:pStyle w:val="Default"/>
        <w:spacing w:before="200"/>
        <w:jc w:val="both"/>
        <w:rPr>
          <w:color w:val="auto"/>
        </w:rPr>
      </w:pPr>
      <w:r w:rsidRPr="00334FE7">
        <w:rPr>
          <w:color w:val="auto"/>
        </w:rPr>
        <w:t>En</w:t>
      </w:r>
      <w:r w:rsidRPr="00334FE7">
        <w:t xml:space="preserve"> la integración del </w:t>
      </w:r>
      <w:r w:rsidRPr="00334FE7">
        <w:rPr>
          <w:smallCaps/>
          <w:color w:val="auto"/>
        </w:rPr>
        <w:t>imfbcf,</w:t>
      </w:r>
      <w:r w:rsidRPr="00334FE7">
        <w:rPr>
          <w:color w:val="auto"/>
        </w:rPr>
        <w:t xml:space="preserve"> </w:t>
      </w:r>
      <w:r w:rsidRPr="00334FE7">
        <w:t xml:space="preserve">de agosto de 2024, se consideró la información estadística de las encuestas económicas, los registros administrativos y los datos primarios que divulga el Instituto. Para la actividad de perforación de pozos </w:t>
      </w:r>
      <w:r w:rsidRPr="00334FE7">
        <w:rPr>
          <w:color w:val="auto"/>
        </w:rPr>
        <w:t xml:space="preserve">se incluyeron los registros administrativos </w:t>
      </w:r>
      <w:r w:rsidRPr="00334FE7">
        <w:t>provenientes de las empresas y Unidades del Estado que se recibieron oportunamente vía correo electrónico e internet</w:t>
      </w:r>
      <w:r w:rsidRPr="00334FE7">
        <w:rPr>
          <w:color w:val="auto"/>
        </w:rPr>
        <w:t>.</w:t>
      </w:r>
    </w:p>
    <w:p w14:paraId="02CBB9F4" w14:textId="77777777" w:rsidR="00D502C1" w:rsidRDefault="00D502C1" w:rsidP="0039336D">
      <w:pPr>
        <w:spacing w:before="600"/>
        <w:rPr>
          <w:bCs/>
        </w:rPr>
      </w:pPr>
    </w:p>
    <w:p w14:paraId="4A2BB65C" w14:textId="77777777" w:rsidR="00D502C1" w:rsidRPr="00D502C1" w:rsidRDefault="00D502C1" w:rsidP="00D502C1">
      <w:pPr>
        <w:spacing w:before="360"/>
        <w:ind w:left="142" w:right="51"/>
        <w:jc w:val="center"/>
        <w:rPr>
          <w:bCs/>
          <w:snapToGrid w:val="0"/>
          <w:szCs w:val="24"/>
        </w:rPr>
      </w:pPr>
      <w:bookmarkStart w:id="0" w:name="_Hlk148955161"/>
      <w:bookmarkStart w:id="1" w:name="_Hlk151644455"/>
      <w:r w:rsidRPr="00D502C1">
        <w:rPr>
          <w:bCs/>
          <w:snapToGrid w:val="0"/>
          <w:szCs w:val="24"/>
        </w:rPr>
        <w:t>Se anexa Nota técnica</w:t>
      </w:r>
      <w:bookmarkEnd w:id="0"/>
    </w:p>
    <w:p w14:paraId="09FFC649" w14:textId="77777777" w:rsidR="00D502C1" w:rsidRPr="00D502C1" w:rsidRDefault="00D502C1" w:rsidP="00D502C1">
      <w:pPr>
        <w:pStyle w:val="NormalWeb"/>
        <w:ind w:left="-426" w:right="-518"/>
        <w:contextualSpacing/>
        <w:jc w:val="center"/>
        <w:rPr>
          <w:sz w:val="24"/>
          <w:szCs w:val="24"/>
          <w:lang w:val="es-ES_tradnl"/>
        </w:rPr>
      </w:pPr>
      <w:bookmarkStart w:id="2" w:name="_Hlk147145049"/>
      <w:bookmarkStart w:id="3" w:name="_Hlk148018231"/>
      <w:bookmarkStart w:id="4" w:name="_Hlk148955175"/>
      <w:r w:rsidRPr="00D502C1">
        <w:rPr>
          <w:sz w:val="24"/>
          <w:szCs w:val="24"/>
          <w:lang w:val="es-ES_tradnl"/>
        </w:rPr>
        <w:t xml:space="preserve">Para consultas de medios y periodistas, escribir a: </w:t>
      </w:r>
      <w:hyperlink r:id="rId12" w:history="1">
        <w:r w:rsidRPr="00D502C1">
          <w:rPr>
            <w:rStyle w:val="Hipervnculo"/>
            <w:rFonts w:eastAsiaTheme="majorEastAsia"/>
            <w:sz w:val="24"/>
            <w:szCs w:val="24"/>
          </w:rPr>
          <w:t>comunicacionsocial@inegi.org.mx</w:t>
        </w:r>
      </w:hyperlink>
      <w:r w:rsidRPr="00D502C1">
        <w:rPr>
          <w:sz w:val="24"/>
          <w:szCs w:val="24"/>
          <w:lang w:val="es-ES_tradnl"/>
        </w:rPr>
        <w:t xml:space="preserve">    </w:t>
      </w:r>
    </w:p>
    <w:p w14:paraId="34669059" w14:textId="77777777" w:rsidR="00D502C1" w:rsidRPr="00D502C1" w:rsidRDefault="00D502C1" w:rsidP="00D502C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  <w:lang w:val="es-ES_tradnl"/>
        </w:rPr>
      </w:pPr>
      <w:r w:rsidRPr="00D502C1">
        <w:rPr>
          <w:sz w:val="24"/>
          <w:szCs w:val="24"/>
          <w:lang w:val="es-ES_tradnl"/>
        </w:rPr>
        <w:t>o llamar al teléfono (55) 52-78-10-00, extensiones 321064, 321134 y 321241.</w:t>
      </w:r>
    </w:p>
    <w:p w14:paraId="5DBC7827" w14:textId="77777777" w:rsidR="00D502C1" w:rsidRPr="00D502C1" w:rsidRDefault="00D502C1" w:rsidP="00D502C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  <w:r w:rsidRPr="00D502C1">
        <w:rPr>
          <w:sz w:val="24"/>
          <w:szCs w:val="24"/>
        </w:rPr>
        <w:t>Dirección de Atención a Medios / Dirección General Adjunta de Comunicación</w:t>
      </w:r>
    </w:p>
    <w:p w14:paraId="225A577F" w14:textId="77777777" w:rsidR="00D502C1" w:rsidRPr="00D502C1" w:rsidRDefault="00D502C1" w:rsidP="00D502C1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sz w:val="24"/>
          <w:szCs w:val="24"/>
        </w:rPr>
      </w:pPr>
    </w:p>
    <w:p w14:paraId="7EDB691E" w14:textId="26C03867" w:rsidR="00D502C1" w:rsidRDefault="00D502C1" w:rsidP="00D502C1">
      <w:pPr>
        <w:pStyle w:val="Piedepgina"/>
        <w:jc w:val="center"/>
        <w:rPr>
          <w:noProof/>
          <w:szCs w:val="24"/>
          <w:lang w:eastAsia="es-MX"/>
        </w:rPr>
      </w:pPr>
      <w:r w:rsidRPr="00D502C1">
        <w:rPr>
          <w:noProof/>
          <w:szCs w:val="24"/>
          <w:lang w:eastAsia="es-MX"/>
        </w:rPr>
        <w:drawing>
          <wp:inline distT="0" distB="0" distL="0" distR="0" wp14:anchorId="425C96C4" wp14:editId="3CA326E6">
            <wp:extent cx="372725" cy="360438"/>
            <wp:effectExtent l="0" t="0" r="0" b="0"/>
            <wp:docPr id="9" name="Imagen 9" descr="Icono&#10;&#10;Descripción generada automáticamente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n 9" descr="Icono&#10;&#10;Descripción generada automáticamente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8" b="16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25" cy="360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502C1">
        <w:rPr>
          <w:noProof/>
          <w:szCs w:val="24"/>
          <w:lang w:eastAsia="es-MX"/>
        </w:rPr>
        <w:t xml:space="preserve"> </w:t>
      </w:r>
      <w:r w:rsidRPr="00D502C1">
        <w:rPr>
          <w:noProof/>
          <w:szCs w:val="24"/>
          <w:lang w:eastAsia="es-MX"/>
        </w:rPr>
        <w:drawing>
          <wp:inline distT="0" distB="0" distL="0" distR="0" wp14:anchorId="1A2BD6A0" wp14:editId="7835A260">
            <wp:extent cx="365760" cy="365760"/>
            <wp:effectExtent l="0" t="0" r="2540" b="2540"/>
            <wp:docPr id="2" name="Imagen 2" descr="Icono&#10;&#10;Descripción generada automáticamente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cono&#10;&#10;Descripción generada automáticamente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2C1">
        <w:rPr>
          <w:noProof/>
          <w:szCs w:val="24"/>
          <w:lang w:eastAsia="es-MX"/>
        </w:rPr>
        <w:t xml:space="preserve"> </w:t>
      </w:r>
      <w:r w:rsidRPr="00D502C1">
        <w:rPr>
          <w:noProof/>
          <w:szCs w:val="24"/>
          <w:lang w:eastAsia="es-MX"/>
        </w:rPr>
        <w:drawing>
          <wp:inline distT="0" distB="0" distL="0" distR="0" wp14:anchorId="7BB34E71" wp14:editId="2CCE0F81">
            <wp:extent cx="365760" cy="365760"/>
            <wp:effectExtent l="0" t="0" r="2540" b="2540"/>
            <wp:docPr id="4" name="Imagen 4" descr="Imagen que contiene objeto, reloj&#10;&#10;Descripción generada automáticamente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 descr="Imagen que contiene objeto, reloj&#10;&#10;Descripción generada automáticamente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2C1">
        <w:rPr>
          <w:noProof/>
          <w:szCs w:val="24"/>
          <w:lang w:eastAsia="es-MX"/>
        </w:rPr>
        <w:t xml:space="preserve"> </w:t>
      </w:r>
      <w:r w:rsidRPr="00D502C1">
        <w:rPr>
          <w:noProof/>
          <w:szCs w:val="24"/>
          <w:lang w:eastAsia="es-MX"/>
        </w:rPr>
        <w:drawing>
          <wp:inline distT="0" distB="0" distL="0" distR="0" wp14:anchorId="19AED646" wp14:editId="46FB2BD9">
            <wp:extent cx="365760" cy="365760"/>
            <wp:effectExtent l="0" t="0" r="2540" b="2540"/>
            <wp:docPr id="5" name="Imagen 5" descr="Logotipo&#10;&#10;Descripción generada automáticamente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Logotipo&#10;&#10;Descripción generada automáticamente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02C1">
        <w:rPr>
          <w:noProof/>
          <w:szCs w:val="24"/>
          <w:lang w:eastAsia="es-MX"/>
        </w:rPr>
        <w:t xml:space="preserve">  </w:t>
      </w:r>
      <w:r w:rsidRPr="00D502C1">
        <w:rPr>
          <w:noProof/>
          <w:szCs w:val="24"/>
          <w:lang w:eastAsia="es-MX"/>
        </w:rPr>
        <w:drawing>
          <wp:inline distT="0" distB="0" distL="0" distR="0" wp14:anchorId="508C3793" wp14:editId="2B7BC9D8">
            <wp:extent cx="1436914" cy="152592"/>
            <wp:effectExtent l="0" t="0" r="0" b="0"/>
            <wp:docPr id="33" name="Imagen 33" descr="Icono&#10;&#10;Descripción generada automáticamente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n 33" descr="Icono&#10;&#10;Descripción generada automáticamente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956" cy="18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  <w:bookmarkEnd w:id="3"/>
      <w:r>
        <w:rPr>
          <w:noProof/>
          <w:szCs w:val="24"/>
          <w:lang w:eastAsia="es-MX"/>
        </w:rPr>
        <w:br w:type="page"/>
      </w:r>
    </w:p>
    <w:p w14:paraId="40BD230E" w14:textId="77777777" w:rsidR="00D502C1" w:rsidRDefault="00D502C1" w:rsidP="00D502C1">
      <w:pPr>
        <w:spacing w:before="120"/>
        <w:ind w:left="-425" w:right="-516"/>
        <w:contextualSpacing/>
        <w:jc w:val="center"/>
        <w:rPr>
          <w:rFonts w:cs="Arial"/>
          <w:b/>
          <w:bCs/>
          <w:noProof/>
          <w:szCs w:val="24"/>
          <w:lang w:eastAsia="es-MX"/>
        </w:rPr>
      </w:pPr>
      <w:bookmarkStart w:id="5" w:name="_Hlk155602562"/>
      <w:r w:rsidRPr="008F42F6">
        <w:rPr>
          <w:rFonts w:cs="Arial"/>
          <w:b/>
          <w:bCs/>
          <w:noProof/>
          <w:szCs w:val="24"/>
          <w:lang w:eastAsia="es-MX"/>
        </w:rPr>
        <w:lastRenderedPageBreak/>
        <w:t>NOTA TÉCNICA</w:t>
      </w:r>
    </w:p>
    <w:p w14:paraId="4F9F6DA3" w14:textId="77777777" w:rsidR="00D502C1" w:rsidRDefault="00D502C1" w:rsidP="00D502C1">
      <w:pPr>
        <w:spacing w:before="120"/>
        <w:ind w:left="-425" w:right="-516"/>
        <w:contextualSpacing/>
        <w:jc w:val="center"/>
        <w:rPr>
          <w:rFonts w:cs="Arial"/>
          <w:b/>
          <w:bCs/>
          <w:noProof/>
          <w:szCs w:val="24"/>
          <w:lang w:eastAsia="es-MX"/>
        </w:rPr>
      </w:pPr>
    </w:p>
    <w:p w14:paraId="085640D7" w14:textId="45574AE9" w:rsidR="00D502C1" w:rsidRPr="00D502C1" w:rsidRDefault="00D502C1" w:rsidP="00D502C1">
      <w:pPr>
        <w:pStyle w:val="Textoindependiente"/>
        <w:rPr>
          <w:rFonts w:ascii="Arial Negrita" w:hAnsi="Arial Negrita" w:cs="Arial"/>
          <w:spacing w:val="0"/>
          <w:sz w:val="24"/>
          <w:szCs w:val="18"/>
        </w:rPr>
      </w:pPr>
      <w:r w:rsidRPr="00D502C1">
        <w:rPr>
          <w:rFonts w:ascii="Arial Negrita" w:hAnsi="Arial Negrita" w:cs="Arial"/>
          <w:spacing w:val="0"/>
          <w:sz w:val="24"/>
          <w:szCs w:val="18"/>
        </w:rPr>
        <w:t>INDICADOR MENSUAL DE LA formación bruta de capital fijo</w:t>
      </w:r>
    </w:p>
    <w:p w14:paraId="70022F2D" w14:textId="77777777" w:rsidR="00D502C1" w:rsidRDefault="00D502C1" w:rsidP="00D502C1">
      <w:pPr>
        <w:pStyle w:val="Profesin"/>
        <w:rPr>
          <w:b w:val="0"/>
          <w:bCs w:val="0"/>
          <w:caps w:val="0"/>
          <w:sz w:val="24"/>
          <w:szCs w:val="24"/>
          <w:lang w:val="es-MX"/>
        </w:rPr>
      </w:pPr>
      <w:r>
        <w:rPr>
          <w:b w:val="0"/>
          <w:bCs w:val="0"/>
          <w:caps w:val="0"/>
          <w:sz w:val="24"/>
          <w:szCs w:val="24"/>
          <w:lang w:val="es-MX"/>
        </w:rPr>
        <w:t xml:space="preserve">Agosto </w:t>
      </w:r>
      <w:r w:rsidRPr="00990A27">
        <w:rPr>
          <w:b w:val="0"/>
          <w:bCs w:val="0"/>
          <w:caps w:val="0"/>
          <w:sz w:val="24"/>
          <w:szCs w:val="24"/>
          <w:lang w:val="es-MX"/>
        </w:rPr>
        <w:t>de 2024</w:t>
      </w:r>
    </w:p>
    <w:p w14:paraId="5EB0D8F8" w14:textId="77777777" w:rsidR="00D502C1" w:rsidRDefault="00D502C1" w:rsidP="00D502C1">
      <w:pPr>
        <w:pStyle w:val="Profesin"/>
        <w:rPr>
          <w:b w:val="0"/>
          <w:bCs w:val="0"/>
          <w:caps w:val="0"/>
          <w:sz w:val="24"/>
          <w:szCs w:val="24"/>
          <w:lang w:val="es-MX"/>
        </w:rPr>
      </w:pPr>
    </w:p>
    <w:p w14:paraId="3B4C07CF" w14:textId="77777777" w:rsidR="00D502C1" w:rsidRPr="00990A27" w:rsidRDefault="00D502C1" w:rsidP="00D502C1">
      <w:pPr>
        <w:pStyle w:val="Profesin"/>
        <w:rPr>
          <w:b w:val="0"/>
          <w:bCs w:val="0"/>
          <w:caps w:val="0"/>
          <w:sz w:val="24"/>
          <w:szCs w:val="24"/>
          <w:lang w:val="es-MX"/>
        </w:rPr>
      </w:pPr>
    </w:p>
    <w:bookmarkEnd w:id="1"/>
    <w:bookmarkEnd w:id="4"/>
    <w:bookmarkEnd w:id="5"/>
    <w:p w14:paraId="1D4D1585" w14:textId="05C6238D" w:rsidR="0000634D" w:rsidRDefault="00AA5081" w:rsidP="00D502C1">
      <w:pPr>
        <w:rPr>
          <w:bCs/>
        </w:rPr>
      </w:pPr>
      <w:r w:rsidRPr="00EE37F6">
        <w:rPr>
          <w:bCs/>
        </w:rPr>
        <w:t>El Indicador Mensual de la Formación Bruta de Capital Fijo (</w:t>
      </w:r>
      <w:r w:rsidR="00E47BE4" w:rsidRPr="00EE37F6">
        <w:rPr>
          <w:bCs/>
          <w:smallCaps/>
        </w:rPr>
        <w:t>imfbcf</w:t>
      </w:r>
      <w:r w:rsidRPr="00EE37F6">
        <w:rPr>
          <w:bCs/>
        </w:rPr>
        <w:t>) proporciona información sobre el comportamiento mensual de la inversión fija bruta</w:t>
      </w:r>
      <w:r w:rsidR="00EB0AC9">
        <w:rPr>
          <w:bCs/>
        </w:rPr>
        <w:t xml:space="preserve">. Esta </w:t>
      </w:r>
      <w:r w:rsidR="00EA5EAA" w:rsidRPr="00EE37F6">
        <w:rPr>
          <w:bCs/>
        </w:rPr>
        <w:t xml:space="preserve">se integra </w:t>
      </w:r>
      <w:r w:rsidRPr="00EE37F6">
        <w:rPr>
          <w:bCs/>
        </w:rPr>
        <w:t xml:space="preserve">por los bienes </w:t>
      </w:r>
      <w:r w:rsidR="00EB0AC9">
        <w:rPr>
          <w:bCs/>
        </w:rPr>
        <w:t xml:space="preserve">que se utilizan </w:t>
      </w:r>
      <w:r w:rsidRPr="00EE37F6">
        <w:rPr>
          <w:bCs/>
        </w:rPr>
        <w:t>en el proceso productivo de manera continua durante más de un año y que están sujetos a derechos de propiedad</w:t>
      </w:r>
      <w:r w:rsidR="00CF2541">
        <w:rPr>
          <w:bCs/>
        </w:rPr>
        <w:t>.</w:t>
      </w:r>
      <w:r w:rsidR="0032339C" w:rsidRPr="00EE37F6">
        <w:rPr>
          <w:bCs/>
        </w:rPr>
        <w:t xml:space="preserve"> </w:t>
      </w:r>
      <w:r w:rsidR="00CF2541">
        <w:rPr>
          <w:bCs/>
        </w:rPr>
        <w:t xml:space="preserve">Los bienes </w:t>
      </w:r>
      <w:r w:rsidR="00CF2541">
        <w:rPr>
          <w:rFonts w:cs="Arial"/>
        </w:rPr>
        <w:t>s</w:t>
      </w:r>
      <w:r w:rsidR="00CF2541">
        <w:rPr>
          <w:bCs/>
        </w:rPr>
        <w:t>e distinguen</w:t>
      </w:r>
      <w:r w:rsidR="00CF2541" w:rsidRPr="00854123">
        <w:rPr>
          <w:rFonts w:cs="Arial"/>
        </w:rPr>
        <w:t xml:space="preserve"> </w:t>
      </w:r>
      <w:r w:rsidR="001B3E57" w:rsidRPr="00854123">
        <w:rPr>
          <w:rFonts w:cs="Arial"/>
        </w:rPr>
        <w:t>por tipo</w:t>
      </w:r>
      <w:r w:rsidR="00AE29C4">
        <w:rPr>
          <w:rFonts w:cs="Arial"/>
        </w:rPr>
        <w:t xml:space="preserve">, en </w:t>
      </w:r>
      <w:r w:rsidR="001B3E57" w:rsidRPr="00854123">
        <w:rPr>
          <w:rFonts w:cs="Arial"/>
        </w:rPr>
        <w:t>construcci</w:t>
      </w:r>
      <w:r w:rsidR="001B3E57" w:rsidRPr="00854123">
        <w:rPr>
          <w:rFonts w:cs="Arial" w:hint="eastAsia"/>
        </w:rPr>
        <w:t>ó</w:t>
      </w:r>
      <w:r w:rsidR="001B3E57" w:rsidRPr="00854123">
        <w:rPr>
          <w:rFonts w:cs="Arial"/>
        </w:rPr>
        <w:t>n y maquinaria y equipo</w:t>
      </w:r>
      <w:r w:rsidR="002D04CA">
        <w:rPr>
          <w:rFonts w:cs="Arial"/>
        </w:rPr>
        <w:t>. También se distinguen</w:t>
      </w:r>
      <w:r w:rsidR="001B3E57" w:rsidRPr="00854123">
        <w:rPr>
          <w:rFonts w:cs="Arial"/>
        </w:rPr>
        <w:t xml:space="preserve"> por origen</w:t>
      </w:r>
      <w:r w:rsidR="00163800">
        <w:rPr>
          <w:rFonts w:cs="Arial"/>
        </w:rPr>
        <w:t>, en</w:t>
      </w:r>
      <w:r w:rsidR="001B3E57" w:rsidRPr="00854123">
        <w:rPr>
          <w:rFonts w:cs="Arial"/>
        </w:rPr>
        <w:t xml:space="preserve"> nacional e importado</w:t>
      </w:r>
      <w:r w:rsidR="002D04CA">
        <w:rPr>
          <w:rFonts w:cs="Arial"/>
        </w:rPr>
        <w:t>,</w:t>
      </w:r>
      <w:r w:rsidR="001B3E57" w:rsidRPr="00854123">
        <w:rPr>
          <w:rFonts w:cs="Arial"/>
        </w:rPr>
        <w:t xml:space="preserve"> y por tipo de comprador</w:t>
      </w:r>
      <w:r w:rsidR="002E699E">
        <w:rPr>
          <w:rFonts w:cs="Arial"/>
        </w:rPr>
        <w:t>,</w:t>
      </w:r>
      <w:r w:rsidR="001B3E57" w:rsidRPr="00854123">
        <w:rPr>
          <w:rFonts w:cs="Arial"/>
        </w:rPr>
        <w:t xml:space="preserve"> en privad</w:t>
      </w:r>
      <w:r w:rsidR="00E53DF6">
        <w:rPr>
          <w:rFonts w:cs="Arial"/>
        </w:rPr>
        <w:t>o</w:t>
      </w:r>
      <w:r w:rsidR="001B3E57" w:rsidRPr="00854123">
        <w:rPr>
          <w:rFonts w:cs="Arial"/>
        </w:rPr>
        <w:t xml:space="preserve"> y p</w:t>
      </w:r>
      <w:r w:rsidR="001B3E57" w:rsidRPr="00854123">
        <w:rPr>
          <w:rFonts w:cs="Arial" w:hint="eastAsia"/>
        </w:rPr>
        <w:t>ú</w:t>
      </w:r>
      <w:r w:rsidR="001B3E57" w:rsidRPr="00854123">
        <w:rPr>
          <w:rFonts w:cs="Arial"/>
        </w:rPr>
        <w:t>blic</w:t>
      </w:r>
      <w:r w:rsidR="00E53DF6">
        <w:rPr>
          <w:rFonts w:cs="Arial"/>
        </w:rPr>
        <w:t>o</w:t>
      </w:r>
      <w:r w:rsidR="001B3E57" w:rsidRPr="00854123">
        <w:rPr>
          <w:rFonts w:cs="Arial"/>
        </w:rPr>
        <w:t>.</w:t>
      </w:r>
      <w:r w:rsidR="00346B63" w:rsidRPr="00EE37F6">
        <w:rPr>
          <w:bCs/>
        </w:rPr>
        <w:t xml:space="preserve"> </w:t>
      </w:r>
    </w:p>
    <w:p w14:paraId="7700EC39" w14:textId="197CBA62" w:rsidR="00134684" w:rsidRPr="004834E1" w:rsidRDefault="004834E1" w:rsidP="004834E1">
      <w:pPr>
        <w:pStyle w:val="Ttulo4"/>
        <w:keepNext w:val="0"/>
        <w:spacing w:before="360"/>
        <w:jc w:val="center"/>
        <w:rPr>
          <w:rFonts w:cs="Arial"/>
          <w:i w:val="0"/>
          <w:iCs/>
          <w:smallCaps/>
          <w:u w:val="none"/>
        </w:rPr>
      </w:pPr>
      <w:r w:rsidRPr="004834E1">
        <w:rPr>
          <w:rFonts w:cs="Arial"/>
          <w:i w:val="0"/>
          <w:iCs/>
          <w:smallCaps/>
          <w:u w:val="none"/>
        </w:rPr>
        <w:t xml:space="preserve">I. </w:t>
      </w:r>
      <w:r w:rsidR="00134684" w:rsidRPr="004834E1">
        <w:rPr>
          <w:rFonts w:cs="Arial"/>
          <w:i w:val="0"/>
          <w:iCs/>
          <w:smallCaps/>
          <w:u w:val="none"/>
        </w:rPr>
        <w:t>cifras desestacionalizadas</w:t>
      </w:r>
    </w:p>
    <w:p w14:paraId="23A01C46" w14:textId="0855D032" w:rsidR="00134684" w:rsidRDefault="00134684" w:rsidP="00167667">
      <w:pPr>
        <w:spacing w:before="240"/>
        <w:rPr>
          <w:bCs/>
        </w:rPr>
      </w:pPr>
      <w:r w:rsidRPr="00695D46">
        <w:t xml:space="preserve">En </w:t>
      </w:r>
      <w:r w:rsidR="0018747D">
        <w:t xml:space="preserve">agosto </w:t>
      </w:r>
      <w:r w:rsidRPr="00695D46">
        <w:t>de 202</w:t>
      </w:r>
      <w:r w:rsidR="004834E1">
        <w:t>4</w:t>
      </w:r>
      <w:r w:rsidR="00B43669">
        <w:t>,</w:t>
      </w:r>
      <w:r w:rsidRPr="00695D46">
        <w:t xml:space="preserve"> con series desestacionaliza</w:t>
      </w:r>
      <w:r w:rsidR="00CA7BE1">
        <w:t>das</w:t>
      </w:r>
      <w:r w:rsidRPr="00695D46">
        <w:t>,</w:t>
      </w:r>
      <w:r w:rsidR="0094678F" w:rsidRPr="004834E1">
        <w:rPr>
          <w:rFonts w:cs="Arial"/>
          <w:iCs/>
          <w:smallCaps/>
          <w:spacing w:val="6"/>
          <w:vertAlign w:val="superscript"/>
        </w:rPr>
        <w:footnoteReference w:id="2"/>
      </w:r>
      <w:r w:rsidRPr="00695D46">
        <w:t xml:space="preserve"> </w:t>
      </w:r>
      <w:r w:rsidR="00C16CA5" w:rsidRPr="00C16CA5">
        <w:t xml:space="preserve">la formación bruta de capital fijo </w:t>
      </w:r>
      <w:r w:rsidR="00D703F3">
        <w:t xml:space="preserve">retrocedió </w:t>
      </w:r>
      <w:r w:rsidR="00AE4455">
        <w:t>1</w:t>
      </w:r>
      <w:r w:rsidR="00D703F3">
        <w:t>.9</w:t>
      </w:r>
      <w:r w:rsidR="00E06006">
        <w:t xml:space="preserve"> % </w:t>
      </w:r>
      <w:r w:rsidRPr="00695D46">
        <w:t>a tasa mensual, en términos reales.</w:t>
      </w:r>
    </w:p>
    <w:p w14:paraId="00EE12FE" w14:textId="77777777" w:rsidR="00D502C1" w:rsidRDefault="00D502C1" w:rsidP="001A2887">
      <w:pPr>
        <w:pStyle w:val="p0"/>
        <w:keepNext/>
        <w:keepLines/>
        <w:spacing w:before="120"/>
        <w:jc w:val="center"/>
        <w:rPr>
          <w:rFonts w:cs="Arial"/>
          <w:color w:val="auto"/>
          <w:sz w:val="20"/>
          <w:szCs w:val="22"/>
        </w:rPr>
      </w:pPr>
    </w:p>
    <w:p w14:paraId="313F5C0B" w14:textId="6FE36030" w:rsidR="0000634D" w:rsidRPr="00695D46" w:rsidRDefault="0000634D" w:rsidP="001A2887">
      <w:pPr>
        <w:pStyle w:val="p0"/>
        <w:keepNext/>
        <w:keepLines/>
        <w:spacing w:before="120"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t>Cuadro 1</w:t>
      </w:r>
    </w:p>
    <w:p w14:paraId="2BF6426A" w14:textId="0C26ECE1" w:rsidR="0000634D" w:rsidRPr="00CD3395" w:rsidRDefault="003E05C6" w:rsidP="008061CE">
      <w:pPr>
        <w:pStyle w:val="p01"/>
        <w:keepNext/>
        <w:widowControl w:val="0"/>
        <w:spacing w:before="0"/>
        <w:ind w:firstLine="1"/>
        <w:jc w:val="center"/>
        <w:rPr>
          <w:rFonts w:ascii="Arial" w:hAnsi="Arial" w:cs="Arial"/>
          <w:b/>
          <w:smallCaps/>
          <w:color w:val="auto"/>
          <w:sz w:val="20"/>
          <w:lang w:val="es-MX"/>
        </w:rPr>
      </w:pP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variación de</w:t>
      </w:r>
      <w:r w:rsidR="00616F4D"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l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 xml:space="preserve">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 mensual</w:t>
      </w:r>
      <w:r w:rsidR="00EE0F3A">
        <w:rPr>
          <w:rFonts w:ascii="Arial Negrita" w:hAnsi="Arial Negrita" w:cs="Arial"/>
          <w:b/>
          <w:smallCaps/>
          <w:color w:val="000000" w:themeColor="text1"/>
          <w:sz w:val="22"/>
          <w:szCs w:val="22"/>
        </w:rPr>
        <w:t xml:space="preserve">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 xml:space="preserve">de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>la formación bruta de capital fijo</w:t>
      </w:r>
      <w:r w:rsidR="00C712D9" w:rsidRPr="00CD3395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br/>
      </w:r>
      <w:r w:rsidR="0000634D" w:rsidRPr="009E0426">
        <w:rPr>
          <w:rFonts w:ascii="Arial" w:hAnsi="Arial" w:cs="Arial"/>
          <w:b/>
          <w:smallCaps/>
          <w:color w:val="auto"/>
          <w:sz w:val="20"/>
          <w:lang w:val="es-MX"/>
        </w:rPr>
        <w:t xml:space="preserve">cifras desestacionalizadas </w:t>
      </w:r>
    </w:p>
    <w:p w14:paraId="215EB5E6" w14:textId="195D3FD5" w:rsidR="0000634D" w:rsidRDefault="0018747D" w:rsidP="008061CE">
      <w:pPr>
        <w:pStyle w:val="p01"/>
        <w:keepLines w:val="0"/>
        <w:widowControl w:val="0"/>
        <w:spacing w:before="0"/>
        <w:ind w:firstLine="1"/>
        <w:jc w:val="center"/>
        <w:rPr>
          <w:rFonts w:ascii="Arial" w:hAnsi="Arial" w:cs="Arial"/>
          <w:bCs/>
          <w:color w:val="auto"/>
          <w:sz w:val="20"/>
          <w:szCs w:val="22"/>
          <w:lang w:val="es-MX"/>
        </w:rPr>
      </w:pPr>
      <w:r>
        <w:rPr>
          <w:rFonts w:ascii="Arial" w:hAnsi="Arial" w:cs="Arial"/>
          <w:bCs/>
          <w:color w:val="auto"/>
          <w:sz w:val="20"/>
          <w:lang w:val="es-MX"/>
        </w:rPr>
        <w:t xml:space="preserve">agosto </w:t>
      </w:r>
      <w:r w:rsidR="0000634D" w:rsidRPr="005160F6">
        <w:rPr>
          <w:rFonts w:ascii="Arial" w:hAnsi="Arial" w:cs="Arial"/>
          <w:bCs/>
          <w:color w:val="auto"/>
          <w:sz w:val="20"/>
          <w:szCs w:val="22"/>
          <w:lang w:val="es-MX"/>
        </w:rPr>
        <w:t>de 202</w:t>
      </w:r>
      <w:r w:rsidR="00FD0742">
        <w:rPr>
          <w:rFonts w:ascii="Arial" w:hAnsi="Arial" w:cs="Arial"/>
          <w:bCs/>
          <w:color w:val="auto"/>
          <w:sz w:val="20"/>
          <w:szCs w:val="22"/>
          <w:lang w:val="es-MX"/>
        </w:rPr>
        <w:t>4</w:t>
      </w:r>
    </w:p>
    <w:p w14:paraId="73D5CE54" w14:textId="77777777" w:rsidR="00D2148A" w:rsidRPr="002F1A9D" w:rsidRDefault="00D2148A" w:rsidP="008061CE">
      <w:pPr>
        <w:pStyle w:val="Default"/>
        <w:jc w:val="center"/>
        <w:rPr>
          <w:bCs/>
          <w:iCs/>
          <w:color w:val="auto"/>
          <w:sz w:val="20"/>
          <w:szCs w:val="20"/>
        </w:rPr>
      </w:pPr>
      <w:bookmarkStart w:id="6" w:name="_Hlk157676004"/>
      <w:r w:rsidRPr="00D2148A">
        <w:rPr>
          <w:bCs/>
          <w:iCs/>
          <w:sz w:val="18"/>
          <w:szCs w:val="18"/>
        </w:rPr>
        <w:t>(variación porcentual mensual y anual)</w:t>
      </w:r>
      <w:r w:rsidRPr="002F1A9D">
        <w:rPr>
          <w:bCs/>
          <w:iCs/>
          <w:sz w:val="20"/>
          <w:szCs w:val="20"/>
        </w:rPr>
        <w:t xml:space="preserve"> </w:t>
      </w:r>
    </w:p>
    <w:tbl>
      <w:tblPr>
        <w:tblW w:w="7655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80"/>
        <w:gridCol w:w="1687"/>
        <w:gridCol w:w="1688"/>
      </w:tblGrid>
      <w:tr w:rsidR="0000634D" w:rsidRPr="00695D46" w14:paraId="5F0D721F" w14:textId="77777777" w:rsidTr="0006602E">
        <w:trPr>
          <w:cantSplit/>
          <w:trHeight w:val="340"/>
          <w:jc w:val="center"/>
        </w:trPr>
        <w:tc>
          <w:tcPr>
            <w:tcW w:w="4280" w:type="dxa"/>
            <w:vMerge w:val="restart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bookmarkEnd w:id="6"/>
          <w:p w14:paraId="497506C8" w14:textId="1241F5E6" w:rsidR="0000634D" w:rsidRPr="00695D46" w:rsidRDefault="007F1BE3" w:rsidP="00B104D7">
            <w:pPr>
              <w:pStyle w:val="p0"/>
              <w:spacing w:before="20" w:after="20"/>
              <w:ind w:firstLine="16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Inversión por t</w:t>
            </w:r>
            <w:r w:rsidR="00C712D9" w:rsidRPr="00695D46">
              <w:rPr>
                <w:rFonts w:cs="Arial"/>
                <w:color w:val="auto"/>
                <w:sz w:val="18"/>
                <w:szCs w:val="18"/>
              </w:rPr>
              <w:t>ipo de bien y origen</w:t>
            </w:r>
          </w:p>
        </w:tc>
        <w:tc>
          <w:tcPr>
            <w:tcW w:w="3375" w:type="dxa"/>
            <w:gridSpan w:val="2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991F269" w14:textId="7D6C5376" w:rsidR="0000634D" w:rsidRPr="00695D46" w:rsidRDefault="0000634D" w:rsidP="006C5F8E">
            <w:pPr>
              <w:pStyle w:val="p0"/>
              <w:keepNext/>
              <w:spacing w:before="0"/>
              <w:ind w:left="-74" w:right="-74"/>
              <w:jc w:val="center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Variación porcentual real respecto a:</w:t>
            </w:r>
          </w:p>
        </w:tc>
      </w:tr>
      <w:tr w:rsidR="0000634D" w:rsidRPr="00695D46" w14:paraId="7C1C8C2A" w14:textId="77777777" w:rsidTr="0006602E">
        <w:trPr>
          <w:cantSplit/>
          <w:trHeight w:val="510"/>
          <w:jc w:val="center"/>
        </w:trPr>
        <w:tc>
          <w:tcPr>
            <w:tcW w:w="4280" w:type="dxa"/>
            <w:vMerge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1DFF025" w14:textId="77777777" w:rsidR="0000634D" w:rsidRPr="00695D46" w:rsidRDefault="0000634D" w:rsidP="006C5F8E">
            <w:pPr>
              <w:pStyle w:val="p0"/>
              <w:tabs>
                <w:tab w:val="left" w:pos="546"/>
              </w:tabs>
              <w:spacing w:before="20" w:after="20"/>
              <w:ind w:firstLine="537"/>
              <w:jc w:val="left"/>
              <w:rPr>
                <w:rFonts w:cs="Arial"/>
                <w:color w:val="auto"/>
                <w:sz w:val="18"/>
                <w:szCs w:val="18"/>
              </w:rPr>
            </w:pPr>
          </w:p>
        </w:tc>
        <w:tc>
          <w:tcPr>
            <w:tcW w:w="1687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70C8FF6" w14:textId="5F1D02DF" w:rsidR="0000634D" w:rsidRPr="00695D46" w:rsidRDefault="00E24543" w:rsidP="00D31AC1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ju</w:t>
            </w:r>
            <w:r w:rsidR="0018747D">
              <w:rPr>
                <w:rFonts w:cs="Arial"/>
                <w:color w:val="auto"/>
                <w:sz w:val="18"/>
                <w:szCs w:val="18"/>
              </w:rPr>
              <w:t>l</w:t>
            </w:r>
            <w:r>
              <w:rPr>
                <w:rFonts w:cs="Arial"/>
                <w:color w:val="auto"/>
                <w:sz w:val="18"/>
                <w:szCs w:val="18"/>
              </w:rPr>
              <w:t>io</w:t>
            </w:r>
            <w:r w:rsidR="00CF3A9B"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D31AC1" w:rsidRPr="00695D46">
              <w:rPr>
                <w:rFonts w:cs="Arial"/>
                <w:color w:val="auto"/>
                <w:sz w:val="18"/>
                <w:szCs w:val="18"/>
              </w:rPr>
              <w:br/>
            </w:r>
            <w:r w:rsidR="00CF3A9B" w:rsidRPr="00695D46">
              <w:rPr>
                <w:rFonts w:cs="Arial"/>
                <w:color w:val="auto"/>
                <w:sz w:val="18"/>
                <w:szCs w:val="18"/>
              </w:rPr>
              <w:t>de 202</w:t>
            </w:r>
            <w:r w:rsidR="003846E5">
              <w:rPr>
                <w:rFonts w:cs="Arial"/>
                <w:color w:val="auto"/>
                <w:sz w:val="18"/>
                <w:szCs w:val="18"/>
              </w:rPr>
              <w:t>4</w:t>
            </w:r>
          </w:p>
        </w:tc>
        <w:tc>
          <w:tcPr>
            <w:tcW w:w="1688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4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7FBA603" w14:textId="5406C1DE" w:rsidR="0000634D" w:rsidRPr="00695D46" w:rsidRDefault="0018747D" w:rsidP="006C5F8E">
            <w:pPr>
              <w:pStyle w:val="p0"/>
              <w:keepNext/>
              <w:spacing w:before="0"/>
              <w:ind w:left="-72" w:right="-73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agosto</w:t>
            </w:r>
            <w:r w:rsidR="00CF3A9B"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  <w:r w:rsidR="00D31AC1" w:rsidRPr="00695D46">
              <w:rPr>
                <w:rFonts w:cs="Arial"/>
                <w:color w:val="auto"/>
                <w:sz w:val="18"/>
                <w:szCs w:val="18"/>
              </w:rPr>
              <w:br/>
            </w:r>
            <w:r w:rsidR="0000634D" w:rsidRPr="00695D46">
              <w:rPr>
                <w:rFonts w:cs="Arial"/>
                <w:color w:val="auto"/>
                <w:sz w:val="18"/>
                <w:szCs w:val="18"/>
              </w:rPr>
              <w:t>de 202</w:t>
            </w:r>
            <w:r w:rsidR="00FD0742">
              <w:rPr>
                <w:rFonts w:cs="Arial"/>
                <w:color w:val="auto"/>
                <w:sz w:val="18"/>
                <w:szCs w:val="18"/>
              </w:rPr>
              <w:t>3</w:t>
            </w:r>
          </w:p>
        </w:tc>
      </w:tr>
      <w:tr w:rsidR="0000634D" w:rsidRPr="00695D46" w14:paraId="6F481B12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E3A279C" w14:textId="66AC8A27" w:rsidR="0000634D" w:rsidRPr="00695D46" w:rsidRDefault="0000634D" w:rsidP="000B40C3">
            <w:pPr>
              <w:pStyle w:val="p0"/>
              <w:spacing w:before="20"/>
              <w:ind w:firstLine="57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br w:type="page"/>
            </w:r>
            <w:r w:rsidR="00C16CA5"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687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80E6B5B" w14:textId="79B4C99A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-1.9</w:t>
            </w:r>
          </w:p>
        </w:tc>
        <w:tc>
          <w:tcPr>
            <w:tcW w:w="1688" w:type="dxa"/>
            <w:tcBorders>
              <w:top w:val="single" w:sz="2" w:space="0" w:color="4A442A" w:themeColor="background2" w:themeShade="40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6C395A3F" w14:textId="02324F05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-0.9</w:t>
            </w:r>
          </w:p>
        </w:tc>
      </w:tr>
      <w:tr w:rsidR="0000634D" w:rsidRPr="00695D46" w14:paraId="3FC39AE3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C4368DE" w14:textId="77777777" w:rsidR="0000634D" w:rsidRPr="00695D46" w:rsidRDefault="0000634D" w:rsidP="000B40C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11AD2B6" w14:textId="27CC478E" w:rsidR="0000634D" w:rsidRPr="00695D46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-4.0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D123D38" w14:textId="36CFA3AD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-6.0</w:t>
            </w:r>
          </w:p>
        </w:tc>
      </w:tr>
      <w:tr w:rsidR="0000634D" w:rsidRPr="00695D46" w14:paraId="0F78811C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E19BA20" w14:textId="77777777" w:rsidR="0000634D" w:rsidRPr="00695D46" w:rsidRDefault="0000634D" w:rsidP="000B40C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C06384A" w14:textId="6BB8E8A6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-6.4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25AA407B" w14:textId="2883D731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="00F62FF0">
              <w:rPr>
                <w:rFonts w:cs="Arial"/>
                <w:sz w:val="18"/>
                <w:szCs w:val="18"/>
              </w:rPr>
              <w:t>.5</w:t>
            </w:r>
          </w:p>
        </w:tc>
      </w:tr>
      <w:tr w:rsidR="0000634D" w:rsidRPr="00695D46" w14:paraId="14366492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CFDBB28" w14:textId="77777777" w:rsidR="0000634D" w:rsidRPr="00695D46" w:rsidRDefault="0000634D" w:rsidP="000B40C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D01B8E9" w14:textId="33583A4E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-1.3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561F9224" w14:textId="7890D8C4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-10.2</w:t>
            </w:r>
          </w:p>
        </w:tc>
      </w:tr>
      <w:tr w:rsidR="0000634D" w:rsidRPr="00695D46" w14:paraId="20B2D2B7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5BCE153" w14:textId="158A7F31" w:rsidR="0000634D" w:rsidRPr="00695D46" w:rsidRDefault="0000634D" w:rsidP="000B40C3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 w:rsidR="0039336D"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A1CEE0A" w14:textId="4F4F4A81" w:rsidR="0000634D" w:rsidRPr="00695D46" w:rsidRDefault="00F62FF0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0.</w:t>
            </w:r>
            <w:r w:rsidR="00D703F3">
              <w:rPr>
                <w:rFonts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02E4DB04" w14:textId="18481D81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5.0</w:t>
            </w:r>
          </w:p>
        </w:tc>
      </w:tr>
      <w:tr w:rsidR="0000634D" w:rsidRPr="00695D46" w14:paraId="1CC0200D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74A7B0C" w14:textId="77777777" w:rsidR="0000634D" w:rsidRPr="00695D46" w:rsidRDefault="0000634D" w:rsidP="000B40C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F5F2731" w14:textId="78235124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0.1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06F669C" w14:textId="79711CEF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6.3</w:t>
            </w:r>
          </w:p>
        </w:tc>
      </w:tr>
      <w:tr w:rsidR="0000634D" w:rsidRPr="00695D46" w14:paraId="1515EB64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19A611A" w14:textId="77777777" w:rsidR="0000634D" w:rsidRPr="00695D46" w:rsidRDefault="0000634D" w:rsidP="000B40C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A8BD5C5" w14:textId="55913AFE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</w:t>
            </w:r>
            <w:r w:rsidR="002A2602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194D0AB" w14:textId="7711CC54" w:rsidR="0000634D" w:rsidRPr="00695D46" w:rsidRDefault="00F62FF0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15.</w:t>
            </w:r>
            <w:r w:rsidR="00D703F3">
              <w:rPr>
                <w:rFonts w:cs="Arial"/>
                <w:sz w:val="18"/>
                <w:szCs w:val="18"/>
              </w:rPr>
              <w:t>1</w:t>
            </w:r>
          </w:p>
        </w:tc>
      </w:tr>
      <w:tr w:rsidR="0000634D" w:rsidRPr="00695D46" w14:paraId="6EBD2BFB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4F428CF" w14:textId="77777777" w:rsidR="0000634D" w:rsidRPr="00695D46" w:rsidRDefault="0000634D" w:rsidP="000B40C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5CE39A2" w14:textId="7144F9B3" w:rsidR="0000634D" w:rsidRPr="0019530B" w:rsidRDefault="002A2602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7385CAAC" w14:textId="3EF2BBEB" w:rsidR="0000634D" w:rsidRPr="00695D46" w:rsidRDefault="00D703F3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2A2602">
              <w:rPr>
                <w:rFonts w:cs="Arial"/>
                <w:sz w:val="18"/>
                <w:szCs w:val="18"/>
              </w:rPr>
              <w:t>3.2</w:t>
            </w:r>
          </w:p>
        </w:tc>
      </w:tr>
      <w:tr w:rsidR="0000634D" w:rsidRPr="00695D46" w14:paraId="275914B7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A4D33FE" w14:textId="77777777" w:rsidR="0000634D" w:rsidRPr="00695D46" w:rsidRDefault="0000634D" w:rsidP="000B40C3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ED08233" w14:textId="6CBC307E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101F99B9" w14:textId="369684E7" w:rsidR="0000634D" w:rsidRPr="00695D46" w:rsidRDefault="002809E8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4.9</w:t>
            </w:r>
          </w:p>
        </w:tc>
      </w:tr>
      <w:tr w:rsidR="0000634D" w:rsidRPr="00695D46" w14:paraId="18A1C74C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F7C8766" w14:textId="77777777" w:rsidR="0000634D" w:rsidRPr="00695D46" w:rsidRDefault="0000634D" w:rsidP="000B40C3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7632282" w14:textId="652E7ECF" w:rsidR="0000634D" w:rsidRPr="0019530B" w:rsidRDefault="00D703F3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-6.1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4" w:space="0" w:color="4A442A" w:themeColor="background2" w:themeShade="40"/>
            </w:tcBorders>
            <w:vAlign w:val="center"/>
          </w:tcPr>
          <w:p w14:paraId="012F8F86" w14:textId="12EFB103" w:rsidR="0000634D" w:rsidRPr="00695D46" w:rsidRDefault="002809E8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20.0</w:t>
            </w:r>
          </w:p>
        </w:tc>
      </w:tr>
      <w:tr w:rsidR="0000634D" w:rsidRPr="00695D46" w14:paraId="58ABFA4F" w14:textId="77777777" w:rsidTr="0006602E">
        <w:trPr>
          <w:cantSplit/>
          <w:trHeight w:val="255"/>
          <w:jc w:val="center"/>
        </w:trPr>
        <w:tc>
          <w:tcPr>
            <w:tcW w:w="4280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11676A42" w14:textId="77777777" w:rsidR="0000634D" w:rsidRPr="00695D46" w:rsidRDefault="0000634D" w:rsidP="000B40C3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87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47641512" w14:textId="4805F9A8" w:rsidR="0000634D" w:rsidRPr="0019530B" w:rsidRDefault="002A2602" w:rsidP="0019530B">
            <w:pPr>
              <w:tabs>
                <w:tab w:val="decimal" w:pos="588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3.5</w:t>
            </w:r>
          </w:p>
        </w:tc>
        <w:tc>
          <w:tcPr>
            <w:tcW w:w="168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4" w:space="0" w:color="4A442A" w:themeColor="background2" w:themeShade="40"/>
            </w:tcBorders>
            <w:vAlign w:val="center"/>
          </w:tcPr>
          <w:p w14:paraId="65892060" w14:textId="1B3A7A03" w:rsidR="0000634D" w:rsidRPr="00695D46" w:rsidRDefault="002809E8" w:rsidP="000B40C3">
            <w:pPr>
              <w:tabs>
                <w:tab w:val="decimal" w:pos="580"/>
              </w:tabs>
              <w:ind w:right="349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  <w:r w:rsidR="002A2602">
              <w:rPr>
                <w:rFonts w:cs="Arial"/>
                <w:sz w:val="18"/>
                <w:szCs w:val="18"/>
              </w:rPr>
              <w:t>5</w:t>
            </w:r>
          </w:p>
        </w:tc>
      </w:tr>
    </w:tbl>
    <w:p w14:paraId="58AE9711" w14:textId="693482A8" w:rsidR="0000634D" w:rsidRPr="00695D46" w:rsidRDefault="0000634D" w:rsidP="0006602E">
      <w:pPr>
        <w:pStyle w:val="Textoindependiente"/>
        <w:ind w:left="1905" w:right="1196" w:hanging="573"/>
        <w:jc w:val="both"/>
        <w:rPr>
          <w:rFonts w:cs="Arial"/>
          <w:b w:val="0"/>
          <w:i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caps w:val="0"/>
          <w:spacing w:val="0"/>
          <w:sz w:val="16"/>
          <w:szCs w:val="16"/>
        </w:rPr>
        <w:t>Nota:</w:t>
      </w:r>
      <w:r w:rsidRPr="00695D46">
        <w:rPr>
          <w:rFonts w:cs="Arial"/>
          <w:b w:val="0"/>
          <w:caps w:val="0"/>
          <w:spacing w:val="0"/>
          <w:sz w:val="16"/>
          <w:szCs w:val="16"/>
        </w:rPr>
        <w:tab/>
      </w:r>
      <w:r w:rsidRPr="00695D46">
        <w:rPr>
          <w:b w:val="0"/>
          <w:caps w:val="0"/>
          <w:spacing w:val="0"/>
          <w:sz w:val="16"/>
          <w:szCs w:val="16"/>
        </w:rPr>
        <w:t>La</w:t>
      </w:r>
      <w:r w:rsidR="001C48AD"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serie</w:t>
      </w:r>
      <w:r w:rsidR="001C48AD"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desestacionalizada</w:t>
      </w:r>
      <w:r w:rsidR="001C48AD">
        <w:rPr>
          <w:b w:val="0"/>
          <w:caps w:val="0"/>
          <w:spacing w:val="0"/>
          <w:sz w:val="16"/>
          <w:szCs w:val="16"/>
        </w:rPr>
        <w:t>s</w:t>
      </w:r>
      <w:r w:rsidRPr="00695D46">
        <w:rPr>
          <w:b w:val="0"/>
          <w:caps w:val="0"/>
          <w:spacing w:val="0"/>
          <w:sz w:val="16"/>
          <w:szCs w:val="16"/>
        </w:rPr>
        <w:t xml:space="preserve"> </w:t>
      </w:r>
      <w:r w:rsidR="007565FA">
        <w:rPr>
          <w:b w:val="0"/>
          <w:caps w:val="0"/>
          <w:spacing w:val="0"/>
          <w:sz w:val="16"/>
          <w:szCs w:val="16"/>
        </w:rPr>
        <w:t xml:space="preserve">de los </w:t>
      </w:r>
      <w:r w:rsidRPr="00695D46">
        <w:rPr>
          <w:b w:val="0"/>
          <w:caps w:val="0"/>
          <w:spacing w:val="0"/>
          <w:sz w:val="16"/>
          <w:szCs w:val="16"/>
        </w:rPr>
        <w:t xml:space="preserve">agregados </w:t>
      </w:r>
      <w:r w:rsidR="007565FA">
        <w:rPr>
          <w:b w:val="0"/>
          <w:caps w:val="0"/>
          <w:spacing w:val="0"/>
          <w:sz w:val="16"/>
          <w:szCs w:val="16"/>
        </w:rPr>
        <w:t xml:space="preserve">del </w:t>
      </w:r>
      <w:r w:rsidR="007565FA" w:rsidRPr="0032339C">
        <w:rPr>
          <w:b w:val="0"/>
          <w:caps w:val="0"/>
          <w:smallCaps/>
          <w:spacing w:val="0"/>
          <w:sz w:val="16"/>
          <w:szCs w:val="16"/>
        </w:rPr>
        <w:t>im</w:t>
      </w:r>
      <w:r w:rsidR="007565FA" w:rsidRPr="001D5919">
        <w:rPr>
          <w:b w:val="0"/>
          <w:caps w:val="0"/>
          <w:smallCaps/>
          <w:spacing w:val="0"/>
          <w:sz w:val="16"/>
          <w:szCs w:val="16"/>
        </w:rPr>
        <w:t>fbcf</w:t>
      </w:r>
      <w:r w:rsidR="007565FA">
        <w:rPr>
          <w:b w:val="0"/>
          <w:caps w:val="0"/>
          <w:spacing w:val="0"/>
          <w:sz w:val="16"/>
          <w:szCs w:val="16"/>
        </w:rPr>
        <w:t xml:space="preserve"> </w:t>
      </w:r>
      <w:r w:rsidRPr="00695D46">
        <w:rPr>
          <w:b w:val="0"/>
          <w:caps w:val="0"/>
          <w:spacing w:val="0"/>
          <w:sz w:val="16"/>
          <w:szCs w:val="16"/>
        </w:rPr>
        <w:t>se calculan de manera independiente a la de sus componentes.</w:t>
      </w:r>
    </w:p>
    <w:p w14:paraId="3CE6565F" w14:textId="6681C60E" w:rsidR="0000634D" w:rsidRPr="0085289F" w:rsidRDefault="0000634D" w:rsidP="0006602E">
      <w:pPr>
        <w:pStyle w:val="Textoindependiente"/>
        <w:ind w:left="1905" w:right="1196" w:hanging="573"/>
        <w:jc w:val="both"/>
        <w:rPr>
          <w:b w:val="0"/>
          <w:caps w:val="0"/>
          <w:spacing w:val="0"/>
          <w:sz w:val="16"/>
          <w:szCs w:val="16"/>
        </w:rPr>
      </w:pPr>
      <w:r w:rsidRPr="00695D46">
        <w:rPr>
          <w:rFonts w:cs="Arial"/>
          <w:b w:val="0"/>
          <w:bCs/>
          <w:caps w:val="0"/>
          <w:spacing w:val="0"/>
          <w:sz w:val="16"/>
          <w:szCs w:val="16"/>
        </w:rPr>
        <w:t>Fuente</w:t>
      </w:r>
      <w:r w:rsidRPr="00695D46">
        <w:rPr>
          <w:rFonts w:cs="Arial"/>
          <w:b w:val="0"/>
          <w:bCs/>
          <w:spacing w:val="0"/>
          <w:sz w:val="16"/>
          <w:szCs w:val="16"/>
        </w:rPr>
        <w:t>:</w:t>
      </w:r>
      <w:r w:rsidR="008A1CD7">
        <w:rPr>
          <w:rFonts w:cs="Arial"/>
          <w:b w:val="0"/>
          <w:bCs/>
          <w:spacing w:val="0"/>
          <w:sz w:val="16"/>
          <w:szCs w:val="16"/>
        </w:rPr>
        <w:tab/>
      </w:r>
      <w:r w:rsidR="001D5919" w:rsidRPr="001D5919">
        <w:rPr>
          <w:rFonts w:cs="Arial"/>
          <w:b w:val="0"/>
          <w:bCs/>
          <w:caps w:val="0"/>
          <w:smallCaps/>
          <w:spacing w:val="0"/>
          <w:sz w:val="16"/>
          <w:szCs w:val="16"/>
        </w:rPr>
        <w:t>inegi</w:t>
      </w:r>
      <w:r w:rsidR="0022738E" w:rsidRPr="00695D46">
        <w:rPr>
          <w:rFonts w:cs="Arial"/>
          <w:b w:val="0"/>
          <w:bCs/>
          <w:spacing w:val="0"/>
          <w:sz w:val="16"/>
          <w:szCs w:val="16"/>
        </w:rPr>
        <w:t>.</w:t>
      </w:r>
      <w:r w:rsidR="003136A7">
        <w:rPr>
          <w:rFonts w:cs="Arial"/>
          <w:b w:val="0"/>
          <w:bCs/>
          <w:spacing w:val="0"/>
          <w:sz w:val="16"/>
          <w:szCs w:val="16"/>
        </w:rPr>
        <w:t xml:space="preserve"> </w:t>
      </w:r>
      <w:r w:rsidR="0022738E" w:rsidRPr="00695D46">
        <w:rPr>
          <w:b w:val="0"/>
          <w:caps w:val="0"/>
          <w:spacing w:val="0"/>
          <w:sz w:val="16"/>
          <w:szCs w:val="16"/>
        </w:rPr>
        <w:t>Sistema de Cuentas Nacionales de México</w:t>
      </w:r>
      <w:r w:rsidR="00B63244" w:rsidRPr="00695D46">
        <w:rPr>
          <w:b w:val="0"/>
          <w:caps w:val="0"/>
          <w:spacing w:val="0"/>
          <w:sz w:val="16"/>
          <w:szCs w:val="16"/>
        </w:rPr>
        <w:t xml:space="preserve"> (</w:t>
      </w:r>
      <w:r w:rsidR="001D5919" w:rsidRPr="001D5919">
        <w:rPr>
          <w:b w:val="0"/>
          <w:caps w:val="0"/>
          <w:smallCaps/>
          <w:spacing w:val="0"/>
          <w:sz w:val="16"/>
          <w:szCs w:val="16"/>
        </w:rPr>
        <w:t>scnm</w:t>
      </w:r>
      <w:r w:rsidR="00B63244" w:rsidRPr="00695D46">
        <w:rPr>
          <w:b w:val="0"/>
          <w:caps w:val="0"/>
          <w:spacing w:val="0"/>
          <w:sz w:val="16"/>
          <w:szCs w:val="16"/>
        </w:rPr>
        <w:t>)</w:t>
      </w:r>
      <w:r w:rsidR="0022738E" w:rsidRPr="00695D46">
        <w:rPr>
          <w:b w:val="0"/>
          <w:caps w:val="0"/>
          <w:spacing w:val="0"/>
          <w:sz w:val="16"/>
          <w:szCs w:val="16"/>
        </w:rPr>
        <w:t xml:space="preserve">. </w:t>
      </w:r>
      <w:r w:rsidR="00082E68" w:rsidRPr="00082E68">
        <w:rPr>
          <w:rFonts w:cs="Arial"/>
          <w:b w:val="0"/>
          <w:bCs/>
          <w:caps w:val="0"/>
          <w:spacing w:val="0"/>
          <w:sz w:val="16"/>
          <w:szCs w:val="16"/>
        </w:rPr>
        <w:t xml:space="preserve">Indicador Mensual de la Formación Bruta de Capital Fijo </w:t>
      </w:r>
      <w:r w:rsidR="00082E68" w:rsidRPr="00082E68">
        <w:rPr>
          <w:rFonts w:cs="Arial"/>
          <w:b w:val="0"/>
          <w:bCs/>
          <w:caps w:val="0"/>
          <w:smallCaps/>
          <w:spacing w:val="0"/>
          <w:sz w:val="16"/>
          <w:szCs w:val="16"/>
        </w:rPr>
        <w:t>(imfbcf</w:t>
      </w:r>
      <w:r w:rsidR="00082E68" w:rsidRPr="00082E68">
        <w:rPr>
          <w:rFonts w:cs="Arial"/>
          <w:b w:val="0"/>
          <w:bCs/>
          <w:caps w:val="0"/>
          <w:spacing w:val="0"/>
          <w:sz w:val="16"/>
          <w:szCs w:val="16"/>
        </w:rPr>
        <w:t>)</w:t>
      </w:r>
      <w:r w:rsidR="00E208A4" w:rsidRPr="00082E68">
        <w:rPr>
          <w:rFonts w:cs="Arial"/>
          <w:b w:val="0"/>
          <w:bCs/>
          <w:caps w:val="0"/>
          <w:spacing w:val="0"/>
          <w:sz w:val="16"/>
          <w:szCs w:val="16"/>
        </w:rPr>
        <w:t>.</w:t>
      </w:r>
      <w:r w:rsidR="007D00E4" w:rsidRPr="00082E68">
        <w:rPr>
          <w:b w:val="0"/>
          <w:bCs/>
          <w:caps w:val="0"/>
          <w:spacing w:val="0"/>
          <w:sz w:val="16"/>
          <w:szCs w:val="16"/>
        </w:rPr>
        <w:t xml:space="preserve"> </w:t>
      </w:r>
      <w:r w:rsidR="007D00E4" w:rsidRPr="0085289F">
        <w:rPr>
          <w:b w:val="0"/>
          <w:caps w:val="0"/>
          <w:spacing w:val="0"/>
          <w:sz w:val="16"/>
          <w:szCs w:val="16"/>
        </w:rPr>
        <w:t>Cifras elaboradas mediante métodos econométricos, 202</w:t>
      </w:r>
      <w:r w:rsidR="00C16D99">
        <w:rPr>
          <w:b w:val="0"/>
          <w:caps w:val="0"/>
          <w:spacing w:val="0"/>
          <w:sz w:val="16"/>
          <w:szCs w:val="16"/>
        </w:rPr>
        <w:t>4</w:t>
      </w:r>
      <w:r w:rsidR="007D00E4" w:rsidRPr="0085289F">
        <w:rPr>
          <w:b w:val="0"/>
          <w:caps w:val="0"/>
          <w:spacing w:val="0"/>
          <w:sz w:val="16"/>
          <w:szCs w:val="16"/>
        </w:rPr>
        <w:t>.</w:t>
      </w:r>
    </w:p>
    <w:p w14:paraId="7218CC8A" w14:textId="77777777" w:rsidR="00D502C1" w:rsidRDefault="00D502C1">
      <w:pPr>
        <w:widowControl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6B8C4344" w14:textId="2D1FFEA5" w:rsidR="0000634D" w:rsidRPr="00695D46" w:rsidRDefault="0000634D" w:rsidP="00C26AE6">
      <w:pPr>
        <w:pStyle w:val="p0"/>
        <w:jc w:val="center"/>
        <w:rPr>
          <w:rFonts w:cs="Arial"/>
          <w:color w:val="auto"/>
          <w:sz w:val="22"/>
          <w:szCs w:val="22"/>
        </w:rPr>
      </w:pPr>
      <w:r w:rsidRPr="00695D46">
        <w:rPr>
          <w:rFonts w:cs="Arial"/>
          <w:color w:val="auto"/>
          <w:sz w:val="20"/>
          <w:szCs w:val="22"/>
        </w:rPr>
        <w:lastRenderedPageBreak/>
        <w:t>Gráfica 1</w:t>
      </w:r>
    </w:p>
    <w:p w14:paraId="053C3406" w14:textId="773E0DBF" w:rsidR="0090261C" w:rsidRPr="007F1923" w:rsidRDefault="003E05C6" w:rsidP="00823B11">
      <w:pPr>
        <w:jc w:val="center"/>
        <w:outlineLvl w:val="3"/>
        <w:rPr>
          <w:rFonts w:ascii="Arial Negrita" w:hAnsi="Arial Negrita" w:cs="Arial"/>
          <w:b/>
          <w:smallCaps/>
          <w:sz w:val="22"/>
          <w:szCs w:val="22"/>
        </w:rPr>
      </w:pPr>
      <w:r w:rsidRPr="003E05C6">
        <w:rPr>
          <w:rFonts w:cs="Arial"/>
          <w:b/>
          <w:bCs/>
          <w:smallCaps/>
          <w:sz w:val="22"/>
          <w:szCs w:val="22"/>
        </w:rPr>
        <w:t>serie desestacionalizada y de tendencia-</w:t>
      </w:r>
      <w:r w:rsidRPr="00EB0805">
        <w:rPr>
          <w:rFonts w:cs="Arial"/>
          <w:b/>
          <w:bCs/>
          <w:smallCaps/>
          <w:sz w:val="22"/>
          <w:szCs w:val="22"/>
        </w:rPr>
        <w:t>ciclo</w:t>
      </w:r>
      <w:r w:rsidR="00932D0D" w:rsidRPr="005C416C">
        <w:rPr>
          <w:rStyle w:val="Refdenotaalpie"/>
          <w:bCs/>
          <w:smallCaps w:val="0"/>
          <w:position w:val="2"/>
          <w:szCs w:val="22"/>
        </w:rPr>
        <w:t>1</w:t>
      </w:r>
      <w:r w:rsidR="00932D0D" w:rsidRPr="005C416C">
        <w:rPr>
          <w:rFonts w:cs="Arial"/>
          <w:bCs/>
          <w:position w:val="2"/>
          <w:sz w:val="22"/>
          <w:szCs w:val="22"/>
          <w:vertAlign w:val="superscript"/>
        </w:rPr>
        <w:t>/</w:t>
      </w:r>
      <w:r w:rsidR="001D5919" w:rsidRPr="00EB0805">
        <w:rPr>
          <w:rFonts w:ascii="Arial Negrita" w:hAnsi="Arial Negrita" w:cs="Arial"/>
          <w:b/>
          <w:smallCaps/>
          <w:sz w:val="22"/>
          <w:szCs w:val="22"/>
        </w:rPr>
        <w:t xml:space="preserve"> </w:t>
      </w:r>
      <w:r w:rsidR="00EE0F3A">
        <w:rPr>
          <w:rFonts w:ascii="Arial Negrita" w:hAnsi="Arial Negrita" w:cs="Arial"/>
          <w:b/>
          <w:smallCaps/>
          <w:sz w:val="22"/>
          <w:szCs w:val="22"/>
        </w:rPr>
        <w:br/>
      </w:r>
      <w:r w:rsidRPr="00FF1D23">
        <w:rPr>
          <w:rFonts w:cs="Arial"/>
          <w:b/>
          <w:smallCaps/>
          <w:sz w:val="22"/>
          <w:szCs w:val="22"/>
        </w:rPr>
        <w:t>de la formación bruta de capital fijo</w:t>
      </w:r>
    </w:p>
    <w:p w14:paraId="7EFD6FDA" w14:textId="0FC05089" w:rsidR="0000634D" w:rsidRPr="0090261C" w:rsidRDefault="0090261C" w:rsidP="00823B11">
      <w:pPr>
        <w:jc w:val="center"/>
        <w:outlineLvl w:val="3"/>
        <w:rPr>
          <w:rFonts w:cs="Arial"/>
          <w:bCs/>
          <w:sz w:val="20"/>
        </w:rPr>
      </w:pPr>
      <w:r w:rsidRPr="0090261C">
        <w:rPr>
          <w:rFonts w:cs="Arial"/>
          <w:bCs/>
          <w:sz w:val="20"/>
        </w:rPr>
        <w:t xml:space="preserve">a </w:t>
      </w:r>
      <w:r w:rsidR="00855487">
        <w:rPr>
          <w:rFonts w:cs="Arial"/>
          <w:bCs/>
          <w:sz w:val="20"/>
        </w:rPr>
        <w:t>agosto</w:t>
      </w:r>
      <w:r w:rsidR="00DD280A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de 202</w:t>
      </w:r>
      <w:r w:rsidR="00C16D99">
        <w:rPr>
          <w:rFonts w:cs="Arial"/>
          <w:bCs/>
          <w:sz w:val="20"/>
        </w:rPr>
        <w:t>4</w:t>
      </w:r>
    </w:p>
    <w:p w14:paraId="5BB8EA9D" w14:textId="54A4A304" w:rsidR="0000634D" w:rsidRPr="00695D46" w:rsidRDefault="0000634D" w:rsidP="00823B11">
      <w:pPr>
        <w:jc w:val="center"/>
        <w:outlineLvl w:val="3"/>
        <w:rPr>
          <w:rFonts w:cs="Arial"/>
          <w:sz w:val="18"/>
          <w:szCs w:val="18"/>
        </w:rPr>
      </w:pPr>
      <w:r w:rsidRPr="00695D46">
        <w:rPr>
          <w:rFonts w:cs="Arial"/>
          <w:sz w:val="18"/>
          <w:szCs w:val="18"/>
        </w:rPr>
        <w:t>(</w:t>
      </w:r>
      <w:r w:rsidR="0085289F">
        <w:rPr>
          <w:rFonts w:cs="Arial"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</w:t>
      </w:r>
      <w:r w:rsidR="00003537" w:rsidRPr="00695D46">
        <w:rPr>
          <w:rFonts w:cs="Arial"/>
          <w:sz w:val="18"/>
          <w:szCs w:val="18"/>
        </w:rPr>
        <w:t>8</w:t>
      </w:r>
      <w:r w:rsidRPr="00695D46">
        <w:rPr>
          <w:rFonts w:cs="Arial"/>
          <w:sz w:val="18"/>
          <w:szCs w:val="18"/>
        </w:rPr>
        <w:t>=100)</w:t>
      </w:r>
    </w:p>
    <w:p w14:paraId="600D82F1" w14:textId="5C48F329" w:rsidR="0000634D" w:rsidRDefault="00FF75B8" w:rsidP="0000634D">
      <w:pPr>
        <w:jc w:val="center"/>
        <w:outlineLvl w:val="3"/>
        <w:rPr>
          <w:rFonts w:cs="Arial"/>
          <w:szCs w:val="18"/>
        </w:rPr>
      </w:pPr>
      <w:r>
        <w:rPr>
          <w:noProof/>
        </w:rPr>
        <w:drawing>
          <wp:inline distT="0" distB="0" distL="0" distR="0" wp14:anchorId="75A5625A" wp14:editId="2C93EB62">
            <wp:extent cx="5400000" cy="2700000"/>
            <wp:effectExtent l="0" t="0" r="29845" b="24765"/>
            <wp:docPr id="347476214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60C9402A" w14:textId="77777777" w:rsidR="008061CE" w:rsidRDefault="008061CE" w:rsidP="0006602E">
      <w:pPr>
        <w:ind w:left="1481" w:right="777" w:hanging="574"/>
        <w:rPr>
          <w:bCs/>
          <w:color w:val="000000" w:themeColor="text1"/>
          <w:sz w:val="16"/>
          <w:szCs w:val="16"/>
          <w:lang w:val="es-ES_tradnl"/>
        </w:rPr>
      </w:pPr>
      <w:r w:rsidRPr="00E86DA6">
        <w:rPr>
          <w:color w:val="000000" w:themeColor="text1"/>
          <w:sz w:val="16"/>
          <w:szCs w:val="16"/>
          <w:vertAlign w:val="superscript"/>
          <w:lang w:val="es-ES_tradnl"/>
        </w:rPr>
        <w:t>1/</w:t>
      </w:r>
      <w:r w:rsidRPr="00E86DA6">
        <w:rPr>
          <w:color w:val="000000" w:themeColor="text1"/>
          <w:sz w:val="16"/>
          <w:szCs w:val="16"/>
          <w:vertAlign w:val="superscript"/>
          <w:lang w:val="es-ES_tradnl"/>
        </w:rPr>
        <w:tab/>
      </w:r>
      <w:r w:rsidRPr="00E86DA6">
        <w:rPr>
          <w:bCs/>
          <w:color w:val="000000" w:themeColor="text1"/>
          <w:sz w:val="16"/>
          <w:szCs w:val="16"/>
          <w:lang w:val="es-ES_tradnl"/>
        </w:rPr>
        <w:t xml:space="preserve">Tendencia-ciclo </w:t>
      </w:r>
      <w:r w:rsidRPr="00E86DA6">
        <w:rPr>
          <w:color w:val="000000" w:themeColor="text1"/>
          <w:sz w:val="16"/>
          <w:szCs w:val="16"/>
          <w:lang w:val="es-ES_tradnl"/>
        </w:rPr>
        <w:t>es la combinación de los componentes de tendencia y ciclo. La tendencia se refiere a la evolución de largo plazo de la serie de tiempo, y el ciclo, a las desviaciones alrededor de la tendencia</w:t>
      </w:r>
      <w:r w:rsidRPr="00E86DA6">
        <w:rPr>
          <w:bCs/>
          <w:color w:val="000000" w:themeColor="text1"/>
          <w:sz w:val="16"/>
          <w:szCs w:val="16"/>
          <w:lang w:val="es-ES_tradnl"/>
        </w:rPr>
        <w:t>.</w:t>
      </w:r>
    </w:p>
    <w:p w14:paraId="187241BD" w14:textId="68D0B5DC" w:rsidR="00C55154" w:rsidRDefault="008061CE" w:rsidP="0006602E">
      <w:pPr>
        <w:ind w:left="1480" w:right="777" w:hanging="573"/>
        <w:rPr>
          <w:rFonts w:cs="Arial"/>
          <w:sz w:val="16"/>
        </w:rPr>
      </w:pPr>
      <w:r w:rsidRPr="001D7CCB">
        <w:rPr>
          <w:color w:val="000000" w:themeColor="text1"/>
          <w:sz w:val="16"/>
          <w:szCs w:val="16"/>
        </w:rPr>
        <w:t>Fuente:</w:t>
      </w:r>
      <w:r>
        <w:rPr>
          <w:color w:val="000000" w:themeColor="text1"/>
          <w:sz w:val="16"/>
          <w:szCs w:val="16"/>
        </w:rPr>
        <w:tab/>
      </w:r>
      <w:r>
        <w:rPr>
          <w:smallCaps/>
          <w:color w:val="000000" w:themeColor="text1"/>
          <w:sz w:val="16"/>
          <w:szCs w:val="16"/>
        </w:rPr>
        <w:t>inegi</w:t>
      </w:r>
      <w:r w:rsidRPr="001D7CCB">
        <w:rPr>
          <w:color w:val="000000" w:themeColor="text1"/>
          <w:sz w:val="16"/>
          <w:szCs w:val="16"/>
        </w:rPr>
        <w:t xml:space="preserve">. </w:t>
      </w:r>
      <w:r w:rsidRPr="000D654D">
        <w:rPr>
          <w:bCs/>
          <w:color w:val="000000" w:themeColor="text1"/>
          <w:sz w:val="16"/>
          <w:szCs w:val="16"/>
          <w:lang w:val="es-ES_tradnl"/>
        </w:rPr>
        <w:t>Sistema de Cuentas Nacionales de México (</w:t>
      </w:r>
      <w:r>
        <w:rPr>
          <w:bCs/>
          <w:smallCaps/>
          <w:color w:val="000000" w:themeColor="text1"/>
          <w:sz w:val="16"/>
          <w:szCs w:val="16"/>
          <w:lang w:val="es-ES_tradnl"/>
        </w:rPr>
        <w:t>scnm</w:t>
      </w:r>
      <w:r w:rsidRPr="000D654D">
        <w:rPr>
          <w:bCs/>
          <w:color w:val="000000" w:themeColor="text1"/>
          <w:sz w:val="16"/>
          <w:szCs w:val="16"/>
          <w:lang w:val="es-ES_tradnl"/>
        </w:rPr>
        <w:t>)</w:t>
      </w:r>
      <w:r>
        <w:rPr>
          <w:bCs/>
          <w:color w:val="000000" w:themeColor="text1"/>
          <w:sz w:val="16"/>
          <w:szCs w:val="16"/>
          <w:lang w:val="es-ES_tradnl"/>
        </w:rPr>
        <w:t xml:space="preserve">. </w:t>
      </w:r>
      <w:r w:rsidRPr="00AA69DB">
        <w:rPr>
          <w:bCs/>
          <w:color w:val="000000" w:themeColor="text1"/>
          <w:sz w:val="16"/>
          <w:szCs w:val="16"/>
          <w:lang w:val="es-ES_tradnl"/>
        </w:rPr>
        <w:t>Indicador Mensual de</w:t>
      </w:r>
      <w:r>
        <w:rPr>
          <w:bCs/>
          <w:color w:val="000000" w:themeColor="text1"/>
          <w:sz w:val="16"/>
          <w:szCs w:val="16"/>
          <w:lang w:val="es-ES_tradnl"/>
        </w:rPr>
        <w:t xml:space="preserve"> </w:t>
      </w:r>
      <w:r w:rsidRPr="00AA69DB">
        <w:rPr>
          <w:bCs/>
          <w:color w:val="000000" w:themeColor="text1"/>
          <w:sz w:val="16"/>
          <w:szCs w:val="16"/>
          <w:lang w:val="es-ES_tradnl"/>
        </w:rPr>
        <w:t>l</w:t>
      </w:r>
      <w:r>
        <w:rPr>
          <w:bCs/>
          <w:color w:val="000000" w:themeColor="text1"/>
          <w:sz w:val="16"/>
          <w:szCs w:val="16"/>
          <w:lang w:val="es-ES_tradnl"/>
        </w:rPr>
        <w:t>a</w:t>
      </w:r>
      <w:r w:rsidRPr="00AA69DB">
        <w:rPr>
          <w:bCs/>
          <w:color w:val="000000" w:themeColor="text1"/>
          <w:sz w:val="16"/>
          <w:szCs w:val="16"/>
          <w:lang w:val="es-ES_tradnl"/>
        </w:rPr>
        <w:t xml:space="preserve"> </w:t>
      </w:r>
      <w:r>
        <w:rPr>
          <w:bCs/>
          <w:color w:val="000000" w:themeColor="text1"/>
          <w:sz w:val="16"/>
          <w:szCs w:val="16"/>
          <w:lang w:val="es-ES_tradnl"/>
        </w:rPr>
        <w:t xml:space="preserve">Formación Bruta de Capital Fijo </w:t>
      </w:r>
      <w:r w:rsidRPr="00082E68">
        <w:rPr>
          <w:rFonts w:cs="Arial"/>
          <w:bCs/>
          <w:smallCaps/>
          <w:sz w:val="16"/>
          <w:szCs w:val="16"/>
        </w:rPr>
        <w:t>(imfbcf</w:t>
      </w:r>
      <w:r w:rsidRPr="00082E68">
        <w:rPr>
          <w:rFonts w:cs="Arial"/>
          <w:bCs/>
          <w:sz w:val="16"/>
          <w:szCs w:val="16"/>
        </w:rPr>
        <w:t>).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  <w:lang w:val="es-ES_tradnl"/>
        </w:rPr>
        <w:t>Series</w:t>
      </w:r>
      <w:r w:rsidRPr="00EF6AE5">
        <w:rPr>
          <w:bCs/>
          <w:sz w:val="16"/>
          <w:szCs w:val="16"/>
          <w:lang w:val="es-ES_tradnl"/>
        </w:rPr>
        <w:t xml:space="preserve"> elaboradas mediante métodos econométricos</w:t>
      </w:r>
      <w:r w:rsidRPr="00050594">
        <w:rPr>
          <w:sz w:val="16"/>
          <w:szCs w:val="16"/>
        </w:rPr>
        <w:t xml:space="preserve">, </w:t>
      </w:r>
      <w:r w:rsidRPr="003B3E24">
        <w:rPr>
          <w:rFonts w:cs="Arial"/>
          <w:sz w:val="16"/>
        </w:rPr>
        <w:t>202</w:t>
      </w:r>
      <w:r>
        <w:rPr>
          <w:rFonts w:cs="Arial"/>
          <w:sz w:val="16"/>
        </w:rPr>
        <w:t>4</w:t>
      </w:r>
      <w:r w:rsidRPr="003B3E24">
        <w:rPr>
          <w:rFonts w:cs="Arial"/>
          <w:sz w:val="16"/>
        </w:rPr>
        <w:t>.</w:t>
      </w:r>
    </w:p>
    <w:p w14:paraId="252F97F4" w14:textId="0118B993" w:rsidR="0000634D" w:rsidRPr="00695D46" w:rsidRDefault="00E93380" w:rsidP="006C4300">
      <w:pPr>
        <w:spacing w:before="240"/>
      </w:pPr>
      <w:r w:rsidRPr="00695D46">
        <w:t xml:space="preserve">En </w:t>
      </w:r>
      <w:r w:rsidR="00855487">
        <w:t>agosto</w:t>
      </w:r>
      <w:r w:rsidR="00302151">
        <w:t xml:space="preserve"> </w:t>
      </w:r>
      <w:r w:rsidRPr="00695D46">
        <w:t>de 202</w:t>
      </w:r>
      <w:r w:rsidR="00955209">
        <w:t>4</w:t>
      </w:r>
      <w:r w:rsidR="00B43669">
        <w:t>,</w:t>
      </w:r>
      <w:r w:rsidRPr="00695D46">
        <w:t xml:space="preserve"> con datos ajustados por estacionalidad, l</w:t>
      </w:r>
      <w:r w:rsidR="007E26D7" w:rsidRPr="00695D46">
        <w:t xml:space="preserve">a variación mensual de los </w:t>
      </w:r>
      <w:r w:rsidR="00B2170B" w:rsidRPr="00695D46">
        <w:t>componente</w:t>
      </w:r>
      <w:r w:rsidR="007E26D7" w:rsidRPr="00695D46">
        <w:t xml:space="preserve">s </w:t>
      </w:r>
      <w:r w:rsidR="00E1183C" w:rsidRPr="00695D46">
        <w:t>de</w:t>
      </w:r>
      <w:r w:rsidR="00C16CA5">
        <w:t xml:space="preserve"> </w:t>
      </w:r>
      <w:r w:rsidR="00901584">
        <w:t>l</w:t>
      </w:r>
      <w:r w:rsidR="00C16CA5">
        <w:t>a</w:t>
      </w:r>
      <w:r w:rsidRPr="00695D46">
        <w:t xml:space="preserve"> </w:t>
      </w:r>
      <w:r w:rsidR="00C16CA5">
        <w:t xml:space="preserve">formación bruta de capital fijo </w:t>
      </w:r>
      <w:r w:rsidR="007E26D7" w:rsidRPr="00695D46">
        <w:t>fue</w:t>
      </w:r>
      <w:r w:rsidR="00454752">
        <w:t xml:space="preserve"> la siguiente</w:t>
      </w:r>
      <w:r w:rsidR="007E26D7" w:rsidRPr="00695D46">
        <w:t xml:space="preserve">: </w:t>
      </w:r>
      <w:r w:rsidR="00B2170B" w:rsidRPr="00695D46">
        <w:t>l</w:t>
      </w:r>
      <w:r w:rsidR="0000634D" w:rsidRPr="00695D46">
        <w:t xml:space="preserve">os gastos </w:t>
      </w:r>
      <w:r w:rsidR="000B7ECF">
        <w:t xml:space="preserve">en </w:t>
      </w:r>
      <w:r w:rsidR="00B05AB0">
        <w:t>c</w:t>
      </w:r>
      <w:r w:rsidR="00B05AB0" w:rsidRPr="00695D46">
        <w:t>onstrucción</w:t>
      </w:r>
      <w:r w:rsidR="00B05AB0">
        <w:t xml:space="preserve"> </w:t>
      </w:r>
      <w:r w:rsidR="00930B80">
        <w:t>disminuyeron 4.0</w:t>
      </w:r>
      <w:r w:rsidR="00A77E0F">
        <w:t> </w:t>
      </w:r>
      <w:r w:rsidR="00CD5168">
        <w:t>%</w:t>
      </w:r>
      <w:r w:rsidR="000B7ECF">
        <w:t xml:space="preserve"> </w:t>
      </w:r>
      <w:r w:rsidR="00CD5168">
        <w:t xml:space="preserve">y </w:t>
      </w:r>
      <w:r w:rsidR="0000634D" w:rsidRPr="00695D46">
        <w:t xml:space="preserve">en </w:t>
      </w:r>
      <w:r w:rsidR="00B05AB0">
        <w:t>m</w:t>
      </w:r>
      <w:r w:rsidR="00B05AB0" w:rsidRPr="00695D46">
        <w:t xml:space="preserve">aquinaria y </w:t>
      </w:r>
      <w:r w:rsidR="00B05AB0">
        <w:t>e</w:t>
      </w:r>
      <w:r w:rsidR="00B05AB0" w:rsidRPr="00695D46">
        <w:t>quipo</w:t>
      </w:r>
      <w:r w:rsidR="00930B80">
        <w:t xml:space="preserve"> aumentaron 0</w:t>
      </w:r>
      <w:r w:rsidR="006C4300">
        <w:t>.</w:t>
      </w:r>
      <w:r w:rsidR="00930B80">
        <w:t>6</w:t>
      </w:r>
      <w:r w:rsidR="00A86283">
        <w:t xml:space="preserve"> </w:t>
      </w:r>
      <w:r w:rsidR="00CD5168">
        <w:t>por ciento.</w:t>
      </w:r>
      <w:r w:rsidR="00E208A4" w:rsidRPr="00695D46">
        <w:t xml:space="preserve"> </w:t>
      </w:r>
    </w:p>
    <w:p w14:paraId="29112ACD" w14:textId="77777777" w:rsidR="00D502C1" w:rsidRDefault="00D502C1">
      <w:pPr>
        <w:widowControl/>
        <w:jc w:val="left"/>
        <w:rPr>
          <w:rFonts w:cs="Arial"/>
          <w:sz w:val="20"/>
          <w:szCs w:val="22"/>
        </w:rPr>
      </w:pPr>
      <w:r>
        <w:rPr>
          <w:rFonts w:cs="Arial"/>
          <w:sz w:val="20"/>
          <w:szCs w:val="22"/>
        </w:rPr>
        <w:br w:type="page"/>
      </w:r>
    </w:p>
    <w:p w14:paraId="2DE540C3" w14:textId="7DB1CCF7" w:rsidR="0000634D" w:rsidRDefault="0000634D" w:rsidP="00792526">
      <w:pPr>
        <w:pStyle w:val="p0"/>
        <w:keepNext/>
        <w:keepLines/>
        <w:jc w:val="center"/>
        <w:rPr>
          <w:rFonts w:cs="Arial"/>
          <w:color w:val="auto"/>
          <w:sz w:val="20"/>
          <w:szCs w:val="22"/>
        </w:rPr>
      </w:pPr>
      <w:r w:rsidRPr="00695D46">
        <w:rPr>
          <w:rFonts w:cs="Arial"/>
          <w:color w:val="auto"/>
          <w:sz w:val="20"/>
          <w:szCs w:val="22"/>
        </w:rPr>
        <w:lastRenderedPageBreak/>
        <w:t>Gráfica 2</w:t>
      </w:r>
    </w:p>
    <w:p w14:paraId="044EBDEA" w14:textId="0AF7F95F" w:rsidR="004B6654" w:rsidRPr="00695D46" w:rsidRDefault="004B6654" w:rsidP="004B6654">
      <w:pPr>
        <w:jc w:val="center"/>
        <w:outlineLvl w:val="3"/>
        <w:rPr>
          <w:rFonts w:cs="Arial"/>
          <w:sz w:val="20"/>
          <w:szCs w:val="22"/>
        </w:rPr>
      </w:pPr>
      <w:r w:rsidRPr="00B014B6">
        <w:rPr>
          <w:rFonts w:cs="Arial"/>
          <w:b/>
          <w:smallCaps/>
          <w:sz w:val="22"/>
          <w:szCs w:val="22"/>
        </w:rPr>
        <w:t xml:space="preserve">serie desestacionalizada y de tendencia-ciclo de la </w:t>
      </w:r>
      <w:r w:rsidR="00510575">
        <w:rPr>
          <w:rFonts w:cs="Arial"/>
          <w:b/>
          <w:smallCaps/>
          <w:sz w:val="22"/>
          <w:szCs w:val="22"/>
        </w:rPr>
        <w:t>construcción</w:t>
      </w:r>
    </w:p>
    <w:p w14:paraId="713A466D" w14:textId="285367FC" w:rsidR="00792526" w:rsidRPr="0090261C" w:rsidRDefault="00792526" w:rsidP="00792526">
      <w:pPr>
        <w:jc w:val="center"/>
        <w:outlineLvl w:val="3"/>
        <w:rPr>
          <w:rFonts w:cs="Arial"/>
          <w:bCs/>
          <w:sz w:val="20"/>
        </w:rPr>
      </w:pPr>
      <w:r w:rsidRPr="0090261C">
        <w:rPr>
          <w:rFonts w:cs="Arial"/>
          <w:bCs/>
          <w:sz w:val="20"/>
        </w:rPr>
        <w:t xml:space="preserve">a </w:t>
      </w:r>
      <w:r w:rsidR="00AC54F4">
        <w:rPr>
          <w:rFonts w:cs="Arial"/>
          <w:bCs/>
          <w:sz w:val="20"/>
        </w:rPr>
        <w:t>agosto</w:t>
      </w:r>
      <w:r w:rsidR="00302151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de 202</w:t>
      </w:r>
      <w:r w:rsidR="00955209">
        <w:rPr>
          <w:rFonts w:cs="Arial"/>
          <w:bCs/>
          <w:sz w:val="20"/>
        </w:rPr>
        <w:t>4</w:t>
      </w:r>
    </w:p>
    <w:p w14:paraId="3F4E167C" w14:textId="3068A702" w:rsidR="0000634D" w:rsidRPr="00695D46" w:rsidRDefault="0000634D" w:rsidP="00F04165">
      <w:pPr>
        <w:keepNext/>
        <w:keepLines/>
        <w:jc w:val="center"/>
        <w:rPr>
          <w:rFonts w:cs="Arial"/>
          <w:sz w:val="18"/>
          <w:szCs w:val="18"/>
        </w:rPr>
      </w:pPr>
      <w:r w:rsidRPr="00695D46">
        <w:rPr>
          <w:rFonts w:cs="Arial"/>
          <w:sz w:val="18"/>
          <w:szCs w:val="18"/>
        </w:rPr>
        <w:t>(</w:t>
      </w:r>
      <w:r w:rsidR="00091D28">
        <w:rPr>
          <w:rFonts w:cs="Arial"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</w:t>
      </w:r>
      <w:r w:rsidR="00003537" w:rsidRPr="00695D46">
        <w:rPr>
          <w:rFonts w:cs="Arial"/>
          <w:sz w:val="18"/>
          <w:szCs w:val="18"/>
        </w:rPr>
        <w:t>8</w:t>
      </w:r>
      <w:r w:rsidRPr="00695D46">
        <w:rPr>
          <w:rFonts w:cs="Arial"/>
          <w:sz w:val="18"/>
          <w:szCs w:val="18"/>
        </w:rPr>
        <w:t>=100)</w:t>
      </w:r>
    </w:p>
    <w:p w14:paraId="31C17069" w14:textId="6A76AED4" w:rsidR="0000634D" w:rsidRDefault="00FC33B5" w:rsidP="00F04165">
      <w:pPr>
        <w:keepNext/>
        <w:keepLines/>
        <w:jc w:val="center"/>
        <w:rPr>
          <w:rFonts w:cs="Arial"/>
          <w:szCs w:val="24"/>
        </w:rPr>
      </w:pPr>
      <w:r>
        <w:rPr>
          <w:noProof/>
        </w:rPr>
        <w:drawing>
          <wp:inline distT="0" distB="0" distL="0" distR="0" wp14:anchorId="661DE663" wp14:editId="2EFDE1CE">
            <wp:extent cx="5400000" cy="2700000"/>
            <wp:effectExtent l="0" t="0" r="29845" b="24765"/>
            <wp:docPr id="114000670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73934656" w14:textId="633CDA53" w:rsidR="002C4BD1" w:rsidRPr="00695D46" w:rsidRDefault="002C4BD1" w:rsidP="0006602E">
      <w:pPr>
        <w:ind w:left="1480" w:right="777" w:hanging="573"/>
        <w:rPr>
          <w:rFonts w:cs="Arial"/>
          <w:szCs w:val="24"/>
        </w:rPr>
      </w:pPr>
      <w:r w:rsidRPr="00695D46">
        <w:rPr>
          <w:rFonts w:cs="Arial"/>
          <w:bCs/>
          <w:sz w:val="16"/>
          <w:szCs w:val="16"/>
        </w:rPr>
        <w:t>Fuente:</w:t>
      </w:r>
      <w:r w:rsidR="004D5F0C">
        <w:rPr>
          <w:rFonts w:cs="Arial"/>
          <w:bCs/>
          <w:sz w:val="16"/>
          <w:szCs w:val="16"/>
        </w:rPr>
        <w:tab/>
      </w:r>
      <w:r w:rsidRPr="001D5919">
        <w:rPr>
          <w:rFonts w:cs="Arial"/>
          <w:bCs/>
          <w:smallCaps/>
          <w:sz w:val="16"/>
          <w:szCs w:val="16"/>
        </w:rPr>
        <w:t>inegi</w:t>
      </w:r>
      <w:r w:rsidRPr="00695D46">
        <w:rPr>
          <w:rFonts w:cs="Arial"/>
          <w:bCs/>
          <w:sz w:val="16"/>
          <w:szCs w:val="16"/>
        </w:rPr>
        <w:t>.</w:t>
      </w:r>
      <w:r>
        <w:rPr>
          <w:rFonts w:cs="Arial"/>
          <w:b/>
          <w:bCs/>
          <w:sz w:val="16"/>
          <w:szCs w:val="16"/>
        </w:rPr>
        <w:t xml:space="preserve"> </w:t>
      </w:r>
      <w:r w:rsidRPr="00695D46">
        <w:rPr>
          <w:sz w:val="16"/>
          <w:szCs w:val="16"/>
        </w:rPr>
        <w:t>Sistema de Cuentas Nacionales de México (</w:t>
      </w:r>
      <w:r w:rsidRPr="001D5919">
        <w:rPr>
          <w:smallCaps/>
          <w:sz w:val="16"/>
          <w:szCs w:val="16"/>
        </w:rPr>
        <w:t>scnm</w:t>
      </w:r>
      <w:r w:rsidRPr="00695D46">
        <w:rPr>
          <w:sz w:val="16"/>
          <w:szCs w:val="16"/>
        </w:rPr>
        <w:t xml:space="preserve">). </w:t>
      </w:r>
      <w:r w:rsidRPr="002C4BD1">
        <w:rPr>
          <w:rFonts w:cs="Arial"/>
          <w:sz w:val="16"/>
          <w:szCs w:val="16"/>
        </w:rPr>
        <w:t>Indicador Mensual de la Formación Bruta de Capital Fijo</w:t>
      </w:r>
      <w:r w:rsidRPr="002C4BD1">
        <w:rPr>
          <w:rFonts w:cs="Arial"/>
          <w:smallCaps/>
          <w:sz w:val="16"/>
          <w:szCs w:val="16"/>
        </w:rPr>
        <w:t xml:space="preserve"> (imfbcf).</w:t>
      </w:r>
      <w:r w:rsidRPr="00082E68">
        <w:rPr>
          <w:b/>
          <w:bCs/>
          <w:caps/>
          <w:sz w:val="16"/>
          <w:szCs w:val="16"/>
        </w:rPr>
        <w:t xml:space="preserve"> </w:t>
      </w:r>
      <w:r w:rsidR="00515DE5">
        <w:rPr>
          <w:sz w:val="16"/>
          <w:szCs w:val="16"/>
        </w:rPr>
        <w:t>Series</w:t>
      </w:r>
      <w:r w:rsidRPr="0085289F">
        <w:rPr>
          <w:sz w:val="16"/>
          <w:szCs w:val="16"/>
        </w:rPr>
        <w:t xml:space="preserve"> elaboradas mediante métodos econométricos, 202</w:t>
      </w:r>
      <w:r>
        <w:rPr>
          <w:sz w:val="16"/>
          <w:szCs w:val="16"/>
        </w:rPr>
        <w:t>4</w:t>
      </w:r>
      <w:r w:rsidRPr="0085289F">
        <w:rPr>
          <w:sz w:val="16"/>
          <w:szCs w:val="16"/>
        </w:rPr>
        <w:t>.</w:t>
      </w:r>
    </w:p>
    <w:p w14:paraId="6A216D90" w14:textId="77777777" w:rsidR="0000634D" w:rsidRPr="00695D46" w:rsidRDefault="0000634D" w:rsidP="00B43669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695D46">
        <w:rPr>
          <w:rFonts w:cs="Arial"/>
          <w:color w:val="auto"/>
          <w:sz w:val="20"/>
          <w:szCs w:val="22"/>
        </w:rPr>
        <w:t>Gráfica 3</w:t>
      </w:r>
    </w:p>
    <w:p w14:paraId="2E4E7D6B" w14:textId="355D43D5" w:rsidR="004B6654" w:rsidRDefault="004B6654" w:rsidP="007F1923">
      <w:pPr>
        <w:jc w:val="center"/>
        <w:outlineLvl w:val="3"/>
        <w:rPr>
          <w:rFonts w:cs="Arial"/>
          <w:b/>
          <w:smallCaps/>
          <w:sz w:val="22"/>
          <w:szCs w:val="22"/>
        </w:rPr>
      </w:pPr>
      <w:r w:rsidRPr="00FF1D23">
        <w:rPr>
          <w:rFonts w:cs="Arial"/>
          <w:b/>
          <w:smallCaps/>
          <w:sz w:val="22"/>
          <w:szCs w:val="22"/>
        </w:rPr>
        <w:t xml:space="preserve">serie desestacionalizada y de tendencia-ciclo de la </w:t>
      </w:r>
      <w:r w:rsidR="00510575">
        <w:rPr>
          <w:rFonts w:cs="Arial"/>
          <w:b/>
          <w:smallCaps/>
          <w:sz w:val="22"/>
          <w:szCs w:val="22"/>
        </w:rPr>
        <w:t>maquinaria y equipo</w:t>
      </w:r>
      <w:r w:rsidRPr="00FF1D23">
        <w:rPr>
          <w:rFonts w:cs="Arial"/>
          <w:b/>
          <w:smallCaps/>
          <w:sz w:val="22"/>
          <w:szCs w:val="22"/>
        </w:rPr>
        <w:t xml:space="preserve"> </w:t>
      </w:r>
    </w:p>
    <w:p w14:paraId="1F75135E" w14:textId="25D3CB47" w:rsidR="0000634D" w:rsidRPr="00695D46" w:rsidRDefault="00792526" w:rsidP="00792526">
      <w:pPr>
        <w:jc w:val="center"/>
        <w:outlineLvl w:val="3"/>
        <w:rPr>
          <w:rFonts w:cs="Arial"/>
          <w:b/>
          <w:smallCaps/>
          <w:sz w:val="22"/>
        </w:rPr>
      </w:pPr>
      <w:r w:rsidRPr="0090261C">
        <w:rPr>
          <w:rFonts w:cs="Arial"/>
          <w:bCs/>
          <w:sz w:val="20"/>
        </w:rPr>
        <w:t xml:space="preserve">a </w:t>
      </w:r>
      <w:r w:rsidR="00AC54F4">
        <w:rPr>
          <w:rFonts w:cs="Arial"/>
          <w:bCs/>
          <w:sz w:val="20"/>
        </w:rPr>
        <w:t>agosto</w:t>
      </w:r>
      <w:r w:rsidR="00302151">
        <w:rPr>
          <w:rFonts w:cs="Arial"/>
          <w:bCs/>
          <w:sz w:val="20"/>
        </w:rPr>
        <w:t xml:space="preserve"> </w:t>
      </w:r>
      <w:r>
        <w:rPr>
          <w:rFonts w:cs="Arial"/>
          <w:bCs/>
          <w:sz w:val="20"/>
        </w:rPr>
        <w:t>de 202</w:t>
      </w:r>
      <w:r w:rsidR="00B014B6">
        <w:rPr>
          <w:rFonts w:cs="Arial"/>
          <w:bCs/>
          <w:sz w:val="20"/>
        </w:rPr>
        <w:t>4</w:t>
      </w:r>
      <w:r w:rsidR="0000634D" w:rsidRPr="00695D46">
        <w:rPr>
          <w:rFonts w:cs="Arial"/>
          <w:b/>
          <w:smallCaps/>
          <w:sz w:val="22"/>
        </w:rPr>
        <w:t xml:space="preserve"> </w:t>
      </w:r>
    </w:p>
    <w:p w14:paraId="6974BFC2" w14:textId="5DB9A4B6" w:rsidR="0000634D" w:rsidRPr="00695D46" w:rsidRDefault="0000634D" w:rsidP="0000634D">
      <w:pPr>
        <w:jc w:val="center"/>
        <w:rPr>
          <w:rFonts w:cs="Arial"/>
          <w:b/>
          <w:smallCaps/>
          <w:sz w:val="18"/>
        </w:rPr>
      </w:pPr>
      <w:r w:rsidRPr="00695D46">
        <w:rPr>
          <w:rFonts w:cs="Arial"/>
          <w:smallCaps/>
          <w:sz w:val="18"/>
          <w:szCs w:val="18"/>
        </w:rPr>
        <w:t>(</w:t>
      </w:r>
      <w:r w:rsidR="00243BDF">
        <w:rPr>
          <w:rFonts w:cs="Arial"/>
          <w:smallCaps/>
          <w:sz w:val="18"/>
          <w:szCs w:val="18"/>
        </w:rPr>
        <w:t>í</w:t>
      </w:r>
      <w:r w:rsidRPr="00695D46">
        <w:rPr>
          <w:rFonts w:cs="Arial"/>
          <w:sz w:val="18"/>
          <w:szCs w:val="18"/>
        </w:rPr>
        <w:t>ndice 201</w:t>
      </w:r>
      <w:r w:rsidR="00003537" w:rsidRPr="00695D46">
        <w:rPr>
          <w:rFonts w:cs="Arial"/>
          <w:sz w:val="18"/>
          <w:szCs w:val="18"/>
        </w:rPr>
        <w:t>8</w:t>
      </w:r>
      <w:r w:rsidRPr="00695D46">
        <w:rPr>
          <w:rFonts w:cs="Arial"/>
          <w:sz w:val="18"/>
          <w:szCs w:val="18"/>
        </w:rPr>
        <w:t>=100)</w:t>
      </w:r>
    </w:p>
    <w:p w14:paraId="3EED61AC" w14:textId="47D95E11" w:rsidR="0000634D" w:rsidRDefault="00B93997" w:rsidP="0000634D">
      <w:pPr>
        <w:pStyle w:val="p0"/>
        <w:spacing w:before="0"/>
        <w:jc w:val="center"/>
        <w:rPr>
          <w:rFonts w:cs="Arial"/>
          <w:bCs/>
          <w:smallCaps/>
          <w:color w:val="000000"/>
        </w:rPr>
      </w:pPr>
      <w:r>
        <w:rPr>
          <w:noProof/>
        </w:rPr>
        <w:drawing>
          <wp:inline distT="0" distB="0" distL="0" distR="0" wp14:anchorId="78FA8112" wp14:editId="35B4DFFD">
            <wp:extent cx="5400000" cy="2700000"/>
            <wp:effectExtent l="0" t="0" r="29845" b="24765"/>
            <wp:docPr id="20777215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6B25A27C" w14:textId="68AC00AB" w:rsidR="00D502C1" w:rsidRDefault="002C4BD1" w:rsidP="0006602E">
      <w:pPr>
        <w:ind w:left="1480" w:right="777" w:hanging="573"/>
        <w:rPr>
          <w:sz w:val="16"/>
          <w:szCs w:val="16"/>
        </w:rPr>
      </w:pPr>
      <w:r w:rsidRPr="002C4BD1">
        <w:rPr>
          <w:rFonts w:cs="Arial"/>
          <w:bCs/>
          <w:sz w:val="16"/>
          <w:szCs w:val="16"/>
        </w:rPr>
        <w:t>Fuente:</w:t>
      </w:r>
      <w:r w:rsidR="004D5F0C">
        <w:rPr>
          <w:rFonts w:cs="Arial"/>
          <w:bCs/>
          <w:sz w:val="16"/>
          <w:szCs w:val="16"/>
        </w:rPr>
        <w:tab/>
      </w:r>
      <w:r w:rsidRPr="002C4BD1">
        <w:rPr>
          <w:rFonts w:cs="Arial"/>
          <w:bCs/>
          <w:smallCaps/>
          <w:sz w:val="16"/>
          <w:szCs w:val="16"/>
        </w:rPr>
        <w:t>inegi</w:t>
      </w:r>
      <w:r w:rsidRPr="002C4BD1">
        <w:rPr>
          <w:rFonts w:cs="Arial"/>
          <w:bCs/>
          <w:sz w:val="16"/>
          <w:szCs w:val="16"/>
        </w:rPr>
        <w:t>.</w:t>
      </w:r>
      <w:r w:rsidRPr="002C4BD1">
        <w:rPr>
          <w:rFonts w:cs="Arial"/>
          <w:b/>
          <w:bCs/>
          <w:sz w:val="16"/>
          <w:szCs w:val="16"/>
        </w:rPr>
        <w:t xml:space="preserve"> </w:t>
      </w:r>
      <w:r w:rsidRPr="002C4BD1">
        <w:rPr>
          <w:sz w:val="16"/>
          <w:szCs w:val="16"/>
        </w:rPr>
        <w:t>Sistema de Cuentas Nacionales de México (</w:t>
      </w:r>
      <w:r w:rsidRPr="002C4BD1">
        <w:rPr>
          <w:smallCaps/>
          <w:sz w:val="16"/>
          <w:szCs w:val="16"/>
        </w:rPr>
        <w:t>scnm</w:t>
      </w:r>
      <w:r w:rsidRPr="002C4BD1">
        <w:rPr>
          <w:sz w:val="16"/>
          <w:szCs w:val="16"/>
        </w:rPr>
        <w:t xml:space="preserve">). </w:t>
      </w:r>
      <w:r w:rsidRPr="002C4BD1">
        <w:rPr>
          <w:rFonts w:cs="Arial"/>
          <w:sz w:val="16"/>
          <w:szCs w:val="16"/>
        </w:rPr>
        <w:t>Indicador Mensual de la Formación Bruta de Capital Fijo</w:t>
      </w:r>
      <w:r w:rsidRPr="002C4BD1">
        <w:rPr>
          <w:rFonts w:cs="Arial"/>
          <w:smallCaps/>
          <w:sz w:val="16"/>
          <w:szCs w:val="16"/>
        </w:rPr>
        <w:t xml:space="preserve"> (imfbcf).</w:t>
      </w:r>
      <w:r w:rsidRPr="002C4BD1">
        <w:rPr>
          <w:b/>
          <w:bCs/>
          <w:caps/>
          <w:sz w:val="16"/>
          <w:szCs w:val="16"/>
        </w:rPr>
        <w:t xml:space="preserve"> </w:t>
      </w:r>
      <w:r w:rsidR="00CB7DD1">
        <w:rPr>
          <w:sz w:val="16"/>
          <w:szCs w:val="16"/>
        </w:rPr>
        <w:t>Series</w:t>
      </w:r>
      <w:r w:rsidRPr="002C4BD1">
        <w:rPr>
          <w:sz w:val="16"/>
          <w:szCs w:val="16"/>
        </w:rPr>
        <w:t xml:space="preserve"> elaboradas mediante métodos econométricos, 2024.</w:t>
      </w:r>
    </w:p>
    <w:p w14:paraId="29A28653" w14:textId="77777777" w:rsidR="00D502C1" w:rsidRDefault="00D502C1">
      <w:pPr>
        <w:widowControl/>
        <w:jc w:val="lef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3D88F7AF" w14:textId="7C71F69E" w:rsidR="0000634D" w:rsidRPr="007409C6" w:rsidRDefault="007409C6" w:rsidP="007409C6">
      <w:pPr>
        <w:pStyle w:val="Ttulo4"/>
        <w:keepNext w:val="0"/>
        <w:spacing w:before="360"/>
        <w:jc w:val="center"/>
        <w:rPr>
          <w:rFonts w:cs="Arial"/>
          <w:i w:val="0"/>
          <w:iCs/>
          <w:smallCaps/>
          <w:u w:val="none"/>
        </w:rPr>
      </w:pPr>
      <w:r>
        <w:rPr>
          <w:rFonts w:cs="Arial"/>
          <w:i w:val="0"/>
          <w:iCs/>
          <w:smallCaps/>
          <w:u w:val="none"/>
        </w:rPr>
        <w:lastRenderedPageBreak/>
        <w:t xml:space="preserve">II. </w:t>
      </w:r>
      <w:r w:rsidR="00134684" w:rsidRPr="007409C6">
        <w:rPr>
          <w:rFonts w:cs="Arial"/>
          <w:i w:val="0"/>
          <w:iCs/>
          <w:smallCaps/>
          <w:u w:val="none"/>
        </w:rPr>
        <w:t>cifras originales</w:t>
      </w:r>
    </w:p>
    <w:p w14:paraId="4E960BC3" w14:textId="77777777" w:rsidR="00984258" w:rsidRPr="00695D46" w:rsidRDefault="00984258" w:rsidP="00167667">
      <w:pPr>
        <w:pStyle w:val="p0"/>
        <w:jc w:val="center"/>
        <w:rPr>
          <w:rFonts w:cs="Arial"/>
          <w:color w:val="auto"/>
          <w:sz w:val="20"/>
          <w:szCs w:val="22"/>
        </w:rPr>
      </w:pPr>
      <w:r w:rsidRPr="00695D46">
        <w:rPr>
          <w:rFonts w:cs="Arial"/>
          <w:color w:val="auto"/>
          <w:sz w:val="20"/>
          <w:szCs w:val="22"/>
        </w:rPr>
        <w:t>Cuadro 2</w:t>
      </w:r>
    </w:p>
    <w:p w14:paraId="5C86A7C4" w14:textId="4C20465D" w:rsidR="00B750E3" w:rsidRPr="00B25D34" w:rsidRDefault="00616F4D" w:rsidP="007F7B91">
      <w:pPr>
        <w:pStyle w:val="p01"/>
        <w:keepLines w:val="0"/>
        <w:widowControl w:val="0"/>
        <w:spacing w:before="0"/>
        <w:jc w:val="center"/>
        <w:rPr>
          <w:rFonts w:ascii="Arial Negrita" w:hAnsi="Arial Negrita" w:cs="Arial"/>
          <w:b/>
          <w:smallCaps/>
          <w:color w:val="auto"/>
          <w:sz w:val="22"/>
          <w:szCs w:val="22"/>
          <w:lang w:val="es-MX"/>
        </w:rPr>
      </w:pPr>
      <w:r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variación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  <w:lang w:val="es-MX"/>
        </w:rPr>
        <w:t xml:space="preserve">del </w:t>
      </w:r>
      <w:r w:rsidRPr="009E0426">
        <w:rPr>
          <w:rFonts w:ascii="Arial" w:hAnsi="Arial" w:cs="Arial"/>
          <w:b/>
          <w:smallCaps/>
          <w:color w:val="000000" w:themeColor="text1"/>
          <w:sz w:val="22"/>
          <w:szCs w:val="22"/>
        </w:rPr>
        <w:t>indicador mensual</w:t>
      </w:r>
      <w:r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 </w:t>
      </w:r>
      <w:r w:rsidR="005A771F"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de </w:t>
      </w:r>
      <w:r w:rsidRPr="009E0426">
        <w:rPr>
          <w:rFonts w:ascii="Arial" w:hAnsi="Arial" w:cs="Arial"/>
          <w:b/>
          <w:smallCaps/>
          <w:color w:val="auto"/>
          <w:sz w:val="22"/>
          <w:szCs w:val="22"/>
          <w:lang w:val="es-MX"/>
        </w:rPr>
        <w:t xml:space="preserve">la formación bruta de capital fijo </w:t>
      </w:r>
    </w:p>
    <w:p w14:paraId="1F10C6F8" w14:textId="005DEF1F" w:rsidR="00030199" w:rsidRPr="00167667" w:rsidRDefault="00A74364" w:rsidP="001D659B">
      <w:pPr>
        <w:pStyle w:val="p0"/>
        <w:spacing w:before="0"/>
        <w:jc w:val="center"/>
        <w:rPr>
          <w:color w:val="auto"/>
          <w:sz w:val="20"/>
        </w:rPr>
      </w:pPr>
      <w:r>
        <w:rPr>
          <w:rFonts w:cs="Arial"/>
          <w:color w:val="auto"/>
          <w:sz w:val="20"/>
        </w:rPr>
        <w:t xml:space="preserve">a </w:t>
      </w:r>
      <w:r w:rsidR="003A40F4">
        <w:rPr>
          <w:rFonts w:cs="Arial"/>
          <w:color w:val="auto"/>
          <w:sz w:val="20"/>
        </w:rPr>
        <w:t>agosto</w:t>
      </w:r>
      <w:r w:rsidR="00030199" w:rsidRPr="001D659B">
        <w:rPr>
          <w:bCs/>
          <w:color w:val="auto"/>
          <w:sz w:val="20"/>
          <w:vertAlign w:val="superscript"/>
        </w:rPr>
        <w:t xml:space="preserve"> </w:t>
      </w:r>
      <w:r w:rsidR="00030199" w:rsidRPr="001D659B">
        <w:rPr>
          <w:rFonts w:cs="Arial"/>
          <w:color w:val="auto"/>
          <w:sz w:val="20"/>
        </w:rPr>
        <w:t>de 202</w:t>
      </w:r>
      <w:r w:rsidR="006C0EBB">
        <w:rPr>
          <w:rFonts w:cs="Arial"/>
          <w:color w:val="auto"/>
          <w:sz w:val="20"/>
        </w:rPr>
        <w:t>4</w:t>
      </w:r>
      <w:r w:rsidR="00E71048">
        <w:rPr>
          <w:bCs/>
          <w:color w:val="auto"/>
          <w:sz w:val="20"/>
          <w:vertAlign w:val="superscript"/>
        </w:rPr>
        <w:t>1/</w:t>
      </w:r>
    </w:p>
    <w:p w14:paraId="7FB9A249" w14:textId="44331DAD" w:rsidR="002649B0" w:rsidRPr="0032339C" w:rsidRDefault="002649B0" w:rsidP="007F7B91">
      <w:pPr>
        <w:pStyle w:val="p0"/>
        <w:spacing w:before="0"/>
        <w:jc w:val="center"/>
        <w:rPr>
          <w:bCs/>
          <w:color w:val="auto"/>
          <w:sz w:val="18"/>
        </w:rPr>
      </w:pPr>
      <w:r w:rsidRPr="0032339C">
        <w:rPr>
          <w:bCs/>
          <w:color w:val="auto"/>
          <w:sz w:val="18"/>
        </w:rPr>
        <w:t xml:space="preserve">(variación porcentual real </w:t>
      </w:r>
      <w:r w:rsidR="00030199">
        <w:rPr>
          <w:bCs/>
          <w:color w:val="auto"/>
          <w:sz w:val="18"/>
        </w:rPr>
        <w:t xml:space="preserve">anual </w:t>
      </w:r>
      <w:r w:rsidR="00410131">
        <w:rPr>
          <w:bCs/>
          <w:color w:val="auto"/>
          <w:sz w:val="18"/>
        </w:rPr>
        <w:t xml:space="preserve">respecto al mismo </w:t>
      </w:r>
      <w:r w:rsidR="00B9527B">
        <w:rPr>
          <w:bCs/>
          <w:color w:val="auto"/>
          <w:sz w:val="18"/>
        </w:rPr>
        <w:t xml:space="preserve">periodo </w:t>
      </w:r>
      <w:r w:rsidR="00410131">
        <w:rPr>
          <w:bCs/>
          <w:color w:val="auto"/>
          <w:sz w:val="18"/>
        </w:rPr>
        <w:t>de 202</w:t>
      </w:r>
      <w:r w:rsidR="006C0EBB">
        <w:rPr>
          <w:bCs/>
          <w:color w:val="auto"/>
          <w:sz w:val="18"/>
        </w:rPr>
        <w:t>3</w:t>
      </w:r>
      <w:r w:rsidRPr="0032339C">
        <w:rPr>
          <w:bCs/>
          <w:color w:val="auto"/>
          <w:sz w:val="18"/>
        </w:rPr>
        <w:t>)</w:t>
      </w:r>
    </w:p>
    <w:tbl>
      <w:tblPr>
        <w:tblW w:w="7655" w:type="dxa"/>
        <w:jc w:val="center"/>
        <w:tblBorders>
          <w:top w:val="single" w:sz="8" w:space="0" w:color="4A442A" w:themeColor="background2" w:themeShade="40"/>
          <w:left w:val="single" w:sz="8" w:space="0" w:color="4A442A" w:themeColor="background2" w:themeShade="40"/>
          <w:bottom w:val="single" w:sz="8" w:space="0" w:color="4A442A" w:themeColor="background2" w:themeShade="40"/>
          <w:right w:val="single" w:sz="8" w:space="0" w:color="4A442A" w:themeColor="background2" w:themeShade="4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419"/>
        <w:gridCol w:w="1618"/>
        <w:gridCol w:w="1618"/>
      </w:tblGrid>
      <w:tr w:rsidR="00B9527B" w:rsidRPr="00695D46" w14:paraId="0296DBFE" w14:textId="5FA695AF" w:rsidTr="0006602E">
        <w:trPr>
          <w:cantSplit/>
          <w:trHeight w:val="454"/>
          <w:jc w:val="center"/>
        </w:trPr>
        <w:tc>
          <w:tcPr>
            <w:tcW w:w="4419" w:type="dxa"/>
            <w:tcBorders>
              <w:top w:val="single" w:sz="4" w:space="0" w:color="4A442A" w:themeColor="background2" w:themeShade="40"/>
              <w:left w:val="single" w:sz="4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612D9D16" w14:textId="55C8B2A3" w:rsidR="00B9527B" w:rsidRPr="00695D46" w:rsidRDefault="00B9527B" w:rsidP="004F7228">
            <w:pPr>
              <w:pStyle w:val="p0"/>
              <w:spacing w:before="20" w:after="20"/>
              <w:ind w:left="27"/>
              <w:jc w:val="left"/>
              <w:rPr>
                <w:rFonts w:cs="Arial"/>
                <w:color w:val="auto"/>
                <w:sz w:val="18"/>
                <w:szCs w:val="18"/>
              </w:rPr>
            </w:pPr>
            <w:r w:rsidRPr="00695D46">
              <w:rPr>
                <w:rFonts w:cs="Arial"/>
                <w:color w:val="auto"/>
                <w:sz w:val="18"/>
                <w:szCs w:val="18"/>
              </w:rPr>
              <w:t>Inversión por tipo de bien y origen y de comprador</w:t>
            </w:r>
          </w:p>
        </w:tc>
        <w:tc>
          <w:tcPr>
            <w:tcW w:w="1618" w:type="dxa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2DF0462C" w14:textId="3E5F0711" w:rsidR="00B9527B" w:rsidRPr="00695D46" w:rsidRDefault="00722172" w:rsidP="00984258">
            <w:pPr>
              <w:pStyle w:val="p0"/>
              <w:keepNext/>
              <w:spacing w:before="0" w:line="240" w:lineRule="atLeast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Agosto</w:t>
            </w:r>
            <w:r w:rsidR="00B9527B" w:rsidRPr="00695D46">
              <w:rPr>
                <w:rFonts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618" w:type="dxa"/>
            <w:tcBorders>
              <w:top w:val="single" w:sz="4" w:space="0" w:color="4A442A" w:themeColor="background2" w:themeShade="40"/>
              <w:left w:val="single" w:sz="2" w:space="0" w:color="4A442A" w:themeColor="background2" w:themeShade="40"/>
              <w:bottom w:val="single" w:sz="2" w:space="0" w:color="4A442A" w:themeColor="background2" w:themeShade="40"/>
              <w:right w:val="single" w:sz="2" w:space="0" w:color="4A442A" w:themeColor="background2" w:themeShade="40"/>
            </w:tcBorders>
            <w:shd w:val="clear" w:color="auto" w:fill="B8CCE4" w:themeFill="accent1" w:themeFillTint="66"/>
            <w:vAlign w:val="center"/>
          </w:tcPr>
          <w:p w14:paraId="14C93ADC" w14:textId="45E1F894" w:rsidR="00B9527B" w:rsidRDefault="00596E5E" w:rsidP="00596E5E">
            <w:pPr>
              <w:pStyle w:val="p0"/>
              <w:keepNext/>
              <w:spacing w:before="0" w:line="240" w:lineRule="atLeast"/>
              <w:jc w:val="center"/>
              <w:rPr>
                <w:rFonts w:cs="Arial"/>
                <w:color w:val="auto"/>
                <w:sz w:val="18"/>
                <w:szCs w:val="18"/>
              </w:rPr>
            </w:pPr>
            <w:r>
              <w:rPr>
                <w:rFonts w:cs="Arial"/>
                <w:color w:val="auto"/>
                <w:sz w:val="18"/>
                <w:szCs w:val="18"/>
              </w:rPr>
              <w:t>E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 xml:space="preserve">ne. – </w:t>
            </w:r>
            <w:r w:rsidR="00722172">
              <w:rPr>
                <w:rFonts w:cs="Arial"/>
                <w:color w:val="auto"/>
                <w:sz w:val="18"/>
                <w:szCs w:val="18"/>
              </w:rPr>
              <w:t>ago</w:t>
            </w:r>
            <w:r w:rsidRPr="00695D46">
              <w:rPr>
                <w:rFonts w:cs="Arial"/>
                <w:color w:val="auto"/>
                <w:sz w:val="18"/>
                <w:szCs w:val="18"/>
              </w:rPr>
              <w:t>.</w:t>
            </w:r>
          </w:p>
        </w:tc>
      </w:tr>
      <w:tr w:rsidR="00B9527B" w:rsidRPr="00695D46" w14:paraId="0AF6BBCF" w14:textId="06E3CD10" w:rsidTr="0006602E">
        <w:trPr>
          <w:cantSplit/>
          <w:trHeight w:val="340"/>
          <w:jc w:val="center"/>
        </w:trPr>
        <w:tc>
          <w:tcPr>
            <w:tcW w:w="4419" w:type="dxa"/>
            <w:tcBorders>
              <w:top w:val="single" w:sz="2" w:space="0" w:color="4A442A" w:themeColor="background2" w:themeShade="40"/>
              <w:left w:val="single" w:sz="4" w:space="0" w:color="4A442A" w:themeColor="background2" w:themeShade="40"/>
              <w:bottom w:val="single" w:sz="4" w:space="0" w:color="DDD9C3"/>
              <w:right w:val="nil"/>
            </w:tcBorders>
            <w:shd w:val="clear" w:color="auto" w:fill="DBE5F1" w:themeFill="accent1" w:themeFillTint="33"/>
            <w:vAlign w:val="center"/>
          </w:tcPr>
          <w:p w14:paraId="1DB31424" w14:textId="368043C4" w:rsidR="00B9527B" w:rsidRPr="00695D46" w:rsidRDefault="00B9527B" w:rsidP="00A15637">
            <w:pPr>
              <w:pStyle w:val="p0"/>
              <w:spacing w:before="20"/>
              <w:ind w:left="-78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Tipo de bien y origen</w:t>
            </w:r>
          </w:p>
        </w:tc>
        <w:tc>
          <w:tcPr>
            <w:tcW w:w="1618" w:type="dxa"/>
            <w:tcBorders>
              <w:top w:val="single" w:sz="2" w:space="0" w:color="4A442A" w:themeColor="background2" w:themeShade="40"/>
              <w:left w:val="nil"/>
              <w:bottom w:val="single" w:sz="4" w:space="0" w:color="DDD9C3"/>
              <w:right w:val="nil"/>
            </w:tcBorders>
            <w:shd w:val="clear" w:color="auto" w:fill="DBE5F1" w:themeFill="accent1" w:themeFillTint="33"/>
            <w:vAlign w:val="center"/>
          </w:tcPr>
          <w:p w14:paraId="7A186278" w14:textId="77777777" w:rsidR="00B9527B" w:rsidRPr="00695D46" w:rsidRDefault="00B9527B" w:rsidP="00494991">
            <w:pPr>
              <w:tabs>
                <w:tab w:val="decimal" w:pos="588"/>
              </w:tabs>
              <w:jc w:val="center"/>
              <w:rPr>
                <w:rFonts w:cs="Arial"/>
                <w:sz w:val="18"/>
              </w:rPr>
            </w:pPr>
          </w:p>
        </w:tc>
        <w:tc>
          <w:tcPr>
            <w:tcW w:w="1618" w:type="dxa"/>
            <w:tcBorders>
              <w:top w:val="single" w:sz="2" w:space="0" w:color="4A442A" w:themeColor="background2" w:themeShade="40"/>
              <w:left w:val="nil"/>
              <w:bottom w:val="single" w:sz="4" w:space="0" w:color="DDD9C3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C3E88B2" w14:textId="77777777" w:rsidR="00B9527B" w:rsidRPr="00695D46" w:rsidRDefault="00B9527B" w:rsidP="00494991">
            <w:pPr>
              <w:tabs>
                <w:tab w:val="decimal" w:pos="588"/>
              </w:tabs>
              <w:jc w:val="center"/>
              <w:rPr>
                <w:rFonts w:cs="Arial"/>
                <w:sz w:val="18"/>
              </w:rPr>
            </w:pPr>
          </w:p>
        </w:tc>
      </w:tr>
      <w:tr w:rsidR="008A6DCF" w:rsidRPr="00695D46" w14:paraId="4DB244FC" w14:textId="360F031C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08259F1" w14:textId="05691B07" w:rsidR="008A6DCF" w:rsidRPr="00695D46" w:rsidRDefault="008A6DCF" w:rsidP="008A6DCF">
            <w:pPr>
              <w:pStyle w:val="p0"/>
              <w:spacing w:before="2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br w:type="page"/>
            </w:r>
            <w:r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618" w:type="dxa"/>
            <w:tcBorders>
              <w:top w:val="single" w:sz="4" w:space="0" w:color="DDD9C3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3C15502" w14:textId="0C1AB801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  <w:highlight w:val="yellow"/>
                <w:lang w:eastAsia="es-MX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-1.9</w:t>
            </w:r>
          </w:p>
        </w:tc>
        <w:tc>
          <w:tcPr>
            <w:tcW w:w="1618" w:type="dxa"/>
            <w:tcBorders>
              <w:top w:val="single" w:sz="4" w:space="0" w:color="DDD9C3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8F7191E" w14:textId="23C83991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6.8</w:t>
            </w:r>
          </w:p>
        </w:tc>
      </w:tr>
      <w:tr w:rsidR="008A6DCF" w:rsidRPr="00695D46" w14:paraId="4A5189FC" w14:textId="3A8B8CD5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2602B56" w14:textId="77777777" w:rsidR="008A6DCF" w:rsidRPr="00695D46" w:rsidRDefault="008A6DCF" w:rsidP="008A6DCF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E6B7662" w14:textId="42989235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-6.1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6A6A7D1" w14:textId="7187056D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7.5</w:t>
            </w:r>
          </w:p>
        </w:tc>
      </w:tr>
      <w:tr w:rsidR="008A6DCF" w:rsidRPr="00695D46" w14:paraId="337C8C83" w14:textId="1280A7A3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527672F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Residencial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3AE395C" w14:textId="3584D776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-1.1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CABE038" w14:textId="78D4FD93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5.3</w:t>
            </w:r>
          </w:p>
        </w:tc>
      </w:tr>
      <w:tr w:rsidR="008A6DCF" w:rsidRPr="00695D46" w14:paraId="2DF3079B" w14:textId="18C5B38A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C274E23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No residencial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AED78AC" w14:textId="111D93A0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-8.7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3857DE3" w14:textId="71CC7A71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9.1</w:t>
            </w:r>
          </w:p>
        </w:tc>
      </w:tr>
      <w:tr w:rsidR="008A6DCF" w:rsidRPr="00695D46" w14:paraId="368D88F7" w14:textId="633B559D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F779FBF" w14:textId="782CC586" w:rsidR="008A6DCF" w:rsidRPr="00695D46" w:rsidRDefault="008A6DCF" w:rsidP="008A6DCF">
            <w:pPr>
              <w:pStyle w:val="p0"/>
              <w:spacing w:before="20"/>
              <w:ind w:firstLine="170"/>
              <w:jc w:val="left"/>
              <w:rPr>
                <w:rFonts w:cs="Arial"/>
                <w:b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B384572" w14:textId="5DC15426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CA58FC">
              <w:rPr>
                <w:rFonts w:cs="Arial"/>
                <w:b/>
                <w:bCs/>
                <w:sz w:val="18"/>
                <w:szCs w:val="18"/>
              </w:rPr>
              <w:t>.5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6505474" w14:textId="38903482" w:rsidR="008A6DCF" w:rsidRPr="008A6DCF" w:rsidRDefault="00204406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</w:t>
            </w:r>
            <w:r w:rsidR="00441149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</w:tr>
      <w:tr w:rsidR="008A6DCF" w:rsidRPr="00695D46" w14:paraId="1A601CA7" w14:textId="02C4DFFA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ECC41AC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Nacional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D004A70" w14:textId="0B1C820C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5.9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5D13AC8" w14:textId="52271801" w:rsidR="008A6DCF" w:rsidRPr="008A6DCF" w:rsidRDefault="00204406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  <w:r w:rsidR="00441149">
              <w:rPr>
                <w:rFonts w:cs="Arial"/>
                <w:sz w:val="18"/>
                <w:szCs w:val="18"/>
              </w:rPr>
              <w:t>.4</w:t>
            </w:r>
          </w:p>
        </w:tc>
      </w:tr>
      <w:tr w:rsidR="008A6DCF" w:rsidRPr="00695D46" w14:paraId="7D65B656" w14:textId="56C8F701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437EDA2" w14:textId="77777777" w:rsidR="008A6DCF" w:rsidRPr="00695D46" w:rsidRDefault="008A6DCF" w:rsidP="008A6DCF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0A45E2F" w14:textId="6C32A305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13.8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6B8C4DD" w14:textId="261FC78F" w:rsidR="008A6DCF" w:rsidRPr="008A6DCF" w:rsidRDefault="00204406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12.</w:t>
            </w:r>
            <w:r w:rsidR="00441149">
              <w:rPr>
                <w:rFonts w:cs="Arial"/>
                <w:sz w:val="18"/>
                <w:szCs w:val="18"/>
              </w:rPr>
              <w:t>9</w:t>
            </w:r>
          </w:p>
        </w:tc>
      </w:tr>
      <w:tr w:rsidR="008A6DCF" w:rsidRPr="00695D46" w14:paraId="733DF574" w14:textId="29655AE2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2110A96" w14:textId="77777777" w:rsidR="008A6DCF" w:rsidRPr="00695D46" w:rsidRDefault="008A6DCF" w:rsidP="008A6DCF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2CFF463" w14:textId="6BCBC1BD" w:rsidR="008A6DCF" w:rsidRPr="008A6DCF" w:rsidRDefault="00CA58FC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  <w:r w:rsidR="00DD66AD">
              <w:rPr>
                <w:rFonts w:cs="Arial"/>
                <w:sz w:val="18"/>
                <w:szCs w:val="18"/>
              </w:rPr>
              <w:t>2.6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05C48AC" w14:textId="68C27B2D" w:rsidR="008A6DCF" w:rsidRPr="008A6DCF" w:rsidRDefault="008A6DCF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 w:rsidRPr="008A6DCF">
              <w:rPr>
                <w:rFonts w:cs="Arial"/>
                <w:sz w:val="18"/>
                <w:szCs w:val="18"/>
              </w:rPr>
              <w:t>-4.</w:t>
            </w:r>
            <w:r w:rsidR="00441149">
              <w:rPr>
                <w:rFonts w:cs="Arial"/>
                <w:sz w:val="18"/>
                <w:szCs w:val="18"/>
              </w:rPr>
              <w:t>0</w:t>
            </w:r>
          </w:p>
        </w:tc>
      </w:tr>
      <w:tr w:rsidR="008A6DCF" w:rsidRPr="00695D46" w14:paraId="1CE17677" w14:textId="5F5CCDA4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AFE4DFD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Importado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902BDA5" w14:textId="1B471088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1.9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064A00A5" w14:textId="7837A095" w:rsidR="008A6DCF" w:rsidRPr="008A6DCF" w:rsidRDefault="008A6DCF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 w:rsidRPr="008A6DCF">
              <w:rPr>
                <w:rFonts w:cs="Arial"/>
                <w:sz w:val="18"/>
                <w:szCs w:val="18"/>
              </w:rPr>
              <w:t>7</w:t>
            </w:r>
            <w:r w:rsidR="001F4FD4">
              <w:rPr>
                <w:rFonts w:cs="Arial"/>
                <w:sz w:val="18"/>
                <w:szCs w:val="18"/>
              </w:rPr>
              <w:t>.</w:t>
            </w:r>
            <w:r w:rsidR="00441149">
              <w:rPr>
                <w:rFonts w:cs="Arial"/>
                <w:sz w:val="18"/>
                <w:szCs w:val="18"/>
              </w:rPr>
              <w:t>1</w:t>
            </w:r>
          </w:p>
        </w:tc>
      </w:tr>
      <w:tr w:rsidR="008A6DCF" w:rsidRPr="00695D46" w14:paraId="1BBA77CB" w14:textId="60077B47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08A6D9A" w14:textId="77777777" w:rsidR="008A6DCF" w:rsidRPr="00695D46" w:rsidRDefault="008A6DCF" w:rsidP="008A6DCF">
            <w:pPr>
              <w:pStyle w:val="p0"/>
              <w:spacing w:before="2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Equipo de transporte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99B7388" w14:textId="296A4ECB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20.0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A113B9F" w14:textId="69118281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30.8</w:t>
            </w:r>
          </w:p>
        </w:tc>
      </w:tr>
      <w:tr w:rsidR="008A6DCF" w:rsidRPr="00695D46" w14:paraId="3C1E9A2E" w14:textId="2228FAA9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B92616A" w14:textId="77777777" w:rsidR="008A6DCF" w:rsidRPr="00695D46" w:rsidRDefault="008A6DCF" w:rsidP="008A6DCF">
            <w:pPr>
              <w:pStyle w:val="p0"/>
              <w:spacing w:before="0"/>
              <w:ind w:firstLine="397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Maquinaria, equipo y otros bienes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9B001F7" w14:textId="320EA54C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-0.7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924EC34" w14:textId="60D91C9B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3.7</w:t>
            </w:r>
          </w:p>
        </w:tc>
      </w:tr>
      <w:tr w:rsidR="00821DFF" w:rsidRPr="00695D46" w14:paraId="1C70FA4F" w14:textId="38865351" w:rsidTr="0006602E">
        <w:trPr>
          <w:cantSplit/>
          <w:trHeight w:val="340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nil"/>
            </w:tcBorders>
            <w:shd w:val="clear" w:color="auto" w:fill="DBE5F1" w:themeFill="accent1" w:themeFillTint="33"/>
            <w:vAlign w:val="center"/>
          </w:tcPr>
          <w:p w14:paraId="3F24F1DB" w14:textId="0FE71473" w:rsidR="00821DFF" w:rsidRPr="00695D46" w:rsidRDefault="00821DFF" w:rsidP="00821DFF">
            <w:pPr>
              <w:pStyle w:val="p0"/>
              <w:spacing w:before="20"/>
              <w:ind w:left="-78"/>
              <w:jc w:val="left"/>
              <w:rPr>
                <w:rFonts w:cs="Arial"/>
                <w:bCs/>
                <w:color w:val="auto"/>
                <w:sz w:val="18"/>
              </w:rPr>
            </w:pPr>
            <w:r w:rsidRPr="00695D46">
              <w:rPr>
                <w:rFonts w:cs="Arial"/>
                <w:bCs/>
                <w:color w:val="auto"/>
                <w:sz w:val="18"/>
              </w:rPr>
              <w:t>Tipo de bien y de comprador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nil"/>
            </w:tcBorders>
            <w:shd w:val="clear" w:color="auto" w:fill="DBE5F1" w:themeFill="accent1" w:themeFillTint="33"/>
            <w:vAlign w:val="center"/>
          </w:tcPr>
          <w:p w14:paraId="075F218C" w14:textId="77777777" w:rsidR="00821DFF" w:rsidRPr="008A6DCF" w:rsidRDefault="00821DFF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nil"/>
              <w:bottom w:val="single" w:sz="4" w:space="0" w:color="DDD9C3" w:themeColor="background2" w:themeShade="E6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4372EC2" w14:textId="77777777" w:rsidR="00821DFF" w:rsidRPr="008A6DCF" w:rsidRDefault="00821DFF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Cs/>
                <w:sz w:val="18"/>
                <w:szCs w:val="18"/>
              </w:rPr>
            </w:pPr>
          </w:p>
        </w:tc>
      </w:tr>
      <w:tr w:rsidR="008A6DCF" w:rsidRPr="00695D46" w14:paraId="6A2FC370" w14:textId="24098445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D0DA9A7" w14:textId="2C3E9431" w:rsidR="008A6DCF" w:rsidRPr="00695D46" w:rsidRDefault="008A6DCF" w:rsidP="008A6DCF">
            <w:pPr>
              <w:pStyle w:val="p0"/>
              <w:spacing w:before="0"/>
              <w:ind w:left="22" w:firstLine="1"/>
              <w:jc w:val="left"/>
              <w:rPr>
                <w:rFonts w:cs="Arial"/>
                <w:b/>
                <w:i/>
                <w:iCs/>
                <w:color w:val="auto"/>
                <w:sz w:val="18"/>
              </w:rPr>
            </w:pPr>
            <w:r>
              <w:rPr>
                <w:rFonts w:cs="Arial"/>
                <w:b/>
                <w:color w:val="auto"/>
                <w:sz w:val="18"/>
              </w:rPr>
              <w:t>Formación bruta de capital fijo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0326ECC" w14:textId="6D1EF3D4" w:rsidR="008A6DCF" w:rsidRPr="008A6DCF" w:rsidRDefault="00747422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DD66AD">
              <w:rPr>
                <w:rFonts w:cs="Arial"/>
                <w:b/>
                <w:bCs/>
                <w:sz w:val="18"/>
                <w:szCs w:val="18"/>
              </w:rPr>
              <w:t>1.9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C2422F6" w14:textId="502DEA05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6.8</w:t>
            </w:r>
          </w:p>
        </w:tc>
      </w:tr>
      <w:tr w:rsidR="008A6DCF" w:rsidRPr="00695D46" w14:paraId="4ECE2D57" w14:textId="315DED51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5699ACB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Privada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F64484A" w14:textId="14E1BC6C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-1.2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B660DDF" w14:textId="29923D00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7.4</w:t>
            </w:r>
          </w:p>
        </w:tc>
      </w:tr>
      <w:tr w:rsidR="008A6DCF" w:rsidRPr="00695D46" w14:paraId="30688FDC" w14:textId="152F0EDD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56AE3E9E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Pública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5A50F55" w14:textId="1B2B22FC" w:rsidR="008A6DCF" w:rsidRPr="008A6DCF" w:rsidRDefault="008A6DCF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 w:rsidRPr="008A6DCF">
              <w:rPr>
                <w:rFonts w:cs="Arial"/>
                <w:sz w:val="18"/>
                <w:szCs w:val="18"/>
              </w:rPr>
              <w:t>-</w:t>
            </w:r>
            <w:r w:rsidR="00DD66AD">
              <w:rPr>
                <w:rFonts w:cs="Arial"/>
                <w:sz w:val="18"/>
                <w:szCs w:val="18"/>
              </w:rPr>
              <w:t>7.4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959E8A9" w14:textId="785C6BE6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1.6</w:t>
            </w:r>
          </w:p>
        </w:tc>
      </w:tr>
      <w:tr w:rsidR="008A6DCF" w:rsidRPr="00695D46" w14:paraId="43EA9644" w14:textId="193F73F6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663AB36" w14:textId="77777777" w:rsidR="008A6DCF" w:rsidRPr="00695D46" w:rsidRDefault="008A6DCF" w:rsidP="008A6DCF">
            <w:pPr>
              <w:pStyle w:val="p0"/>
              <w:spacing w:before="20"/>
              <w:ind w:firstLine="170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>Construcción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8AC0A9D" w14:textId="05A09333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-6.1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25072AB" w14:textId="4764EC1C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7.5</w:t>
            </w:r>
          </w:p>
        </w:tc>
      </w:tr>
      <w:tr w:rsidR="008A6DCF" w:rsidRPr="00695D46" w14:paraId="3DC277D4" w14:textId="534BDCD7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19938626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Privada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B8E124E" w14:textId="38A10B13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-5.1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0641254" w14:textId="3E1165C7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9.0</w:t>
            </w:r>
          </w:p>
        </w:tc>
      </w:tr>
      <w:tr w:rsidR="008A6DCF" w:rsidRPr="00695D46" w14:paraId="20B7A859" w14:textId="3A1FDB69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87BC95E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Pública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6FE914AE" w14:textId="531AC7B2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-10.6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3311C24" w14:textId="6DA93C15" w:rsidR="008A6DCF" w:rsidRPr="008A6DCF" w:rsidRDefault="00441149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0.5</w:t>
            </w:r>
          </w:p>
        </w:tc>
      </w:tr>
      <w:tr w:rsidR="008A6DCF" w:rsidRPr="00695D46" w14:paraId="29FBDDCF" w14:textId="3E11787B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0C2122F" w14:textId="0C3976B4" w:rsidR="008A6DCF" w:rsidRPr="00695D46" w:rsidRDefault="008A6DCF" w:rsidP="008A6DCF">
            <w:pPr>
              <w:pStyle w:val="p0"/>
              <w:spacing w:before="20"/>
              <w:ind w:firstLine="170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b/>
                <w:color w:val="auto"/>
                <w:sz w:val="18"/>
              </w:rPr>
              <w:t xml:space="preserve">Maquinaria y </w:t>
            </w:r>
            <w:r>
              <w:rPr>
                <w:rFonts w:cs="Arial"/>
                <w:b/>
                <w:color w:val="auto"/>
                <w:sz w:val="18"/>
              </w:rPr>
              <w:t>e</w:t>
            </w:r>
            <w:r w:rsidRPr="00695D46">
              <w:rPr>
                <w:rFonts w:cs="Arial"/>
                <w:b/>
                <w:color w:val="auto"/>
                <w:sz w:val="18"/>
              </w:rPr>
              <w:t xml:space="preserve">quipo 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70406339" w14:textId="428B4477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3.5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F47D3A3" w14:textId="22DCDF56" w:rsidR="008A6DCF" w:rsidRPr="008A6DCF" w:rsidRDefault="001F4FD4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6.</w:t>
            </w:r>
            <w:r w:rsidR="00441149">
              <w:rPr>
                <w:rFonts w:cs="Arial"/>
                <w:b/>
                <w:bCs/>
                <w:sz w:val="18"/>
                <w:szCs w:val="18"/>
              </w:rPr>
              <w:t>0</w:t>
            </w:r>
          </w:p>
        </w:tc>
      </w:tr>
      <w:tr w:rsidR="008A6DCF" w:rsidRPr="00695D46" w14:paraId="23B6E3F2" w14:textId="418EDC99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3E79165B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Privada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465B77D3" w14:textId="61997B3F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3.3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DDD9C3" w:themeColor="background2" w:themeShade="E6"/>
              <w:right w:val="single" w:sz="2" w:space="0" w:color="4A442A" w:themeColor="background2" w:themeShade="40"/>
            </w:tcBorders>
            <w:vAlign w:val="center"/>
          </w:tcPr>
          <w:p w14:paraId="20B19EE5" w14:textId="154C6566" w:rsidR="008A6DCF" w:rsidRPr="008A6DCF" w:rsidRDefault="001F4FD4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6.</w:t>
            </w:r>
            <w:r w:rsidR="00441149">
              <w:rPr>
                <w:rFonts w:cs="Arial"/>
                <w:sz w:val="18"/>
                <w:szCs w:val="18"/>
              </w:rPr>
              <w:t>0</w:t>
            </w:r>
          </w:p>
        </w:tc>
      </w:tr>
      <w:tr w:rsidR="008A6DCF" w:rsidRPr="00695D46" w14:paraId="49C82260" w14:textId="59296B57" w:rsidTr="0006602E">
        <w:trPr>
          <w:cantSplit/>
          <w:trHeight w:val="227"/>
          <w:jc w:val="center"/>
        </w:trPr>
        <w:tc>
          <w:tcPr>
            <w:tcW w:w="4419" w:type="dxa"/>
            <w:tcBorders>
              <w:top w:val="single" w:sz="4" w:space="0" w:color="DDD9C3" w:themeColor="background2" w:themeShade="E6"/>
              <w:left w:val="single" w:sz="4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3A5379C8" w14:textId="77777777" w:rsidR="008A6DCF" w:rsidRPr="00695D46" w:rsidRDefault="008A6DCF" w:rsidP="008A6DCF">
            <w:pPr>
              <w:pStyle w:val="p0"/>
              <w:spacing w:before="20"/>
              <w:ind w:firstLine="284"/>
              <w:jc w:val="left"/>
              <w:rPr>
                <w:rFonts w:cs="Arial"/>
                <w:color w:val="auto"/>
                <w:sz w:val="18"/>
              </w:rPr>
            </w:pPr>
            <w:r w:rsidRPr="00695D46">
              <w:rPr>
                <w:rFonts w:cs="Arial"/>
                <w:color w:val="auto"/>
                <w:sz w:val="18"/>
              </w:rPr>
              <w:t>Pública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2F73B058" w14:textId="7DCCD5A2" w:rsidR="008A6DCF" w:rsidRPr="008A6DCF" w:rsidRDefault="00DD66AD" w:rsidP="0006602E">
            <w:pPr>
              <w:tabs>
                <w:tab w:val="decimal" w:pos="733"/>
              </w:tabs>
              <w:ind w:right="-18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7.8</w:t>
            </w:r>
          </w:p>
        </w:tc>
        <w:tc>
          <w:tcPr>
            <w:tcW w:w="1618" w:type="dxa"/>
            <w:tcBorders>
              <w:top w:val="single" w:sz="4" w:space="0" w:color="DDD9C3" w:themeColor="background2" w:themeShade="E6"/>
              <w:left w:val="single" w:sz="2" w:space="0" w:color="4A442A" w:themeColor="background2" w:themeShade="40"/>
              <w:bottom w:val="single" w:sz="4" w:space="0" w:color="4A442A" w:themeColor="background2" w:themeShade="40"/>
              <w:right w:val="single" w:sz="2" w:space="0" w:color="4A442A" w:themeColor="background2" w:themeShade="40"/>
            </w:tcBorders>
            <w:vAlign w:val="center"/>
          </w:tcPr>
          <w:p w14:paraId="2507D2A2" w14:textId="1A423DE9" w:rsidR="008A6DCF" w:rsidRPr="008A6DCF" w:rsidRDefault="008A6DCF" w:rsidP="0006602E">
            <w:pPr>
              <w:tabs>
                <w:tab w:val="decimal" w:pos="698"/>
              </w:tabs>
              <w:ind w:right="-75"/>
              <w:jc w:val="left"/>
              <w:rPr>
                <w:rFonts w:cs="Arial"/>
                <w:sz w:val="18"/>
                <w:szCs w:val="18"/>
              </w:rPr>
            </w:pPr>
            <w:r w:rsidRPr="008A6DCF">
              <w:rPr>
                <w:rFonts w:cs="Arial"/>
                <w:sz w:val="18"/>
                <w:szCs w:val="18"/>
              </w:rPr>
              <w:t>6.</w:t>
            </w:r>
            <w:r w:rsidR="00441149">
              <w:rPr>
                <w:rFonts w:cs="Arial"/>
                <w:sz w:val="18"/>
                <w:szCs w:val="18"/>
              </w:rPr>
              <w:t>6</w:t>
            </w:r>
          </w:p>
        </w:tc>
      </w:tr>
    </w:tbl>
    <w:p w14:paraId="1DDB8A6E" w14:textId="7629EC70" w:rsidR="00C16065" w:rsidRPr="00695D46" w:rsidRDefault="00CC3909" w:rsidP="0006602E">
      <w:pPr>
        <w:ind w:left="1918" w:right="1197" w:hanging="588"/>
        <w:rPr>
          <w:sz w:val="16"/>
          <w:szCs w:val="16"/>
        </w:rPr>
      </w:pPr>
      <w:r>
        <w:rPr>
          <w:sz w:val="16"/>
          <w:szCs w:val="16"/>
          <w:vertAlign w:val="superscript"/>
        </w:rPr>
        <w:t>1</w:t>
      </w:r>
      <w:r w:rsidR="00E02810">
        <w:rPr>
          <w:sz w:val="16"/>
          <w:szCs w:val="16"/>
          <w:vertAlign w:val="superscript"/>
        </w:rPr>
        <w:t>/</w:t>
      </w:r>
      <w:r w:rsidR="00C16065" w:rsidRPr="00695D46">
        <w:rPr>
          <w:sz w:val="16"/>
          <w:szCs w:val="16"/>
        </w:rPr>
        <w:tab/>
        <w:t>Cifras preliminares</w:t>
      </w:r>
      <w:r w:rsidR="003F4680">
        <w:rPr>
          <w:sz w:val="16"/>
          <w:szCs w:val="16"/>
        </w:rPr>
        <w:t>.</w:t>
      </w:r>
    </w:p>
    <w:p w14:paraId="0A5A515E" w14:textId="372A7CA1" w:rsidR="00C16065" w:rsidRPr="00695D46" w:rsidRDefault="00AB3CB1" w:rsidP="0006602E">
      <w:pPr>
        <w:ind w:left="1922" w:right="1196" w:hanging="590"/>
        <w:rPr>
          <w:sz w:val="16"/>
          <w:szCs w:val="16"/>
        </w:rPr>
      </w:pPr>
      <w:r w:rsidRPr="00695D46">
        <w:rPr>
          <w:rFonts w:cs="Arial"/>
          <w:bCs/>
          <w:sz w:val="16"/>
          <w:szCs w:val="16"/>
        </w:rPr>
        <w:t>Fuente:</w:t>
      </w:r>
      <w:r w:rsidR="0045145A">
        <w:rPr>
          <w:rFonts w:cs="Arial"/>
          <w:bCs/>
          <w:sz w:val="16"/>
          <w:szCs w:val="16"/>
        </w:rPr>
        <w:tab/>
      </w:r>
      <w:r w:rsidRPr="001D5919">
        <w:rPr>
          <w:rFonts w:cs="Arial"/>
          <w:bCs/>
          <w:smallCaps/>
          <w:sz w:val="16"/>
          <w:szCs w:val="16"/>
        </w:rPr>
        <w:t>inegi</w:t>
      </w:r>
      <w:r w:rsidRPr="00695D46">
        <w:rPr>
          <w:rFonts w:cs="Arial"/>
          <w:bCs/>
          <w:sz w:val="16"/>
          <w:szCs w:val="16"/>
        </w:rPr>
        <w:t>.</w:t>
      </w:r>
      <w:r>
        <w:rPr>
          <w:rFonts w:cs="Arial"/>
          <w:b/>
          <w:bCs/>
          <w:sz w:val="16"/>
          <w:szCs w:val="16"/>
        </w:rPr>
        <w:t xml:space="preserve"> </w:t>
      </w:r>
      <w:r w:rsidRPr="00695D46">
        <w:rPr>
          <w:sz w:val="16"/>
          <w:szCs w:val="16"/>
        </w:rPr>
        <w:t>Sistema de Cuentas Nacionales de México (</w:t>
      </w:r>
      <w:r w:rsidRPr="001D5919">
        <w:rPr>
          <w:smallCaps/>
          <w:sz w:val="16"/>
          <w:szCs w:val="16"/>
        </w:rPr>
        <w:t>scnm</w:t>
      </w:r>
      <w:r w:rsidRPr="00695D46">
        <w:rPr>
          <w:sz w:val="16"/>
          <w:szCs w:val="16"/>
        </w:rPr>
        <w:t xml:space="preserve">). </w:t>
      </w:r>
      <w:r w:rsidRPr="002C4BD1">
        <w:rPr>
          <w:rFonts w:cs="Arial"/>
          <w:sz w:val="16"/>
          <w:szCs w:val="16"/>
        </w:rPr>
        <w:t>Indicador Mensual de la Formación Bruta de Capital Fijo</w:t>
      </w:r>
      <w:r w:rsidRPr="002C4BD1">
        <w:rPr>
          <w:rFonts w:cs="Arial"/>
          <w:smallCaps/>
          <w:sz w:val="16"/>
          <w:szCs w:val="16"/>
        </w:rPr>
        <w:t xml:space="preserve"> (</w:t>
      </w:r>
      <w:r w:rsidR="001109C9" w:rsidRPr="002C4BD1">
        <w:rPr>
          <w:rFonts w:cs="Arial"/>
          <w:smallCaps/>
          <w:sz w:val="16"/>
          <w:szCs w:val="16"/>
        </w:rPr>
        <w:t>imfbcf</w:t>
      </w:r>
      <w:r w:rsidRPr="002C4BD1">
        <w:rPr>
          <w:rFonts w:cs="Arial"/>
          <w:smallCaps/>
          <w:sz w:val="16"/>
          <w:szCs w:val="16"/>
        </w:rPr>
        <w:t>)</w:t>
      </w:r>
      <w:r>
        <w:rPr>
          <w:rFonts w:cs="Arial"/>
          <w:smallCaps/>
          <w:sz w:val="16"/>
          <w:szCs w:val="16"/>
        </w:rPr>
        <w:t xml:space="preserve">, </w:t>
      </w:r>
      <w:r w:rsidRPr="0085289F">
        <w:rPr>
          <w:sz w:val="16"/>
          <w:szCs w:val="16"/>
        </w:rPr>
        <w:t>202</w:t>
      </w:r>
      <w:r>
        <w:rPr>
          <w:sz w:val="16"/>
          <w:szCs w:val="16"/>
        </w:rPr>
        <w:t>4</w:t>
      </w:r>
      <w:r w:rsidRPr="0085289F">
        <w:rPr>
          <w:sz w:val="16"/>
          <w:szCs w:val="16"/>
        </w:rPr>
        <w:t>.</w:t>
      </w:r>
    </w:p>
    <w:p w14:paraId="6AF3D7D8" w14:textId="4EE55A87" w:rsidR="0000634D" w:rsidRPr="00083531" w:rsidRDefault="001F1C98" w:rsidP="00EB65D8">
      <w:pPr>
        <w:pStyle w:val="parr2"/>
        <w:spacing w:before="480"/>
        <w:ind w:left="0" w:right="584"/>
        <w:rPr>
          <w:rFonts w:cs="Arial"/>
          <w:b/>
          <w:iCs/>
          <w:smallCaps/>
          <w:lang w:val="es-MX"/>
        </w:rPr>
      </w:pPr>
      <w:r w:rsidRPr="00083531">
        <w:rPr>
          <w:rFonts w:cs="Arial"/>
          <w:b/>
          <w:iCs/>
          <w:smallCaps/>
          <w:lang w:val="es-MX"/>
        </w:rPr>
        <w:t>nota al usuario</w:t>
      </w:r>
    </w:p>
    <w:p w14:paraId="30DCECE2" w14:textId="216E5ED4" w:rsidR="004B18AC" w:rsidRPr="00593E03" w:rsidRDefault="004B18AC" w:rsidP="00B56A8E">
      <w:pPr>
        <w:pStyle w:val="Default"/>
        <w:spacing w:before="200"/>
        <w:jc w:val="both"/>
        <w:rPr>
          <w:color w:val="auto"/>
        </w:rPr>
      </w:pPr>
      <w:r w:rsidRPr="00334FE7">
        <w:rPr>
          <w:color w:val="auto"/>
        </w:rPr>
        <w:t>En</w:t>
      </w:r>
      <w:r w:rsidRPr="00334FE7">
        <w:t xml:space="preserve"> la integración del </w:t>
      </w:r>
      <w:r w:rsidRPr="00334FE7">
        <w:rPr>
          <w:smallCaps/>
          <w:color w:val="auto"/>
        </w:rPr>
        <w:t>imfbcf,</w:t>
      </w:r>
      <w:r w:rsidRPr="00334FE7">
        <w:rPr>
          <w:color w:val="auto"/>
        </w:rPr>
        <w:t xml:space="preserve"> </w:t>
      </w:r>
      <w:r w:rsidR="000628F4" w:rsidRPr="00334FE7">
        <w:t>de</w:t>
      </w:r>
      <w:r w:rsidRPr="00334FE7">
        <w:t xml:space="preserve"> </w:t>
      </w:r>
      <w:r w:rsidR="0038406A" w:rsidRPr="00334FE7">
        <w:t>agosto</w:t>
      </w:r>
      <w:r w:rsidRPr="00334FE7">
        <w:t xml:space="preserve"> de 2024, se consideró la información estadística de las encuestas económicas,</w:t>
      </w:r>
      <w:r w:rsidRPr="00334FE7">
        <w:rPr>
          <w:smallCaps/>
          <w:color w:val="auto"/>
          <w:vertAlign w:val="superscript"/>
        </w:rPr>
        <w:footnoteReference w:id="3"/>
      </w:r>
      <w:r w:rsidRPr="00334FE7">
        <w:t xml:space="preserve"> los registros administrativos y los datos primarios que divulga el Instituto. Para la actividad de perforación de pozos </w:t>
      </w:r>
      <w:r w:rsidRPr="00334FE7">
        <w:rPr>
          <w:color w:val="auto"/>
        </w:rPr>
        <w:t xml:space="preserve">se incluyeron los registros administrativos </w:t>
      </w:r>
      <w:r w:rsidRPr="00334FE7">
        <w:t xml:space="preserve">provenientes de las empresas y Unidades del Estado que se recibieron oportunamente vía correo electrónico </w:t>
      </w:r>
      <w:r w:rsidR="00A32FCB" w:rsidRPr="00334FE7">
        <w:t xml:space="preserve">e </w:t>
      </w:r>
      <w:r w:rsidRPr="00334FE7">
        <w:t>internet</w:t>
      </w:r>
      <w:r w:rsidRPr="00334FE7">
        <w:rPr>
          <w:color w:val="auto"/>
        </w:rPr>
        <w:t>.</w:t>
      </w:r>
    </w:p>
    <w:p w14:paraId="378D3093" w14:textId="77777777" w:rsidR="00C51C63" w:rsidRDefault="00C51C63">
      <w:pPr>
        <w:widowControl/>
        <w:jc w:val="left"/>
        <w:rPr>
          <w:rFonts w:cs="Arial"/>
          <w:b/>
          <w:iCs/>
          <w:smallCaps/>
        </w:rPr>
      </w:pPr>
      <w:r>
        <w:rPr>
          <w:rFonts w:cs="Arial"/>
          <w:b/>
          <w:iCs/>
          <w:smallCaps/>
        </w:rPr>
        <w:br w:type="page"/>
      </w:r>
    </w:p>
    <w:p w14:paraId="4F9E0295" w14:textId="3ABE74A2" w:rsidR="001955A8" w:rsidRPr="009E0426" w:rsidRDefault="001F1C98" w:rsidP="00950935">
      <w:pPr>
        <w:pStyle w:val="parr2"/>
        <w:autoSpaceDE w:val="0"/>
        <w:autoSpaceDN w:val="0"/>
        <w:spacing w:before="360"/>
        <w:ind w:left="0" w:right="0"/>
        <w:rPr>
          <w:rFonts w:cs="Arial"/>
          <w:b/>
          <w:iCs/>
          <w:smallCaps/>
          <w:lang w:val="es-MX"/>
        </w:rPr>
      </w:pPr>
      <w:r w:rsidRPr="009E0426">
        <w:rPr>
          <w:rFonts w:cs="Arial"/>
          <w:b/>
          <w:iCs/>
          <w:smallCaps/>
          <w:lang w:val="es-MX"/>
        </w:rPr>
        <w:lastRenderedPageBreak/>
        <w:t>nota metodológica</w:t>
      </w:r>
    </w:p>
    <w:p w14:paraId="3F234400" w14:textId="42C6D413" w:rsidR="00B522F1" w:rsidRPr="00695D46" w:rsidRDefault="00B522F1" w:rsidP="00950935">
      <w:pPr>
        <w:widowControl/>
        <w:autoSpaceDE w:val="0"/>
        <w:autoSpaceDN w:val="0"/>
        <w:spacing w:before="240"/>
      </w:pPr>
      <w:r w:rsidRPr="00695D46">
        <w:t xml:space="preserve">El </w:t>
      </w:r>
      <w:r w:rsidR="00D80F1A">
        <w:rPr>
          <w:smallCaps/>
        </w:rPr>
        <w:t>imfbcf</w:t>
      </w:r>
      <w:r w:rsidRPr="00695D46">
        <w:t xml:space="preserve"> proporciona información sobre el comportamiento mensual de la inversión fija bruta</w:t>
      </w:r>
      <w:r w:rsidR="00926F0A">
        <w:t>. Este</w:t>
      </w:r>
      <w:r w:rsidR="001D3EC4" w:rsidRPr="00695D46">
        <w:t xml:space="preserve"> se integra </w:t>
      </w:r>
      <w:r w:rsidRPr="00695D46">
        <w:t xml:space="preserve">por los bienes utilizados en el proceso productivo de manera continua durante más de un año y que están sujetos a derechos de propiedad. El </w:t>
      </w:r>
      <w:r w:rsidR="00D80F1A" w:rsidRPr="00D80F1A">
        <w:rPr>
          <w:smallCaps/>
        </w:rPr>
        <w:t>imfbcf</w:t>
      </w:r>
      <w:r w:rsidRPr="00695D46">
        <w:t xml:space="preserve"> </w:t>
      </w:r>
      <w:r w:rsidR="00D84F59">
        <w:t>señala</w:t>
      </w:r>
      <w:r w:rsidRPr="00695D46">
        <w:t xml:space="preserve"> cómo una parte del valor agregado bruto en la economía se invierte, en lugar de consumirse.</w:t>
      </w:r>
    </w:p>
    <w:p w14:paraId="46F47B68" w14:textId="2C06D32A" w:rsidR="00B522F1" w:rsidRPr="00695D46" w:rsidRDefault="00B522F1" w:rsidP="00AA5081">
      <w:pPr>
        <w:keepLines/>
        <w:widowControl/>
        <w:autoSpaceDE w:val="0"/>
        <w:autoSpaceDN w:val="0"/>
        <w:spacing w:before="240"/>
      </w:pPr>
      <w:r w:rsidRPr="00695D46">
        <w:t xml:space="preserve">Los datos mensuales del </w:t>
      </w:r>
      <w:r w:rsidR="00EA7952">
        <w:rPr>
          <w:smallCaps/>
        </w:rPr>
        <w:t>imfbcf</w:t>
      </w:r>
      <w:r w:rsidRPr="00695D46">
        <w:t xml:space="preserve"> están disponibles desde enero de 1993 y se expresan en índices de volumen físico con base fija en el año 2018=100. Para el cálculo de las cifras se utiliza el «Sistema de Clasificación Industrial de América del Norte» (</w:t>
      </w:r>
      <w:r w:rsidR="00EA7952">
        <w:rPr>
          <w:smallCaps/>
        </w:rPr>
        <w:t>scian</w:t>
      </w:r>
      <w:r w:rsidRPr="00695D46">
        <w:t xml:space="preserve">) 2018, así como los criterios metodológicos, clasificadores y datos fuente que se emplean en los cálculos anuales y trimestrales de la </w:t>
      </w:r>
      <w:r w:rsidR="00792551">
        <w:t>Formación Bruta de Capital Fijo</w:t>
      </w:r>
      <w:r w:rsidR="00792551">
        <w:rPr>
          <w:smallCaps/>
        </w:rPr>
        <w:t xml:space="preserve"> (</w:t>
      </w:r>
      <w:r w:rsidR="00D84F59">
        <w:rPr>
          <w:smallCaps/>
        </w:rPr>
        <w:t>fbcf</w:t>
      </w:r>
      <w:r w:rsidR="00792551">
        <w:rPr>
          <w:smallCaps/>
        </w:rPr>
        <w:t>)</w:t>
      </w:r>
      <w:r w:rsidRPr="00695D46">
        <w:t>.</w:t>
      </w:r>
    </w:p>
    <w:p w14:paraId="2C2F2298" w14:textId="46C35577" w:rsidR="00B522F1" w:rsidRPr="00695D46" w:rsidRDefault="00B522F1" w:rsidP="00AA5081">
      <w:pPr>
        <w:widowControl/>
        <w:autoSpaceDE w:val="0"/>
        <w:autoSpaceDN w:val="0"/>
        <w:spacing w:before="240"/>
      </w:pPr>
      <w:r w:rsidRPr="00695D46">
        <w:t>La cobertura geográfica es nacional</w:t>
      </w:r>
      <w:r w:rsidR="00D30294">
        <w:t>.</w:t>
      </w:r>
      <w:r w:rsidR="000C3358">
        <w:t xml:space="preserve"> </w:t>
      </w:r>
      <w:r w:rsidR="00FB20A9">
        <w:t>P</w:t>
      </w:r>
      <w:r w:rsidRPr="00695D46">
        <w:t xml:space="preserve">ara </w:t>
      </w:r>
      <w:r w:rsidR="00037903">
        <w:t xml:space="preserve">la </w:t>
      </w:r>
      <w:r w:rsidR="001D6E39">
        <w:t>c</w:t>
      </w:r>
      <w:r w:rsidRPr="00695D46">
        <w:t>onstrucción</w:t>
      </w:r>
      <w:r w:rsidR="00037903">
        <w:t xml:space="preserve"> se desagrega e</w:t>
      </w:r>
      <w:r w:rsidRPr="00695D46">
        <w:t xml:space="preserve">n </w:t>
      </w:r>
      <w:r w:rsidR="00740087" w:rsidRPr="00695D46">
        <w:t xml:space="preserve">residencial </w:t>
      </w:r>
      <w:r w:rsidRPr="00695D46">
        <w:t xml:space="preserve">y </w:t>
      </w:r>
      <w:r w:rsidR="00740087" w:rsidRPr="00695D46">
        <w:t>no residencial</w:t>
      </w:r>
      <w:r w:rsidRPr="00695D46">
        <w:t xml:space="preserve">; para </w:t>
      </w:r>
      <w:r w:rsidR="001D6E39">
        <w:t>m</w:t>
      </w:r>
      <w:r w:rsidRPr="00695D46">
        <w:t xml:space="preserve">aquinaria y </w:t>
      </w:r>
      <w:r w:rsidR="00B03384">
        <w:t>e</w:t>
      </w:r>
      <w:r w:rsidRPr="00695D46">
        <w:t>quipo</w:t>
      </w:r>
      <w:r w:rsidR="00D2148A">
        <w:t>,</w:t>
      </w:r>
      <w:r w:rsidRPr="00695D46">
        <w:t xml:space="preserve"> de origen nacional</w:t>
      </w:r>
      <w:r w:rsidR="003419FD">
        <w:t xml:space="preserve"> e </w:t>
      </w:r>
      <w:r w:rsidRPr="00695D46">
        <w:t xml:space="preserve">importado, en </w:t>
      </w:r>
      <w:r w:rsidR="00740087" w:rsidRPr="00695D46">
        <w:t xml:space="preserve">equipo </w:t>
      </w:r>
      <w:r w:rsidRPr="00695D46">
        <w:t xml:space="preserve">de transporte y </w:t>
      </w:r>
      <w:r w:rsidR="00740087" w:rsidRPr="00695D46">
        <w:t>maquinaria</w:t>
      </w:r>
      <w:r w:rsidRPr="00695D46">
        <w:t>, equipo y otros bienes. A partir de la actualización del año base a 2018</w:t>
      </w:r>
      <w:r w:rsidR="00C11E9B" w:rsidRPr="00695D46">
        <w:t>,</w:t>
      </w:r>
      <w:r w:rsidRPr="00695D46">
        <w:t xml:space="preserve"> los cálculos incluyen la medición y presentación de la </w:t>
      </w:r>
      <w:r w:rsidR="00D84F59">
        <w:rPr>
          <w:smallCaps/>
        </w:rPr>
        <w:t>fbcf</w:t>
      </w:r>
      <w:r w:rsidRPr="00695D46">
        <w:t xml:space="preserve"> por tipo de bien y comprador, privad</w:t>
      </w:r>
      <w:r w:rsidR="00A07D9C">
        <w:t>o</w:t>
      </w:r>
      <w:r w:rsidRPr="00695D46">
        <w:t xml:space="preserve"> y públic</w:t>
      </w:r>
      <w:r w:rsidR="00A07D9C">
        <w:t>o</w:t>
      </w:r>
      <w:r w:rsidRPr="00695D46">
        <w:t xml:space="preserve">. El </w:t>
      </w:r>
      <w:r w:rsidR="00D84F59">
        <w:rPr>
          <w:smallCaps/>
        </w:rPr>
        <w:t>imfbcf</w:t>
      </w:r>
      <w:r w:rsidRPr="00695D46">
        <w:t xml:space="preserve"> tiene una representatividad de 97.5</w:t>
      </w:r>
      <w:r w:rsidR="00343194" w:rsidRPr="00695D46">
        <w:rPr>
          <w:rFonts w:ascii="Arial Negrita" w:hAnsi="Arial Negrita" w:hint="eastAsia"/>
          <w:spacing w:val="6"/>
        </w:rPr>
        <w:t> </w:t>
      </w:r>
      <w:r w:rsidRPr="00695D46">
        <w:t>% del valor de la inversión fija bruta en 2018, año base de los productos del</w:t>
      </w:r>
      <w:r w:rsidR="00165FC3">
        <w:t xml:space="preserve"> Sistema de </w:t>
      </w:r>
      <w:r w:rsidR="00AA1E06">
        <w:t>C</w:t>
      </w:r>
      <w:r w:rsidR="00165FC3">
        <w:t>uentas Nacionales de México (</w:t>
      </w:r>
      <w:r w:rsidR="00D84F59">
        <w:rPr>
          <w:smallCaps/>
        </w:rPr>
        <w:t>scnm</w:t>
      </w:r>
      <w:r w:rsidR="00165FC3">
        <w:rPr>
          <w:smallCaps/>
        </w:rPr>
        <w:t>)</w:t>
      </w:r>
      <w:r w:rsidRPr="00695D46">
        <w:t>.</w:t>
      </w:r>
    </w:p>
    <w:p w14:paraId="274EE495" w14:textId="7210F7FE" w:rsidR="00B522F1" w:rsidRPr="00695D46" w:rsidRDefault="00B522F1" w:rsidP="00AA5081">
      <w:pPr>
        <w:spacing w:before="240"/>
      </w:pPr>
      <w:r w:rsidRPr="00695D46">
        <w:t xml:space="preserve">El cálculo de </w:t>
      </w:r>
      <w:r w:rsidR="001D6E39">
        <w:t>c</w:t>
      </w:r>
      <w:r w:rsidRPr="00695D46">
        <w:t>onstrucción tiene como fuente principal de información los registros del valor de la producción de 23 tipos específicos de obra de la</w:t>
      </w:r>
      <w:r w:rsidR="00165FC3">
        <w:t xml:space="preserve"> Encuesta Nacional de Empresas Constructoras (</w:t>
      </w:r>
      <w:r w:rsidR="000869DE" w:rsidRPr="000869DE">
        <w:rPr>
          <w:smallCaps/>
        </w:rPr>
        <w:t>enec</w:t>
      </w:r>
      <w:r w:rsidR="00165FC3">
        <w:rPr>
          <w:smallCaps/>
        </w:rPr>
        <w:t>)</w:t>
      </w:r>
      <w:r w:rsidRPr="00695D46">
        <w:t>. La medición de</w:t>
      </w:r>
      <w:r w:rsidR="00D2148A">
        <w:t xml:space="preserve"> </w:t>
      </w:r>
      <w:r w:rsidR="001D6E39">
        <w:t>c</w:t>
      </w:r>
      <w:r w:rsidRPr="00695D46">
        <w:t>onstrucción resulta de agregar los valores de las clases económicas dedicadas a la construcción de obras de los subsectores</w:t>
      </w:r>
      <w:r w:rsidR="00F37876">
        <w:t>:</w:t>
      </w:r>
      <w:r w:rsidRPr="00695D46">
        <w:t xml:space="preserve"> 236, Edificación; 237,</w:t>
      </w:r>
      <w:r w:rsidR="00510B4D">
        <w:t> </w:t>
      </w:r>
      <w:r w:rsidRPr="00695D46">
        <w:t>Construcción de obras de ingeniería civil</w:t>
      </w:r>
      <w:r w:rsidR="00FB7827">
        <w:t>,</w:t>
      </w:r>
      <w:r w:rsidRPr="00695D46">
        <w:t xml:space="preserve"> y 238, Trabajos especializados para la construcción, incluidos en el Indicador Mensual de la Actividad Industrial (</w:t>
      </w:r>
      <w:r w:rsidR="00D84F59">
        <w:rPr>
          <w:smallCaps/>
        </w:rPr>
        <w:t>imai</w:t>
      </w:r>
      <w:r w:rsidRPr="00695D46">
        <w:t xml:space="preserve">), más la Perforación de pozos petroleros y de gas, clasificada en Minería, y una estimación para las plantaciones en la agricultura. </w:t>
      </w:r>
    </w:p>
    <w:p w14:paraId="18A3E6EC" w14:textId="1006BF57" w:rsidR="00B522F1" w:rsidRPr="00695D46" w:rsidRDefault="00B522F1" w:rsidP="00AA5081">
      <w:pPr>
        <w:spacing w:before="240"/>
      </w:pPr>
      <w:r w:rsidRPr="00695D46">
        <w:t xml:space="preserve">De acuerdo con el </w:t>
      </w:r>
      <w:r w:rsidR="00D84F59">
        <w:rPr>
          <w:smallCaps/>
        </w:rPr>
        <w:t>scian</w:t>
      </w:r>
      <w:r w:rsidR="00D90B34" w:rsidRPr="00695D46">
        <w:t xml:space="preserve"> 2018</w:t>
      </w:r>
      <w:r w:rsidRPr="00695D46">
        <w:t>, en cada subrama de los subsectores 236, Edificación, y 237,</w:t>
      </w:r>
      <w:r w:rsidR="00510B4D">
        <w:t> </w:t>
      </w:r>
      <w:r w:rsidRPr="00695D46">
        <w:t xml:space="preserve">Construcción de obras de ingeniería civil, se identifican los servicios que se refieren a la </w:t>
      </w:r>
      <w:r w:rsidR="00974178" w:rsidRPr="00695D46">
        <w:t>a</w:t>
      </w:r>
      <w:r w:rsidRPr="00695D46">
        <w:t xml:space="preserve">dministración y </w:t>
      </w:r>
      <w:r w:rsidR="00974178" w:rsidRPr="00695D46">
        <w:t>s</w:t>
      </w:r>
      <w:r w:rsidRPr="00695D46">
        <w:t xml:space="preserve">upervisión de obras. Estos no forman parte de la </w:t>
      </w:r>
      <w:r w:rsidR="00D84F59">
        <w:rPr>
          <w:smallCaps/>
        </w:rPr>
        <w:t>fbcf</w:t>
      </w:r>
      <w:r w:rsidRPr="00695D46">
        <w:t xml:space="preserve">, </w:t>
      </w:r>
      <w:r w:rsidRPr="00695D46">
        <w:rPr>
          <w:szCs w:val="24"/>
        </w:rPr>
        <w:t xml:space="preserve">ya que esos servicios no añaden valor a la formación de capital, aunque sí </w:t>
      </w:r>
      <w:r w:rsidR="00C04320">
        <w:rPr>
          <w:szCs w:val="24"/>
        </w:rPr>
        <w:t xml:space="preserve">se integran </w:t>
      </w:r>
      <w:r w:rsidRPr="00695D46">
        <w:rPr>
          <w:szCs w:val="24"/>
        </w:rPr>
        <w:t>como parte del valor agregado</w:t>
      </w:r>
      <w:r w:rsidRPr="00695D46">
        <w:t xml:space="preserve"> del sector 23, Construcción, reportado en el </w:t>
      </w:r>
      <w:r w:rsidR="00D84F59">
        <w:rPr>
          <w:smallCaps/>
        </w:rPr>
        <w:t>imai</w:t>
      </w:r>
      <w:r w:rsidRPr="00695D46">
        <w:t xml:space="preserve">. Otra diferencia entre la inversión en construcción y el valor agregado del sector 23, Construcción, dentro del </w:t>
      </w:r>
      <w:r w:rsidR="00D84F59">
        <w:rPr>
          <w:smallCaps/>
        </w:rPr>
        <w:t>imai</w:t>
      </w:r>
      <w:r w:rsidRPr="00695D46">
        <w:t>, radica en que, en la primera se adiciona la construcción por cuenta propia de todos los sectores de actividad, así como la perforación de pozos petroleros y de gas. En el segundo caso, no.</w:t>
      </w:r>
    </w:p>
    <w:p w14:paraId="62DEA773" w14:textId="65FFC0D4" w:rsidR="00B522F1" w:rsidRPr="00695D46" w:rsidRDefault="00B522F1" w:rsidP="00AA5081">
      <w:pPr>
        <w:widowControl/>
        <w:spacing w:before="240" w:after="112"/>
        <w:ind w:right="11"/>
      </w:pPr>
      <w:r w:rsidRPr="00695D46">
        <w:t xml:space="preserve">El método de cálculo para </w:t>
      </w:r>
      <w:r w:rsidR="001D6E39">
        <w:t>m</w:t>
      </w:r>
      <w:r w:rsidRPr="00695D46">
        <w:t xml:space="preserve">aquinaria y </w:t>
      </w:r>
      <w:r w:rsidR="00B03384">
        <w:t>e</w:t>
      </w:r>
      <w:r w:rsidRPr="00695D46">
        <w:t xml:space="preserve">quipo de origen nacional se basa en la </w:t>
      </w:r>
      <w:r w:rsidR="00A07D9C">
        <w:t>elaboración</w:t>
      </w:r>
      <w:r w:rsidR="00A07D9C" w:rsidRPr="00695D46">
        <w:t xml:space="preserve"> </w:t>
      </w:r>
      <w:r w:rsidRPr="00695D46">
        <w:t>de índices de ventas reales</w:t>
      </w:r>
      <w:r w:rsidR="00B03384">
        <w:t>,</w:t>
      </w:r>
      <w:r w:rsidRPr="00695D46">
        <w:t xml:space="preserve"> o de producción cuando no se dispone del primer concepto, para cada clase de actividad cuya producción está destinada a la </w:t>
      </w:r>
      <w:r w:rsidR="00DF3CE4">
        <w:rPr>
          <w:smallCaps/>
        </w:rPr>
        <w:t>fbcf</w:t>
      </w:r>
      <w:r w:rsidRPr="00695D46">
        <w:t>, de acuerdo con los Cuadros de Oferta y Utilización</w:t>
      </w:r>
      <w:r w:rsidR="00C3115E">
        <w:t xml:space="preserve"> </w:t>
      </w:r>
      <w:r w:rsidRPr="00695D46">
        <w:t xml:space="preserve">2018. Los índices de ventas o de producción, según sea el caso, </w:t>
      </w:r>
      <w:r w:rsidR="003439A7" w:rsidRPr="00695D46">
        <w:t xml:space="preserve">se utilizan </w:t>
      </w:r>
      <w:r w:rsidRPr="00695D46">
        <w:t>para extrapolar el valor registrado por cada clase de actividad en el año base.</w:t>
      </w:r>
    </w:p>
    <w:p w14:paraId="4BAC8923" w14:textId="77777777" w:rsidR="00C51C63" w:rsidRDefault="00C51C63">
      <w:pPr>
        <w:widowControl/>
        <w:jc w:val="left"/>
      </w:pPr>
      <w:r>
        <w:br w:type="page"/>
      </w:r>
    </w:p>
    <w:p w14:paraId="12CADE11" w14:textId="3E8D3EBC" w:rsidR="00B522F1" w:rsidRPr="00695D46" w:rsidRDefault="00B522F1" w:rsidP="006855C3">
      <w:pPr>
        <w:spacing w:before="240" w:after="112"/>
        <w:ind w:right="11"/>
      </w:pPr>
      <w:r w:rsidRPr="00695D46">
        <w:lastRenderedPageBreak/>
        <w:t>El método de estimación del gasto en bienes de capital de origen importado se apoya en las compilaciones mensuale</w:t>
      </w:r>
      <w:r w:rsidR="00683C94" w:rsidRPr="00695D46">
        <w:t xml:space="preserve">s que se llevan a cabo </w:t>
      </w:r>
      <w:r w:rsidRPr="00695D46">
        <w:t>a nivel de fracción arancelaria. Los valores de las importaciones de bienes de capital</w:t>
      </w:r>
      <w:r w:rsidR="007637D8" w:rsidRPr="00695D46">
        <w:t>,</w:t>
      </w:r>
      <w:r w:rsidRPr="00695D46">
        <w:t xml:space="preserve"> valoradas en pesos y agrupadas a nivel de rama de actividad</w:t>
      </w:r>
      <w:r w:rsidR="007637D8" w:rsidRPr="00695D46">
        <w:t>,</w:t>
      </w:r>
      <w:r w:rsidRPr="00695D46">
        <w:t xml:space="preserve"> se deflactan </w:t>
      </w:r>
      <w:r w:rsidR="007637D8" w:rsidRPr="00695D46">
        <w:t>para</w:t>
      </w:r>
      <w:r w:rsidRPr="00695D46">
        <w:t xml:space="preserve"> encontrar su expresión en valores reales. Los índices deflactores se construyen considerando los índices de precios de exportación de bienes de capital, a nivel de rama de actividad </w:t>
      </w:r>
      <w:r w:rsidR="004F2915">
        <w:rPr>
          <w:smallCaps/>
        </w:rPr>
        <w:t>scian</w:t>
      </w:r>
      <w:r w:rsidRPr="00695D46">
        <w:t xml:space="preserve"> 2018, elaborados por el Bureau of Labor Statistics de los Estados Unidos</w:t>
      </w:r>
      <w:r w:rsidR="00740087" w:rsidRPr="00695D46">
        <w:t xml:space="preserve"> de América (</w:t>
      </w:r>
      <w:r w:rsidR="004F2915">
        <w:rPr>
          <w:smallCaps/>
        </w:rPr>
        <w:t>eua</w:t>
      </w:r>
      <w:r w:rsidR="00740087" w:rsidRPr="00695D46">
        <w:t>)</w:t>
      </w:r>
      <w:r w:rsidRPr="00695D46">
        <w:t xml:space="preserve">. Estos índices expresan </w:t>
      </w:r>
      <w:r w:rsidR="00663618">
        <w:t>los cambios</w:t>
      </w:r>
      <w:r w:rsidRPr="00695D46">
        <w:t xml:space="preserve"> de las cotizaciones de los bienes de capital en dólares de</w:t>
      </w:r>
      <w:r w:rsidR="00792551">
        <w:t xml:space="preserve"> los</w:t>
      </w:r>
      <w:r w:rsidRPr="00695D46">
        <w:t xml:space="preserve"> </w:t>
      </w:r>
      <w:r w:rsidR="004F2915">
        <w:rPr>
          <w:smallCaps/>
        </w:rPr>
        <w:t>eua</w:t>
      </w:r>
      <w:r w:rsidRPr="00695D46">
        <w:t>, por lo que</w:t>
      </w:r>
      <w:r w:rsidR="0015532A" w:rsidRPr="00695D46">
        <w:t xml:space="preserve"> se ponderan de manera mensual </w:t>
      </w:r>
      <w:r w:rsidRPr="00695D46">
        <w:t>por el movimiento registrado en el tipo de cambio del peso mexicano frente al dólar de ese país</w:t>
      </w:r>
      <w:r w:rsidR="00253216" w:rsidRPr="00695D46">
        <w:t xml:space="preserve">. </w:t>
      </w:r>
      <w:r w:rsidR="00957324" w:rsidRPr="00695D46">
        <w:t xml:space="preserve">Así, se obtienen </w:t>
      </w:r>
      <w:r w:rsidRPr="00695D46">
        <w:t xml:space="preserve">los índices de precios </w:t>
      </w:r>
      <w:r w:rsidR="00253216" w:rsidRPr="00695D46">
        <w:t xml:space="preserve">y </w:t>
      </w:r>
      <w:r w:rsidR="00957324" w:rsidRPr="00695D46">
        <w:t xml:space="preserve">es posible </w:t>
      </w:r>
      <w:r w:rsidRPr="00695D46">
        <w:t xml:space="preserve">deflactar los valores corrientes agrupados a nivel de rama de actividad. </w:t>
      </w:r>
      <w:r w:rsidR="00C12A1C" w:rsidRPr="00695D46">
        <w:t xml:space="preserve">Considérese que </w:t>
      </w:r>
      <w:r w:rsidRPr="00695D46">
        <w:t>la mayor parte de las importaciones de este tipo de bienes</w:t>
      </w:r>
      <w:r w:rsidR="00F73C24" w:rsidRPr="00695D46">
        <w:t>,</w:t>
      </w:r>
      <w:r w:rsidRPr="00695D46">
        <w:t xml:space="preserve"> </w:t>
      </w:r>
      <w:r w:rsidR="00C12A1C" w:rsidRPr="00695D46">
        <w:t xml:space="preserve">que </w:t>
      </w:r>
      <w:r w:rsidRPr="00695D46">
        <w:t>se llevan a cabo en nuestro país</w:t>
      </w:r>
      <w:r w:rsidR="00F73C24" w:rsidRPr="00695D46">
        <w:t>,</w:t>
      </w:r>
      <w:r w:rsidRPr="00695D46">
        <w:t xml:space="preserve"> provienen de los </w:t>
      </w:r>
      <w:r w:rsidR="004F2915">
        <w:rPr>
          <w:smallCaps/>
        </w:rPr>
        <w:t>eua</w:t>
      </w:r>
      <w:r w:rsidRPr="00695D46">
        <w:t xml:space="preserve">. </w:t>
      </w:r>
    </w:p>
    <w:p w14:paraId="0BB5EC40" w14:textId="4A4D6197" w:rsidR="00B522F1" w:rsidRPr="00695D46" w:rsidRDefault="00B522F1" w:rsidP="00AA5081">
      <w:pPr>
        <w:spacing w:before="240"/>
      </w:pPr>
      <w:r w:rsidRPr="00695D46">
        <w:t xml:space="preserve">La información estadística que sustenta el cálculo de </w:t>
      </w:r>
      <w:r w:rsidR="001D6E39">
        <w:t>m</w:t>
      </w:r>
      <w:r w:rsidRPr="00695D46">
        <w:t xml:space="preserve">aquinaria y </w:t>
      </w:r>
      <w:r w:rsidR="00663618">
        <w:t>e</w:t>
      </w:r>
      <w:r w:rsidRPr="00695D46">
        <w:t xml:space="preserve">quipo se deriva de </w:t>
      </w:r>
      <w:r w:rsidR="003447FA">
        <w:t>tres</w:t>
      </w:r>
      <w:r w:rsidR="003447FA" w:rsidRPr="00695D46">
        <w:t xml:space="preserve"> </w:t>
      </w:r>
      <w:r w:rsidRPr="00695D46">
        <w:t>fuentes. La primera son los registros de las fracciones arancelarias de las importaciones de bienes en la Balanza Comercial de Mercancías. La segunda es la</w:t>
      </w:r>
      <w:r w:rsidR="00165FC3">
        <w:t xml:space="preserve"> Encuesta Mensual de la Industria Manufacturera (</w:t>
      </w:r>
      <w:r w:rsidR="000869DE" w:rsidRPr="000869DE">
        <w:rPr>
          <w:smallCaps/>
        </w:rPr>
        <w:t>emim</w:t>
      </w:r>
      <w:r w:rsidR="00165FC3">
        <w:rPr>
          <w:smallCaps/>
        </w:rPr>
        <w:t>)</w:t>
      </w:r>
      <w:r w:rsidR="000869DE">
        <w:t xml:space="preserve"> </w:t>
      </w:r>
      <w:r w:rsidRPr="00695D46">
        <w:t>sobre ventas de este mismo tipo de bienes que se elaboran en el país. La tercera es la información proveniente de algunas asociaciones de productores, como la industria automotriz y la de los autobuses, camiones y tractocamiones, que aportan datos mensuales sobre ventas nacionales de vehículos automotores.</w:t>
      </w:r>
    </w:p>
    <w:p w14:paraId="7253F2D0" w14:textId="15A5CD6D" w:rsidR="001955A8" w:rsidRPr="00695D46" w:rsidRDefault="00B522F1" w:rsidP="00AA5081">
      <w:pPr>
        <w:widowControl/>
        <w:autoSpaceDE w:val="0"/>
        <w:autoSpaceDN w:val="0"/>
        <w:spacing w:before="240"/>
      </w:pPr>
      <w:r w:rsidRPr="00695D46">
        <w:t>A partir de los cálculos elaborados con base 2008, se incluyeron los tratamientos sugeridos en el manual del Sistema de Cuentas Nacionales</w:t>
      </w:r>
      <w:r w:rsidR="00D90B34" w:rsidRPr="00695D46">
        <w:t xml:space="preserve"> </w:t>
      </w:r>
      <w:r w:rsidRPr="00695D46">
        <w:t>2008 sobre el tema de la formación bruta de capital, en especial, para los activos intangibles que se incluyen en las mediciones de corto plazo.</w:t>
      </w:r>
      <w:r w:rsidRPr="00695D46">
        <w:rPr>
          <w:rFonts w:cs="Arial"/>
          <w:color w:val="000000"/>
          <w:spacing w:val="-1"/>
          <w:szCs w:val="24"/>
        </w:rPr>
        <w:t xml:space="preserve"> P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9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tar</w:t>
      </w:r>
      <w:r w:rsidRPr="00695D46">
        <w:rPr>
          <w:rFonts w:cs="Arial"/>
          <w:color w:val="000000"/>
          <w:spacing w:val="19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22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b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1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1"/>
          <w:szCs w:val="24"/>
        </w:rPr>
        <w:t>ri</w:t>
      </w:r>
      <w:r w:rsidRPr="00695D46">
        <w:rPr>
          <w:rFonts w:cs="Arial"/>
          <w:color w:val="000000"/>
          <w:spacing w:val="-1"/>
          <w:szCs w:val="24"/>
        </w:rPr>
        <w:t>v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1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>l</w:t>
      </w:r>
      <w:r w:rsidRPr="00695D46">
        <w:rPr>
          <w:rFonts w:cs="Arial"/>
          <w:color w:val="000000"/>
          <w:spacing w:val="20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0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21"/>
          <w:szCs w:val="24"/>
        </w:rPr>
        <w:t xml:space="preserve"> 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etodo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ogías</w:t>
      </w:r>
      <w:r w:rsidRPr="00695D46">
        <w:rPr>
          <w:rFonts w:cs="Arial"/>
          <w:color w:val="000000"/>
          <w:spacing w:val="18"/>
          <w:szCs w:val="24"/>
        </w:rPr>
        <w:t xml:space="preserve"> </w:t>
      </w:r>
      <w:r w:rsidRPr="00695D46">
        <w:rPr>
          <w:rFonts w:cs="Arial"/>
          <w:color w:val="000000"/>
          <w:spacing w:val="-4"/>
          <w:szCs w:val="24"/>
        </w:rPr>
        <w:t>y/o</w:t>
      </w:r>
      <w:r w:rsidRPr="00695D46">
        <w:rPr>
          <w:rFonts w:cs="Arial"/>
          <w:color w:val="000000"/>
          <w:spacing w:val="20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ue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t</w:t>
      </w:r>
      <w:r w:rsidRPr="00695D46">
        <w:rPr>
          <w:rFonts w:cs="Arial"/>
          <w:color w:val="000000"/>
          <w:szCs w:val="24"/>
        </w:rPr>
        <w:t>es</w:t>
      </w:r>
      <w:r w:rsidRPr="00695D46">
        <w:rPr>
          <w:rFonts w:cs="Arial"/>
          <w:color w:val="000000"/>
          <w:spacing w:val="18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24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ón</w:t>
      </w:r>
      <w:r w:rsidRPr="00695D46">
        <w:rPr>
          <w:rFonts w:cs="Arial"/>
          <w:color w:val="000000"/>
          <w:spacing w:val="1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ente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 xml:space="preserve">,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á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to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pacing w:val="-1"/>
          <w:szCs w:val="24"/>
        </w:rPr>
        <w:t>z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5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-1"/>
          <w:szCs w:val="24"/>
        </w:rPr>
        <w:t>li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zCs w:val="24"/>
        </w:rPr>
        <w:t>ean</w:t>
      </w:r>
      <w:r w:rsidRPr="00695D46">
        <w:rPr>
          <w:rFonts w:cs="Arial"/>
          <w:color w:val="000000"/>
          <w:spacing w:val="1"/>
          <w:szCs w:val="24"/>
        </w:rPr>
        <w:t xml:space="preserve"> mediante un </w:t>
      </w:r>
      <w:r w:rsidRPr="00695D46">
        <w:rPr>
          <w:rFonts w:cs="Arial"/>
          <w:i/>
          <w:iCs/>
          <w:color w:val="000000"/>
          <w:spacing w:val="1"/>
          <w:szCs w:val="24"/>
        </w:rPr>
        <w:t>benchmarking</w:t>
      </w:r>
      <w:r w:rsidRPr="00695D46">
        <w:rPr>
          <w:rFonts w:cs="Arial"/>
          <w:color w:val="000000"/>
          <w:szCs w:val="24"/>
        </w:rPr>
        <w:t>,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i</w:t>
      </w:r>
      <w:r w:rsidRPr="00695D46">
        <w:rPr>
          <w:rFonts w:cs="Arial"/>
          <w:color w:val="000000"/>
          <w:spacing w:val="-1"/>
          <w:szCs w:val="24"/>
        </w:rPr>
        <w:t>v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>l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t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ad e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zCs w:val="24"/>
        </w:rPr>
        <w:t>ó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 xml:space="preserve">a,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on</w:t>
      </w:r>
      <w:r w:rsidRPr="00695D46">
        <w:rPr>
          <w:rFonts w:cs="Arial"/>
          <w:color w:val="000000"/>
          <w:spacing w:val="27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29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2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an</w:t>
      </w:r>
      <w:r w:rsidRPr="00695D46">
        <w:rPr>
          <w:rFonts w:cs="Arial"/>
          <w:color w:val="000000"/>
          <w:spacing w:val="2"/>
          <w:szCs w:val="24"/>
        </w:rPr>
        <w:t>u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l</w:t>
      </w:r>
      <w:r w:rsidRPr="00695D46">
        <w:rPr>
          <w:rFonts w:cs="Arial"/>
          <w:color w:val="000000"/>
          <w:szCs w:val="24"/>
        </w:rPr>
        <w:t>es</w:t>
      </w:r>
      <w:r w:rsidRPr="00695D46">
        <w:rPr>
          <w:rFonts w:cs="Arial"/>
          <w:color w:val="000000"/>
          <w:spacing w:val="25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as</w:t>
      </w:r>
      <w:r w:rsidRPr="00695D46">
        <w:rPr>
          <w:rFonts w:cs="Arial"/>
          <w:color w:val="000000"/>
          <w:spacing w:val="29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C</w:t>
      </w:r>
      <w:r w:rsidRPr="00695D46">
        <w:rPr>
          <w:rFonts w:cs="Arial"/>
          <w:color w:val="000000"/>
          <w:spacing w:val="2"/>
          <w:szCs w:val="24"/>
        </w:rPr>
        <w:t>u</w:t>
      </w:r>
      <w:r w:rsidRPr="00695D46">
        <w:rPr>
          <w:rFonts w:cs="Arial"/>
          <w:color w:val="000000"/>
          <w:szCs w:val="24"/>
        </w:rPr>
        <w:t>entas</w:t>
      </w:r>
      <w:r w:rsidRPr="00695D46">
        <w:rPr>
          <w:rFonts w:cs="Arial"/>
          <w:color w:val="000000"/>
          <w:spacing w:val="2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Bi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>nes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y</w:t>
      </w:r>
      <w:r w:rsidRPr="00695D46">
        <w:rPr>
          <w:rFonts w:cs="Arial"/>
          <w:color w:val="000000"/>
          <w:spacing w:val="29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os</w:t>
      </w:r>
      <w:r w:rsidRPr="00695D46">
        <w:rPr>
          <w:rFonts w:cs="Arial"/>
          <w:color w:val="000000"/>
          <w:spacing w:val="2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del</w:t>
      </w:r>
      <w:r w:rsidRPr="00695D46">
        <w:rPr>
          <w:rFonts w:cs="Arial"/>
          <w:color w:val="000000"/>
          <w:spacing w:val="30"/>
          <w:szCs w:val="24"/>
        </w:rPr>
        <w:t xml:space="preserve"> </w:t>
      </w:r>
      <w:r w:rsidR="0071396B">
        <w:rPr>
          <w:rFonts w:cs="Arial"/>
          <w:smallCaps/>
          <w:color w:val="000000"/>
          <w:spacing w:val="-1"/>
          <w:szCs w:val="24"/>
        </w:rPr>
        <w:t>scnm</w:t>
      </w:r>
      <w:r w:rsidR="00A23236" w:rsidRPr="00695D46">
        <w:rPr>
          <w:rFonts w:cs="Arial"/>
          <w:color w:val="000000"/>
          <w:szCs w:val="24"/>
        </w:rPr>
        <w:t xml:space="preserve">. La ventaja de estas es que </w:t>
      </w:r>
      <w:r w:rsidR="00A23236" w:rsidRPr="00695D46">
        <w:t xml:space="preserve">incluyen </w:t>
      </w:r>
      <w:r w:rsidRPr="00695D46">
        <w:t xml:space="preserve">información más completa y un mayor número de datos, </w:t>
      </w:r>
      <w:r w:rsidR="00A40C91" w:rsidRPr="00695D46">
        <w:t>con lo que se preserva</w:t>
      </w:r>
      <w:r w:rsidR="00EB5CD1" w:rsidRPr="00695D46">
        <w:t>n</w:t>
      </w:r>
      <w:r w:rsidR="00A40C91" w:rsidRPr="00695D46">
        <w:t>, de la mejor manera</w:t>
      </w:r>
      <w:r w:rsidRPr="00695D46">
        <w:rPr>
          <w:rFonts w:cs="Arial"/>
          <w:color w:val="000000"/>
          <w:szCs w:val="24"/>
        </w:rPr>
        <w:t xml:space="preserve"> posible</w:t>
      </w:r>
      <w:r w:rsidR="00A40C91" w:rsidRPr="00695D46">
        <w:rPr>
          <w:rFonts w:cs="Arial"/>
          <w:color w:val="000000"/>
          <w:szCs w:val="24"/>
        </w:rPr>
        <w:t>,</w:t>
      </w:r>
      <w:r w:rsidRPr="00695D46">
        <w:rPr>
          <w:rFonts w:cs="Arial"/>
          <w:color w:val="000000"/>
          <w:szCs w:val="24"/>
        </w:rPr>
        <w:t xml:space="preserve"> las variaciones de los cálculos mensuales. La alineación de los cálculos de corto plazo se realiza utilizando la técnica Denton. </w:t>
      </w:r>
      <w:r w:rsidRPr="00695D46">
        <w:rPr>
          <w:rFonts w:cs="Arial"/>
          <w:color w:val="000000"/>
          <w:spacing w:val="3"/>
          <w:szCs w:val="24"/>
        </w:rPr>
        <w:t>D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ta</w:t>
      </w:r>
      <w:r w:rsidRPr="00695D46">
        <w:rPr>
          <w:rFonts w:cs="Arial"/>
          <w:color w:val="000000"/>
          <w:spacing w:val="5"/>
          <w:szCs w:val="24"/>
        </w:rPr>
        <w:t xml:space="preserve"> 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ane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zCs w:val="24"/>
        </w:rPr>
        <w:t>,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pretende</w:t>
      </w:r>
      <w:r w:rsidRPr="00695D46">
        <w:rPr>
          <w:rFonts w:cs="Arial"/>
          <w:color w:val="000000"/>
          <w:spacing w:val="9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v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tar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que aquellos</w:t>
      </w:r>
      <w:r w:rsidRPr="00695D46">
        <w:rPr>
          <w:rFonts w:cs="Arial"/>
          <w:color w:val="000000"/>
          <w:spacing w:val="2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>t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zCs w:val="24"/>
        </w:rPr>
        <w:t>dos</w:t>
      </w:r>
      <w:r w:rsidRPr="00695D46">
        <w:rPr>
          <w:rFonts w:cs="Arial"/>
          <w:color w:val="000000"/>
          <w:spacing w:val="2"/>
          <w:szCs w:val="24"/>
        </w:rPr>
        <w:t xml:space="preserve"> q</w:t>
      </w:r>
      <w:r w:rsidRPr="00695D46">
        <w:rPr>
          <w:rFonts w:cs="Arial"/>
          <w:color w:val="000000"/>
          <w:szCs w:val="24"/>
        </w:rPr>
        <w:t>ue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p</w:t>
      </w:r>
      <w:r w:rsidRPr="00695D46">
        <w:rPr>
          <w:rFonts w:cs="Arial"/>
          <w:color w:val="000000"/>
          <w:szCs w:val="24"/>
        </w:rPr>
        <w:t>ued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r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en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9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g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b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tu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en</w:t>
      </w:r>
      <w:r w:rsidRPr="00695D46">
        <w:rPr>
          <w:rFonts w:cs="Arial"/>
          <w:color w:val="000000"/>
          <w:spacing w:val="8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l</w:t>
      </w:r>
      <w:r w:rsidRPr="00695D46">
        <w:rPr>
          <w:rFonts w:cs="Arial"/>
          <w:color w:val="000000"/>
          <w:szCs w:val="24"/>
        </w:rPr>
        <w:t xml:space="preserve">a </w:t>
      </w:r>
      <w:r w:rsidRPr="00695D46">
        <w:rPr>
          <w:rFonts w:cs="Arial"/>
          <w:color w:val="000000"/>
          <w:spacing w:val="2"/>
          <w:szCs w:val="24"/>
        </w:rPr>
        <w:t>f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ha</w:t>
      </w:r>
      <w:r w:rsidRPr="00695D46">
        <w:rPr>
          <w:rFonts w:cs="Arial"/>
          <w:color w:val="000000"/>
          <w:spacing w:val="-6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de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2"/>
          <w:szCs w:val="24"/>
        </w:rPr>
        <w:t>o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i</w:t>
      </w:r>
      <w:r w:rsidRPr="00695D46">
        <w:rPr>
          <w:rFonts w:cs="Arial"/>
          <w:color w:val="000000"/>
          <w:szCs w:val="24"/>
        </w:rPr>
        <w:t>b</w:t>
      </w:r>
      <w:r w:rsidRPr="00695D46">
        <w:rPr>
          <w:rFonts w:cs="Arial"/>
          <w:color w:val="000000"/>
          <w:spacing w:val="1"/>
          <w:szCs w:val="24"/>
        </w:rPr>
        <w:t>i</w:t>
      </w:r>
      <w:r w:rsidRPr="00695D46">
        <w:rPr>
          <w:rFonts w:cs="Arial"/>
          <w:color w:val="000000"/>
          <w:spacing w:val="-1"/>
          <w:szCs w:val="24"/>
        </w:rPr>
        <w:t>li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ad,</w:t>
      </w:r>
      <w:r w:rsidRPr="00695D46">
        <w:rPr>
          <w:rFonts w:cs="Arial"/>
          <w:color w:val="000000"/>
          <w:spacing w:val="-11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pe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-5"/>
          <w:szCs w:val="24"/>
        </w:rPr>
        <w:t xml:space="preserve"> 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zCs w:val="24"/>
        </w:rPr>
        <w:t>un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a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zCs w:val="24"/>
        </w:rPr>
        <w:t>en</w:t>
      </w:r>
      <w:r w:rsidRPr="00695D46">
        <w:rPr>
          <w:rFonts w:cs="Arial"/>
          <w:color w:val="000000"/>
          <w:spacing w:val="-3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u ba</w:t>
      </w:r>
      <w:r w:rsidRPr="00695D46">
        <w:rPr>
          <w:rFonts w:cs="Arial"/>
          <w:color w:val="000000"/>
          <w:spacing w:val="1"/>
          <w:szCs w:val="24"/>
        </w:rPr>
        <w:t>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-5"/>
          <w:szCs w:val="24"/>
        </w:rPr>
        <w:t xml:space="preserve"> 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o</w:t>
      </w:r>
      <w:r w:rsidRPr="00695D46">
        <w:rPr>
          <w:rFonts w:cs="Arial"/>
          <w:color w:val="000000"/>
          <w:spacing w:val="2"/>
          <w:szCs w:val="24"/>
        </w:rPr>
        <w:t>n</w:t>
      </w:r>
      <w:r w:rsidRPr="00695D46">
        <w:rPr>
          <w:rFonts w:cs="Arial"/>
          <w:color w:val="000000"/>
          <w:spacing w:val="1"/>
          <w:szCs w:val="24"/>
        </w:rPr>
        <w:t>c</w:t>
      </w:r>
      <w:r w:rsidRPr="00695D46">
        <w:rPr>
          <w:rFonts w:cs="Arial"/>
          <w:color w:val="000000"/>
          <w:szCs w:val="24"/>
        </w:rPr>
        <w:t>eptu</w:t>
      </w:r>
      <w:r w:rsidRPr="00695D46">
        <w:rPr>
          <w:rFonts w:cs="Arial"/>
          <w:color w:val="000000"/>
          <w:spacing w:val="2"/>
          <w:szCs w:val="24"/>
        </w:rPr>
        <w:t>a</w:t>
      </w:r>
      <w:r w:rsidRPr="00695D46">
        <w:rPr>
          <w:rFonts w:cs="Arial"/>
          <w:color w:val="000000"/>
          <w:spacing w:val="1"/>
          <w:szCs w:val="24"/>
        </w:rPr>
        <w:t>l, s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pacing w:val="-1"/>
          <w:szCs w:val="24"/>
        </w:rPr>
        <w:t>i</w:t>
      </w:r>
      <w:r w:rsidRPr="00695D46">
        <w:rPr>
          <w:rFonts w:cs="Arial"/>
          <w:color w:val="000000"/>
          <w:szCs w:val="24"/>
        </w:rPr>
        <w:t>n</w:t>
      </w:r>
      <w:r w:rsidRPr="00695D46">
        <w:rPr>
          <w:rFonts w:cs="Arial"/>
          <w:color w:val="000000"/>
          <w:spacing w:val="2"/>
          <w:szCs w:val="24"/>
        </w:rPr>
        <w:t>t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p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et</w:t>
      </w:r>
      <w:r w:rsidRPr="00695D46">
        <w:rPr>
          <w:rFonts w:cs="Arial"/>
          <w:color w:val="000000"/>
          <w:spacing w:val="2"/>
          <w:szCs w:val="24"/>
        </w:rPr>
        <w:t>e</w:t>
      </w:r>
      <w:r w:rsidRPr="00695D46">
        <w:rPr>
          <w:rFonts w:cs="Arial"/>
          <w:color w:val="000000"/>
          <w:szCs w:val="24"/>
        </w:rPr>
        <w:t xml:space="preserve">n </w:t>
      </w:r>
      <w:r w:rsidRPr="00695D46">
        <w:rPr>
          <w:rFonts w:cs="Arial"/>
          <w:color w:val="000000"/>
          <w:spacing w:val="2"/>
          <w:szCs w:val="24"/>
        </w:rPr>
        <w:t>d</w:t>
      </w:r>
      <w:r w:rsidRPr="00695D46">
        <w:rPr>
          <w:rFonts w:cs="Arial"/>
          <w:color w:val="000000"/>
          <w:szCs w:val="24"/>
        </w:rPr>
        <w:t>e</w:t>
      </w:r>
      <w:r w:rsidRPr="00695D46">
        <w:rPr>
          <w:rFonts w:cs="Arial"/>
          <w:color w:val="000000"/>
          <w:spacing w:val="7"/>
          <w:szCs w:val="24"/>
        </w:rPr>
        <w:t xml:space="preserve"> </w:t>
      </w:r>
      <w:r w:rsidRPr="00695D46">
        <w:rPr>
          <w:rFonts w:cs="Arial"/>
          <w:color w:val="000000"/>
          <w:spacing w:val="4"/>
          <w:szCs w:val="24"/>
        </w:rPr>
        <w:t>m</w:t>
      </w:r>
      <w:r w:rsidRPr="00695D46">
        <w:rPr>
          <w:rFonts w:cs="Arial"/>
          <w:color w:val="000000"/>
          <w:szCs w:val="24"/>
        </w:rPr>
        <w:t>ane</w:t>
      </w:r>
      <w:r w:rsidRPr="00695D46">
        <w:rPr>
          <w:rFonts w:cs="Arial"/>
          <w:color w:val="000000"/>
          <w:spacing w:val="1"/>
          <w:szCs w:val="24"/>
        </w:rPr>
        <w:t>r</w:t>
      </w:r>
      <w:r w:rsidRPr="00695D46">
        <w:rPr>
          <w:rFonts w:cs="Arial"/>
          <w:color w:val="000000"/>
          <w:szCs w:val="24"/>
        </w:rPr>
        <w:t>a diferente.</w:t>
      </w:r>
    </w:p>
    <w:p w14:paraId="1997050F" w14:textId="218EBEEE" w:rsidR="002A1FCD" w:rsidRPr="00695D46" w:rsidRDefault="002A1FCD" w:rsidP="00AA5081">
      <w:pPr>
        <w:pStyle w:val="Default"/>
        <w:autoSpaceDE/>
        <w:autoSpaceDN/>
        <w:spacing w:before="240"/>
        <w:jc w:val="both"/>
        <w:rPr>
          <w:color w:val="auto"/>
        </w:rPr>
      </w:pPr>
      <w:r w:rsidRPr="00695D46">
        <w:rPr>
          <w:color w:val="auto"/>
        </w:rPr>
        <w:t>La mayoría de las series económicas se ve afectada por factores estacionales: efectos periódicos que se repiten cada año y cuyas causas son ajenas a la naturaleza económica de las series</w:t>
      </w:r>
      <w:r w:rsidRPr="00695D46">
        <w:t xml:space="preserve">. Estas pueden ser: </w:t>
      </w:r>
      <w:r w:rsidRPr="00695D46">
        <w:rPr>
          <w:color w:val="auto"/>
        </w:rPr>
        <w:t xml:space="preserve">las festividades, meses más largos que otros, las vacaciones escolares, el clima y otras fluctuaciones, como la elevada producción de juguetes en los meses previos a la Navidad. </w:t>
      </w:r>
    </w:p>
    <w:p w14:paraId="51A9CEB7" w14:textId="3A91D5AC" w:rsidR="002A1FCD" w:rsidRPr="00695D46" w:rsidRDefault="002A1FCD" w:rsidP="00AA5081">
      <w:pPr>
        <w:pStyle w:val="Default"/>
        <w:keepLines/>
        <w:widowControl w:val="0"/>
        <w:autoSpaceDE/>
        <w:autoSpaceDN/>
        <w:spacing w:before="200"/>
        <w:jc w:val="both"/>
        <w:rPr>
          <w:color w:val="auto"/>
        </w:rPr>
      </w:pPr>
      <w:r w:rsidRPr="00695D46">
        <w:rPr>
          <w:color w:val="auto"/>
        </w:rPr>
        <w:t>La desestacionalización o ajuste estacional de series económicas consiste en remover estas influencias intra-anuales: su presencia dificulta diagnosticar y describir el comportamiento de una serie económica, pues no permite comparar adecuadamente un determinado mes con el inmediato anterior.</w:t>
      </w:r>
      <w:r w:rsidR="00C64960" w:rsidRPr="00695D46">
        <w:rPr>
          <w:color w:val="auto"/>
        </w:rPr>
        <w:t xml:space="preserve"> </w:t>
      </w:r>
      <w:r w:rsidRPr="00695D46">
        <w:rPr>
          <w:color w:val="auto"/>
        </w:rPr>
        <w:t>Analizar la serie desestacionalizada ayuda a realizar un mejor diagnóstico y pronóstico de su evolución</w:t>
      </w:r>
      <w:r w:rsidR="00575DFE" w:rsidRPr="00695D46">
        <w:rPr>
          <w:color w:val="auto"/>
        </w:rPr>
        <w:t>,</w:t>
      </w:r>
      <w:r w:rsidRPr="00695D46">
        <w:rPr>
          <w:color w:val="auto"/>
        </w:rPr>
        <w:t xml:space="preserve"> </w:t>
      </w:r>
      <w:r w:rsidR="00575DFE" w:rsidRPr="00695D46">
        <w:rPr>
          <w:color w:val="auto"/>
        </w:rPr>
        <w:t>pues</w:t>
      </w:r>
      <w:r w:rsidRPr="00695D46">
        <w:rPr>
          <w:color w:val="auto"/>
        </w:rPr>
        <w:t xml:space="preserve">, en el corto plazo, identifica la posible dirección de los movimientos que pudiera tener la variable en cuestión. </w:t>
      </w:r>
    </w:p>
    <w:p w14:paraId="7A6C1A25" w14:textId="77777777" w:rsidR="002A1FCD" w:rsidRPr="00695D46" w:rsidRDefault="002A1FCD" w:rsidP="00CB2C3D">
      <w:pPr>
        <w:keepLines/>
        <w:spacing w:before="240"/>
      </w:pPr>
      <w:r w:rsidRPr="00695D46">
        <w:lastRenderedPageBreak/>
        <w:t>Las series originales se ajustan estacionalmente mediante el paquete estadístico X</w:t>
      </w:r>
      <w:r w:rsidRPr="00695D46">
        <w:noBreakHyphen/>
        <w:t>13ARIMA</w:t>
      </w:r>
      <w:r w:rsidRPr="00695D46">
        <w:noBreakHyphen/>
        <w:t>SEATS. Para conocer la metodología, consúltese la siguiente liga:</w:t>
      </w:r>
    </w:p>
    <w:p w14:paraId="2033EB37" w14:textId="09FB4B75" w:rsidR="002A1FCD" w:rsidRPr="00695D46" w:rsidRDefault="002A1FCD" w:rsidP="002A1FCD">
      <w:pPr>
        <w:rPr>
          <w:rStyle w:val="Hipervnculo"/>
        </w:rPr>
      </w:pPr>
      <w:hyperlink r:id="rId26" w:history="1">
        <w:r w:rsidRPr="00695D46">
          <w:rPr>
            <w:rStyle w:val="Hipervnculo"/>
          </w:rPr>
          <w:t>https://www.inegi.org.mx/app/biblioteca/ficha.html?upc=702825099060</w:t>
        </w:r>
      </w:hyperlink>
    </w:p>
    <w:p w14:paraId="02D35482" w14:textId="627B9B33" w:rsidR="00196C1A" w:rsidRPr="00695D46" w:rsidRDefault="00EC1451" w:rsidP="000B156A">
      <w:pPr>
        <w:keepLines/>
        <w:spacing w:before="240"/>
        <w:rPr>
          <w:spacing w:val="-2"/>
        </w:rPr>
      </w:pPr>
      <w:r w:rsidRPr="00695D46">
        <w:rPr>
          <w:noProof/>
          <w:spacing w:val="-2"/>
        </w:rPr>
        <w:drawing>
          <wp:anchor distT="0" distB="0" distL="36195" distR="36195" simplePos="0" relativeHeight="251658240" behindDoc="1" locked="0" layoutInCell="1" allowOverlap="1" wp14:anchorId="7AE66189" wp14:editId="51C00012">
            <wp:simplePos x="0" y="0"/>
            <wp:positionH relativeFrom="page">
              <wp:posOffset>6936740</wp:posOffset>
            </wp:positionH>
            <wp:positionV relativeFrom="paragraph">
              <wp:posOffset>531333</wp:posOffset>
            </wp:positionV>
            <wp:extent cx="130810" cy="130810"/>
            <wp:effectExtent l="0" t="0" r="2540" b="2540"/>
            <wp:wrapTight wrapText="bothSides">
              <wp:wrapPolygon edited="0">
                <wp:start x="0" y="0"/>
                <wp:lineTo x="0" y="18874"/>
                <wp:lineTo x="18874" y="18874"/>
                <wp:lineTo x="18874" y="0"/>
                <wp:lineTo x="0" y="0"/>
              </wp:wrapPolygon>
            </wp:wrapTight>
            <wp:docPr id="3" name="Imagen 3" descr="http://www.inegi.org.mx/sistemas/bie/img/MetadatoC.GIF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inegi.org.mx/sistemas/bie/img/MetadatoC.GIF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" cy="13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6C1A" w:rsidRPr="00695D46">
        <w:rPr>
          <w:spacing w:val="-2"/>
        </w:rPr>
        <w:t>Las especificaciones de los modelos utilizados para realizar el ajuste estacional están disponibles en el Banco de Información Económica</w:t>
      </w:r>
      <w:r w:rsidR="00D07840" w:rsidRPr="00695D46">
        <w:rPr>
          <w:spacing w:val="-2"/>
        </w:rPr>
        <w:t xml:space="preserve"> (</w:t>
      </w:r>
      <w:r w:rsidR="00BD50E3">
        <w:rPr>
          <w:smallCaps/>
          <w:spacing w:val="-2"/>
        </w:rPr>
        <w:t>bie</w:t>
      </w:r>
      <w:r w:rsidR="00D07840" w:rsidRPr="00695D46">
        <w:rPr>
          <w:spacing w:val="-2"/>
        </w:rPr>
        <w:t>)</w:t>
      </w:r>
      <w:r w:rsidR="00196C1A" w:rsidRPr="00695D46">
        <w:rPr>
          <w:spacing w:val="-2"/>
        </w:rPr>
        <w:t xml:space="preserve">. Seleccione «Indicadores económicos de coyuntura, Indicador </w:t>
      </w:r>
      <w:r w:rsidR="00560498" w:rsidRPr="00695D46">
        <w:rPr>
          <w:spacing w:val="-2"/>
        </w:rPr>
        <w:t>M</w:t>
      </w:r>
      <w:r w:rsidR="00196C1A" w:rsidRPr="00695D46">
        <w:rPr>
          <w:spacing w:val="-2"/>
        </w:rPr>
        <w:t xml:space="preserve">ensual de la </w:t>
      </w:r>
      <w:r w:rsidR="00560498" w:rsidRPr="00695D46">
        <w:rPr>
          <w:spacing w:val="-2"/>
        </w:rPr>
        <w:t>I</w:t>
      </w:r>
      <w:r w:rsidR="00196C1A" w:rsidRPr="00695D46">
        <w:rPr>
          <w:spacing w:val="-2"/>
        </w:rPr>
        <w:t xml:space="preserve">nversión </w:t>
      </w:r>
      <w:r w:rsidR="00560498" w:rsidRPr="00695D46">
        <w:rPr>
          <w:spacing w:val="-2"/>
        </w:rPr>
        <w:t>F</w:t>
      </w:r>
      <w:r w:rsidR="00196C1A" w:rsidRPr="00695D46">
        <w:rPr>
          <w:spacing w:val="-2"/>
        </w:rPr>
        <w:t xml:space="preserve">ija </w:t>
      </w:r>
      <w:r w:rsidR="00560498" w:rsidRPr="00695D46">
        <w:rPr>
          <w:spacing w:val="-2"/>
        </w:rPr>
        <w:t>B</w:t>
      </w:r>
      <w:r w:rsidR="00196C1A" w:rsidRPr="00695D46">
        <w:rPr>
          <w:spacing w:val="-2"/>
        </w:rPr>
        <w:t xml:space="preserve">ruta» y vaya al </w:t>
      </w:r>
      <w:r w:rsidR="00AF78B4" w:rsidRPr="00695D46">
        <w:rPr>
          <w:spacing w:val="-2"/>
        </w:rPr>
        <w:t>i</w:t>
      </w:r>
      <w:r w:rsidR="00196C1A" w:rsidRPr="00695D46">
        <w:rPr>
          <w:spacing w:val="-2"/>
        </w:rPr>
        <w:t>cono de información</w:t>
      </w:r>
      <w:r>
        <w:rPr>
          <w:spacing w:val="-2"/>
        </w:rPr>
        <w:t xml:space="preserve"> </w:t>
      </w:r>
      <w:r w:rsidR="00196C1A" w:rsidRPr="00695D46">
        <w:rPr>
          <w:spacing w:val="-2"/>
        </w:rPr>
        <w:t>correspondiente</w:t>
      </w:r>
      <w:r>
        <w:rPr>
          <w:spacing w:val="-2"/>
        </w:rPr>
        <w:t xml:space="preserve"> </w:t>
      </w:r>
      <w:r w:rsidR="00196C1A" w:rsidRPr="00695D46">
        <w:rPr>
          <w:spacing w:val="-2"/>
        </w:rPr>
        <w:t>a las «series desestacionalizadas y de tendencia</w:t>
      </w:r>
      <w:r w:rsidR="002E5843" w:rsidRPr="00695D46">
        <w:rPr>
          <w:spacing w:val="-2"/>
        </w:rPr>
        <w:noBreakHyphen/>
      </w:r>
      <w:r w:rsidR="00196C1A" w:rsidRPr="00695D46">
        <w:rPr>
          <w:spacing w:val="-2"/>
        </w:rPr>
        <w:t>ciclo</w:t>
      </w:r>
      <w:r w:rsidR="00196C1A" w:rsidRPr="00695D46">
        <w:rPr>
          <w:rFonts w:cs="Arial"/>
          <w:spacing w:val="-2"/>
        </w:rPr>
        <w:t>».</w:t>
      </w:r>
      <w:r w:rsidR="00196C1A" w:rsidRPr="00695D46">
        <w:rPr>
          <w:spacing w:val="-2"/>
        </w:rPr>
        <w:t xml:space="preserve"> </w:t>
      </w:r>
    </w:p>
    <w:p w14:paraId="0E6EB6FA" w14:textId="2346B274" w:rsidR="00603009" w:rsidRPr="0031031D" w:rsidRDefault="002E3C3B">
      <w:pPr>
        <w:spacing w:before="240"/>
        <w:rPr>
          <w:spacing w:val="-2"/>
        </w:rPr>
      </w:pPr>
      <w:r w:rsidRPr="00695D46">
        <w:t xml:space="preserve">La fecha de </w:t>
      </w:r>
      <w:r w:rsidR="000C76FA" w:rsidRPr="00695D46">
        <w:t xml:space="preserve">divulgación del indicador </w:t>
      </w:r>
      <w:r w:rsidRPr="00695D46">
        <w:t xml:space="preserve">es la que </w:t>
      </w:r>
      <w:r w:rsidR="002F1E87" w:rsidRPr="00695D46">
        <w:t xml:space="preserve">señala </w:t>
      </w:r>
      <w:r w:rsidR="000C76FA" w:rsidRPr="00695D46">
        <w:t>el Calendario de Difusión de Información Estadística y Geográfica y de Interés Nacional</w:t>
      </w:r>
      <w:r w:rsidR="002F1E87" w:rsidRPr="00695D46">
        <w:t xml:space="preserve">. </w:t>
      </w:r>
      <w:r w:rsidR="009D160D" w:rsidRPr="00695D46">
        <w:t xml:space="preserve">Las series se encuentran en </w:t>
      </w:r>
      <w:r w:rsidR="000C76FA" w:rsidRPr="00695D46">
        <w:t>las secciones: Temas</w:t>
      </w:r>
      <w:r w:rsidR="00A86FB9">
        <w:t xml:space="preserve"> </w:t>
      </w:r>
      <w:r w:rsidR="000C76FA" w:rsidRPr="00695D46">
        <w:t>/</w:t>
      </w:r>
      <w:r w:rsidR="00E25715" w:rsidRPr="00695D46">
        <w:t xml:space="preserve"> </w:t>
      </w:r>
      <w:r w:rsidR="00BD50E3" w:rsidRPr="00E80883">
        <w:rPr>
          <w:smallCaps/>
        </w:rPr>
        <w:t>pib</w:t>
      </w:r>
      <w:r w:rsidR="000C76FA" w:rsidRPr="00695D46">
        <w:t xml:space="preserve"> y Cuentas Nacionales, Programas de Información</w:t>
      </w:r>
      <w:r w:rsidR="00A86FB9">
        <w:t xml:space="preserve"> </w:t>
      </w:r>
      <w:r w:rsidR="000C76FA" w:rsidRPr="00695D46">
        <w:t>/</w:t>
      </w:r>
      <w:r w:rsidR="00E25715" w:rsidRPr="00695D46">
        <w:t xml:space="preserve"> </w:t>
      </w:r>
      <w:r w:rsidR="000C76FA" w:rsidRPr="00695D46">
        <w:t xml:space="preserve">Sistema de Cuentas Nacionales y </w:t>
      </w:r>
      <w:r w:rsidR="00C3115E">
        <w:t>S</w:t>
      </w:r>
      <w:r w:rsidR="000C76FA" w:rsidRPr="00695D46">
        <w:t xml:space="preserve">istemas de </w:t>
      </w:r>
      <w:r w:rsidR="000869DE">
        <w:t>c</w:t>
      </w:r>
      <w:r w:rsidR="000C76FA" w:rsidRPr="00695D46">
        <w:t>onsulta</w:t>
      </w:r>
      <w:r w:rsidR="00A86FB9">
        <w:t xml:space="preserve"> </w:t>
      </w:r>
      <w:r w:rsidR="000C76FA" w:rsidRPr="00695D46">
        <w:t>/</w:t>
      </w:r>
      <w:r w:rsidR="00E25715" w:rsidRPr="00695D46">
        <w:t xml:space="preserve"> </w:t>
      </w:r>
      <w:r w:rsidR="00D7418F">
        <w:rPr>
          <w:smallCaps/>
        </w:rPr>
        <w:t>bie</w:t>
      </w:r>
      <w:r w:rsidR="000C76FA" w:rsidRPr="00695D46">
        <w:t xml:space="preserve">, </w:t>
      </w:r>
      <w:r w:rsidR="00E25715" w:rsidRPr="00695D46">
        <w:t xml:space="preserve">dentro de la página del </w:t>
      </w:r>
      <w:r w:rsidR="00D7418F">
        <w:rPr>
          <w:smallCaps/>
        </w:rPr>
        <w:t>inegi</w:t>
      </w:r>
      <w:r w:rsidR="00E25715" w:rsidRPr="00695D46">
        <w:t xml:space="preserve">, </w:t>
      </w:r>
      <w:r w:rsidR="000C76FA" w:rsidRPr="00695D46">
        <w:t>así como en las diferentes redes sociales del Instituto.</w:t>
      </w:r>
    </w:p>
    <w:sectPr w:rsidR="00603009" w:rsidRPr="0031031D" w:rsidSect="00D502C1">
      <w:headerReference w:type="default" r:id="rId29"/>
      <w:footerReference w:type="default" r:id="rId30"/>
      <w:pgSz w:w="12242" w:h="15842" w:code="1"/>
      <w:pgMar w:top="1134" w:right="1134" w:bottom="1134" w:left="1134" w:header="567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F181F6" w14:textId="77777777" w:rsidR="00734524" w:rsidRPr="00695D46" w:rsidRDefault="00734524">
      <w:r w:rsidRPr="00695D46">
        <w:separator/>
      </w:r>
    </w:p>
  </w:endnote>
  <w:endnote w:type="continuationSeparator" w:id="0">
    <w:p w14:paraId="63A54CDF" w14:textId="77777777" w:rsidR="00734524" w:rsidRPr="00695D46" w:rsidRDefault="00734524">
      <w:r w:rsidRPr="00695D46">
        <w:continuationSeparator/>
      </w:r>
    </w:p>
  </w:endnote>
  <w:endnote w:type="continuationNotice" w:id="1">
    <w:p w14:paraId="58511F4F" w14:textId="77777777" w:rsidR="00734524" w:rsidRPr="00695D46" w:rsidRDefault="007345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egrita">
    <w:altName w:val="Arial"/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C362B" w14:textId="0A9E3E46" w:rsidR="002E3124" w:rsidRPr="00695D46" w:rsidRDefault="00D502C1">
    <w:pPr>
      <w:pStyle w:val="Piedepgina"/>
      <w:jc w:val="center"/>
      <w:rPr>
        <w:b/>
        <w:color w:val="003057"/>
        <w:sz w:val="20"/>
      </w:rPr>
    </w:pPr>
    <w:r>
      <w:rPr>
        <w:rFonts w:cs="Arial"/>
        <w:b/>
        <w:color w:val="003057"/>
        <w:sz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4F7D6" w14:textId="77777777" w:rsidR="00734524" w:rsidRPr="00695D46" w:rsidRDefault="00734524">
      <w:r w:rsidRPr="00695D46">
        <w:separator/>
      </w:r>
    </w:p>
  </w:footnote>
  <w:footnote w:type="continuationSeparator" w:id="0">
    <w:p w14:paraId="3F174E71" w14:textId="77777777" w:rsidR="00734524" w:rsidRPr="00695D46" w:rsidRDefault="00734524">
      <w:r w:rsidRPr="00695D46">
        <w:continuationSeparator/>
      </w:r>
    </w:p>
  </w:footnote>
  <w:footnote w:type="continuationNotice" w:id="1">
    <w:p w14:paraId="513F5ABD" w14:textId="77777777" w:rsidR="00734524" w:rsidRPr="00695D46" w:rsidRDefault="00734524"/>
  </w:footnote>
  <w:footnote w:id="2">
    <w:p w14:paraId="1D29E3E4" w14:textId="77777777" w:rsidR="0094678F" w:rsidRPr="00695D46" w:rsidRDefault="0094678F" w:rsidP="0094678F">
      <w:pPr>
        <w:pStyle w:val="Textonotapie"/>
        <w:ind w:left="170" w:hanging="170"/>
        <w:jc w:val="both"/>
        <w:rPr>
          <w:rFonts w:ascii="Arial" w:hAnsi="Arial" w:cs="Arial"/>
          <w:sz w:val="16"/>
          <w:szCs w:val="16"/>
          <w:lang w:val="es-MX"/>
        </w:rPr>
      </w:pPr>
      <w:r w:rsidRPr="00FC7E9F">
        <w:rPr>
          <w:rStyle w:val="Refdenotaalpie"/>
          <w:rFonts w:ascii="Arial" w:hAnsi="Arial"/>
          <w:b w:val="0"/>
          <w:sz w:val="16"/>
          <w:szCs w:val="16"/>
        </w:rPr>
        <w:footnoteRef/>
      </w:r>
      <w:r w:rsidRPr="00695D46">
        <w:rPr>
          <w:sz w:val="18"/>
          <w:lang w:val="es-MX"/>
        </w:rPr>
        <w:tab/>
      </w:r>
      <w:r w:rsidRPr="00695D46">
        <w:rPr>
          <w:rFonts w:ascii="Arial" w:hAnsi="Arial" w:cs="Arial"/>
          <w:sz w:val="16"/>
          <w:szCs w:val="16"/>
          <w:lang w:val="es-MX"/>
        </w:rPr>
        <w:t xml:space="preserve">La mayoría de las series económicas se ve afectada por factores estacionales y de calendario. El ajuste de los datos por dichos factores permite obtener las </w:t>
      </w:r>
      <w:r>
        <w:rPr>
          <w:rFonts w:ascii="Arial" w:hAnsi="Arial" w:cs="Arial"/>
          <w:sz w:val="16"/>
          <w:szCs w:val="16"/>
          <w:lang w:val="es-MX"/>
        </w:rPr>
        <w:t>cifras</w:t>
      </w:r>
      <w:r w:rsidRPr="00695D46">
        <w:rPr>
          <w:rFonts w:ascii="Arial" w:hAnsi="Arial" w:cs="Arial"/>
          <w:sz w:val="16"/>
          <w:szCs w:val="16"/>
          <w:lang w:val="es-MX"/>
        </w:rPr>
        <w:t xml:space="preserve"> desestacionalizadas. Su análisis ayuda a realizar un mejor diagnóstico de la evolución de las variables.</w:t>
      </w:r>
    </w:p>
  </w:footnote>
  <w:footnote w:id="3">
    <w:p w14:paraId="08476811" w14:textId="77777777" w:rsidR="004B18AC" w:rsidRPr="00CD27B2" w:rsidRDefault="004B18AC" w:rsidP="004B18AC">
      <w:pPr>
        <w:pStyle w:val="Textonotapie"/>
        <w:ind w:left="170" w:hanging="170"/>
        <w:rPr>
          <w:rFonts w:ascii="Arial" w:hAnsi="Arial" w:cs="Arial"/>
          <w:sz w:val="16"/>
          <w:szCs w:val="16"/>
        </w:rPr>
      </w:pPr>
      <w:r w:rsidRPr="00CB2C3D">
        <w:rPr>
          <w:rStyle w:val="Refdenotaalpie"/>
          <w:rFonts w:ascii="Arial" w:hAnsi="Arial"/>
          <w:b w:val="0"/>
          <w:bCs/>
          <w:sz w:val="16"/>
          <w:szCs w:val="16"/>
        </w:rPr>
        <w:footnoteRef/>
      </w:r>
      <w:r w:rsidRPr="00CB2C3D">
        <w:rPr>
          <w:rFonts w:ascii="Arial" w:hAnsi="Arial" w:cs="Arial"/>
          <w:b/>
          <w:bCs/>
          <w:sz w:val="16"/>
          <w:szCs w:val="16"/>
        </w:rPr>
        <w:tab/>
      </w:r>
      <w:r w:rsidRPr="00CD27B2">
        <w:rPr>
          <w:rFonts w:ascii="Arial" w:hAnsi="Arial" w:cs="Arial"/>
          <w:sz w:val="16"/>
          <w:szCs w:val="16"/>
        </w:rPr>
        <w:t>Encuesta Nacional de Empresas Constructoras (</w:t>
      </w:r>
      <w:r w:rsidRPr="00CB2C3D">
        <w:rPr>
          <w:rFonts w:ascii="Arial" w:hAnsi="Arial" w:cs="Arial"/>
          <w:smallCaps/>
          <w:sz w:val="16"/>
          <w:szCs w:val="16"/>
        </w:rPr>
        <w:t>enec</w:t>
      </w:r>
      <w:r w:rsidRPr="00CD27B2">
        <w:rPr>
          <w:rFonts w:ascii="Arial" w:hAnsi="Arial" w:cs="Arial"/>
          <w:sz w:val="16"/>
          <w:szCs w:val="16"/>
        </w:rPr>
        <w:t>) y Encuesta Mensual de la Industria Manufacturera (</w:t>
      </w:r>
      <w:r w:rsidRPr="00CB2C3D">
        <w:rPr>
          <w:rFonts w:ascii="Arial" w:hAnsi="Arial" w:cs="Arial"/>
          <w:smallCaps/>
          <w:sz w:val="16"/>
          <w:szCs w:val="16"/>
        </w:rPr>
        <w:t>emim</w:t>
      </w:r>
      <w:r w:rsidRPr="00CD27B2"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27993" w14:textId="77777777" w:rsidR="00D502C1" w:rsidRDefault="00D502C1" w:rsidP="00D502C1">
    <w:r w:rsidRPr="008B3F36">
      <w:rPr>
        <w:rFonts w:ascii="Arial Negrita" w:hAnsi="Arial Negrita"/>
        <w:noProof/>
        <w:color w:val="003057"/>
        <w14:ligatures w14:val="standardContextual"/>
      </w:rPr>
      <w:drawing>
        <wp:anchor distT="0" distB="0" distL="114300" distR="114300" simplePos="0" relativeHeight="251659264" behindDoc="0" locked="0" layoutInCell="1" allowOverlap="1" wp14:anchorId="74A12473" wp14:editId="65003C46">
          <wp:simplePos x="0" y="0"/>
          <wp:positionH relativeFrom="margin">
            <wp:posOffset>-12976</wp:posOffset>
          </wp:positionH>
          <wp:positionV relativeFrom="paragraph">
            <wp:posOffset>-32385</wp:posOffset>
          </wp:positionV>
          <wp:extent cx="1673225" cy="795020"/>
          <wp:effectExtent l="0" t="0" r="3175" b="0"/>
          <wp:wrapSquare wrapText="bothSides"/>
          <wp:docPr id="1799583202" name="Imagen 179958320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6466350" name="Imagen 2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347"/>
                  <a:stretch/>
                </pic:blipFill>
                <pic:spPr bwMode="auto">
                  <a:xfrm>
                    <a:off x="0" y="0"/>
                    <a:ext cx="167322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AEBC3E" w14:textId="12440606" w:rsidR="00D502C1" w:rsidRPr="008B3F36" w:rsidRDefault="00D502C1" w:rsidP="00D502C1">
    <w:pPr>
      <w:pStyle w:val="Encabezado"/>
      <w:ind w:left="-142" w:right="49" w:hanging="142"/>
      <w:jc w:val="right"/>
      <w:rPr>
        <w:rFonts w:ascii="Arial Negrita" w:hAnsi="Arial Negrita"/>
        <w:b/>
        <w:color w:val="003057"/>
        <w:lang w:val="pt-BR"/>
      </w:rPr>
    </w:pPr>
    <w:r w:rsidRPr="008B3F36">
      <w:rPr>
        <w:rFonts w:ascii="Arial Negrita" w:hAnsi="Arial Negrita"/>
        <w:b/>
        <w:color w:val="003057"/>
      </w:rPr>
      <w:t xml:space="preserve">Comunicado de prensa número </w:t>
    </w:r>
    <w:r>
      <w:rPr>
        <w:rFonts w:ascii="Arial Negrita" w:hAnsi="Arial Negrita"/>
        <w:b/>
        <w:color w:val="003057"/>
      </w:rPr>
      <w:t>653</w:t>
    </w:r>
    <w:r w:rsidRPr="008B3F36">
      <w:rPr>
        <w:rFonts w:ascii="Arial Negrita" w:hAnsi="Arial Negrita"/>
        <w:b/>
        <w:color w:val="003057"/>
      </w:rPr>
      <w:t>/24</w:t>
    </w:r>
  </w:p>
  <w:p w14:paraId="51786712" w14:textId="7C6717ED" w:rsidR="00D502C1" w:rsidRPr="008B3F36" w:rsidRDefault="00D502C1" w:rsidP="00D502C1">
    <w:pPr>
      <w:pStyle w:val="Encabezado"/>
      <w:tabs>
        <w:tab w:val="clear" w:pos="4320"/>
        <w:tab w:val="clear" w:pos="8640"/>
      </w:tabs>
      <w:ind w:left="-567" w:right="49"/>
      <w:jc w:val="right"/>
      <w:rPr>
        <w:rFonts w:ascii="Arial Negrita" w:hAnsi="Arial Negrita"/>
        <w:b/>
        <w:color w:val="003057"/>
        <w:lang w:val="pt-BR"/>
      </w:rPr>
    </w:pPr>
    <w:r>
      <w:rPr>
        <w:rFonts w:ascii="Arial Negrita" w:hAnsi="Arial Negrita"/>
        <w:b/>
        <w:color w:val="003057"/>
        <w:lang w:val="pt-BR"/>
      </w:rPr>
      <w:t>4 de noviembre</w:t>
    </w:r>
    <w:r w:rsidRPr="008B3F36">
      <w:rPr>
        <w:rFonts w:ascii="Arial Negrita" w:hAnsi="Arial Negrita"/>
        <w:b/>
        <w:color w:val="003057"/>
        <w:lang w:val="pt-BR"/>
      </w:rPr>
      <w:t xml:space="preserve"> de 2024</w:t>
    </w:r>
  </w:p>
  <w:p w14:paraId="1317017F" w14:textId="6761FD41" w:rsidR="00D502C1" w:rsidRPr="008B3F36" w:rsidRDefault="00D502C1" w:rsidP="00D502C1">
    <w:pPr>
      <w:pStyle w:val="Encabezado"/>
      <w:ind w:left="-567" w:right="49"/>
      <w:jc w:val="right"/>
      <w:rPr>
        <w:rFonts w:ascii="Arial Negrita" w:hAnsi="Arial Negrita"/>
        <w:b/>
        <w:color w:val="003057"/>
      </w:rPr>
    </w:pPr>
    <w:r w:rsidRPr="008B3F36">
      <w:rPr>
        <w:rFonts w:ascii="Arial Negrita" w:hAnsi="Arial Negrita"/>
        <w:b/>
        <w:color w:val="003057"/>
      </w:rPr>
      <w:t xml:space="preserve">Página </w:t>
    </w:r>
    <w:r w:rsidRPr="008B3F36">
      <w:rPr>
        <w:rFonts w:ascii="Arial Negrita" w:hAnsi="Arial Negrita"/>
        <w:b/>
        <w:color w:val="003057"/>
      </w:rPr>
      <w:fldChar w:fldCharType="begin"/>
    </w:r>
    <w:r w:rsidRPr="008B3F36">
      <w:rPr>
        <w:rFonts w:ascii="Arial Negrita" w:hAnsi="Arial Negrita"/>
        <w:b/>
        <w:color w:val="003057"/>
      </w:rPr>
      <w:instrText xml:space="preserve"> PAGE  \* Arabic </w:instrText>
    </w:r>
    <w:r w:rsidRPr="008B3F36">
      <w:rPr>
        <w:rFonts w:ascii="Arial Negrita" w:hAnsi="Arial Negrita"/>
        <w:b/>
        <w:color w:val="003057"/>
      </w:rPr>
      <w:fldChar w:fldCharType="separate"/>
    </w:r>
    <w:r w:rsidRPr="008B3F36">
      <w:rPr>
        <w:rFonts w:ascii="Arial Negrita" w:hAnsi="Arial Negrita"/>
        <w:b/>
        <w:color w:val="003057"/>
      </w:rPr>
      <w:t>1</w:t>
    </w:r>
    <w:r w:rsidRPr="008B3F36">
      <w:rPr>
        <w:rFonts w:ascii="Arial Negrita" w:hAnsi="Arial Negrita"/>
        <w:b/>
        <w:color w:val="003057"/>
      </w:rPr>
      <w:fldChar w:fldCharType="end"/>
    </w:r>
    <w:r w:rsidRPr="008B3F36">
      <w:rPr>
        <w:rFonts w:ascii="Arial Negrita" w:hAnsi="Arial Negrita"/>
        <w:b/>
        <w:color w:val="003057"/>
      </w:rPr>
      <w:t>/</w:t>
    </w:r>
    <w:r>
      <w:rPr>
        <w:rFonts w:ascii="Arial Negrita" w:hAnsi="Arial Negrita"/>
        <w:b/>
        <w:color w:val="003057"/>
      </w:rPr>
      <w:t>9</w:t>
    </w:r>
  </w:p>
  <w:p w14:paraId="2F3B97D8" w14:textId="434DA987" w:rsidR="002E3124" w:rsidRPr="00695D46" w:rsidRDefault="002E3124" w:rsidP="00EE0B5C">
    <w:pPr>
      <w:pStyle w:val="Encabezado"/>
      <w:tabs>
        <w:tab w:val="left" w:pos="284"/>
      </w:tabs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3"/>
    <w:multiLevelType w:val="singleLevel"/>
    <w:tmpl w:val="009819F0"/>
    <w:lvl w:ilvl="0">
      <w:start w:val="1"/>
      <w:numFmt w:val="bullet"/>
      <w:pStyle w:val="Listaconvietas2"/>
      <w:lvlText w:val=""/>
      <w:lvlJc w:val="left"/>
      <w:pPr>
        <w:tabs>
          <w:tab w:val="num" w:pos="506"/>
        </w:tabs>
        <w:ind w:left="506" w:hanging="360"/>
      </w:pPr>
      <w:rPr>
        <w:rFonts w:ascii="Symbol" w:hAnsi="Symbol" w:hint="default"/>
      </w:rPr>
    </w:lvl>
  </w:abstractNum>
  <w:abstractNum w:abstractNumId="1" w15:restartNumberingAfterBreak="0">
    <w:nsid w:val="06587B67"/>
    <w:multiLevelType w:val="hybridMultilevel"/>
    <w:tmpl w:val="1F509C62"/>
    <w:lvl w:ilvl="0" w:tplc="05EA325A">
      <w:start w:val="2"/>
      <w:numFmt w:val="upperRoman"/>
      <w:lvlText w:val="%1."/>
      <w:lvlJc w:val="left"/>
      <w:pPr>
        <w:ind w:left="426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3404407"/>
    <w:multiLevelType w:val="hybridMultilevel"/>
    <w:tmpl w:val="D9FAF592"/>
    <w:lvl w:ilvl="0" w:tplc="D108A582">
      <w:start w:val="2"/>
      <w:numFmt w:val="upperRoman"/>
      <w:lvlText w:val="%1."/>
      <w:lvlJc w:val="left"/>
      <w:pPr>
        <w:ind w:left="216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2" w:hanging="360"/>
      </w:pPr>
    </w:lvl>
    <w:lvl w:ilvl="2" w:tplc="080A001B" w:tentative="1">
      <w:start w:val="1"/>
      <w:numFmt w:val="lowerRoman"/>
      <w:lvlText w:val="%3."/>
      <w:lvlJc w:val="right"/>
      <w:pPr>
        <w:ind w:left="3242" w:hanging="180"/>
      </w:pPr>
    </w:lvl>
    <w:lvl w:ilvl="3" w:tplc="080A000F" w:tentative="1">
      <w:start w:val="1"/>
      <w:numFmt w:val="decimal"/>
      <w:lvlText w:val="%4."/>
      <w:lvlJc w:val="left"/>
      <w:pPr>
        <w:ind w:left="3962" w:hanging="360"/>
      </w:pPr>
    </w:lvl>
    <w:lvl w:ilvl="4" w:tplc="080A0019" w:tentative="1">
      <w:start w:val="1"/>
      <w:numFmt w:val="lowerLetter"/>
      <w:lvlText w:val="%5."/>
      <w:lvlJc w:val="left"/>
      <w:pPr>
        <w:ind w:left="4682" w:hanging="360"/>
      </w:pPr>
    </w:lvl>
    <w:lvl w:ilvl="5" w:tplc="080A001B" w:tentative="1">
      <w:start w:val="1"/>
      <w:numFmt w:val="lowerRoman"/>
      <w:lvlText w:val="%6."/>
      <w:lvlJc w:val="right"/>
      <w:pPr>
        <w:ind w:left="5402" w:hanging="180"/>
      </w:pPr>
    </w:lvl>
    <w:lvl w:ilvl="6" w:tplc="080A000F" w:tentative="1">
      <w:start w:val="1"/>
      <w:numFmt w:val="decimal"/>
      <w:lvlText w:val="%7."/>
      <w:lvlJc w:val="left"/>
      <w:pPr>
        <w:ind w:left="6122" w:hanging="360"/>
      </w:pPr>
    </w:lvl>
    <w:lvl w:ilvl="7" w:tplc="080A0019" w:tentative="1">
      <w:start w:val="1"/>
      <w:numFmt w:val="lowerLetter"/>
      <w:lvlText w:val="%8."/>
      <w:lvlJc w:val="left"/>
      <w:pPr>
        <w:ind w:left="6842" w:hanging="360"/>
      </w:pPr>
    </w:lvl>
    <w:lvl w:ilvl="8" w:tplc="080A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3" w15:restartNumberingAfterBreak="0">
    <w:nsid w:val="1D481B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DCC4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AA291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312201"/>
    <w:multiLevelType w:val="hybridMultilevel"/>
    <w:tmpl w:val="A436556E"/>
    <w:lvl w:ilvl="0" w:tplc="D2905510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7" w15:restartNumberingAfterBreak="0">
    <w:nsid w:val="31954E49"/>
    <w:multiLevelType w:val="hybridMultilevel"/>
    <w:tmpl w:val="20E6586E"/>
    <w:lvl w:ilvl="0" w:tplc="A7224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BA056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A83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8A74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79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D20B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4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3AB3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3EE5B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C10B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2931C1"/>
    <w:multiLevelType w:val="hybridMultilevel"/>
    <w:tmpl w:val="D04C7B3A"/>
    <w:lvl w:ilvl="0" w:tplc="FFFFFFFF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443"/>
        </w:tabs>
        <w:ind w:left="244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63"/>
        </w:tabs>
        <w:ind w:left="31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83"/>
        </w:tabs>
        <w:ind w:left="38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03"/>
        </w:tabs>
        <w:ind w:left="460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23"/>
        </w:tabs>
        <w:ind w:left="53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43"/>
        </w:tabs>
        <w:ind w:left="60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63"/>
        </w:tabs>
        <w:ind w:left="676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83"/>
        </w:tabs>
        <w:ind w:left="7483" w:hanging="360"/>
      </w:pPr>
      <w:rPr>
        <w:rFonts w:ascii="Wingdings" w:hAnsi="Wingdings" w:hint="default"/>
      </w:rPr>
    </w:lvl>
  </w:abstractNum>
  <w:abstractNum w:abstractNumId="10" w15:restartNumberingAfterBreak="0">
    <w:nsid w:val="49BA2F1E"/>
    <w:multiLevelType w:val="hybridMultilevel"/>
    <w:tmpl w:val="69B4BADC"/>
    <w:lvl w:ilvl="0" w:tplc="0388D76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075B5"/>
    <w:multiLevelType w:val="hybridMultilevel"/>
    <w:tmpl w:val="A9105C2C"/>
    <w:lvl w:ilvl="0" w:tplc="080A0011">
      <w:start w:val="1"/>
      <w:numFmt w:val="decimal"/>
      <w:lvlText w:val="%1)"/>
      <w:lvlJc w:val="left"/>
      <w:pPr>
        <w:ind w:left="3900" w:hanging="360"/>
      </w:pPr>
    </w:lvl>
    <w:lvl w:ilvl="1" w:tplc="080A0019" w:tentative="1">
      <w:start w:val="1"/>
      <w:numFmt w:val="lowerLetter"/>
      <w:lvlText w:val="%2."/>
      <w:lvlJc w:val="left"/>
      <w:pPr>
        <w:ind w:left="4620" w:hanging="360"/>
      </w:pPr>
    </w:lvl>
    <w:lvl w:ilvl="2" w:tplc="080A001B" w:tentative="1">
      <w:start w:val="1"/>
      <w:numFmt w:val="lowerRoman"/>
      <w:lvlText w:val="%3."/>
      <w:lvlJc w:val="right"/>
      <w:pPr>
        <w:ind w:left="5340" w:hanging="180"/>
      </w:pPr>
    </w:lvl>
    <w:lvl w:ilvl="3" w:tplc="080A000F" w:tentative="1">
      <w:start w:val="1"/>
      <w:numFmt w:val="decimal"/>
      <w:lvlText w:val="%4."/>
      <w:lvlJc w:val="left"/>
      <w:pPr>
        <w:ind w:left="6060" w:hanging="360"/>
      </w:pPr>
    </w:lvl>
    <w:lvl w:ilvl="4" w:tplc="080A0019" w:tentative="1">
      <w:start w:val="1"/>
      <w:numFmt w:val="lowerLetter"/>
      <w:lvlText w:val="%5."/>
      <w:lvlJc w:val="left"/>
      <w:pPr>
        <w:ind w:left="6780" w:hanging="360"/>
      </w:pPr>
    </w:lvl>
    <w:lvl w:ilvl="5" w:tplc="080A001B" w:tentative="1">
      <w:start w:val="1"/>
      <w:numFmt w:val="lowerRoman"/>
      <w:lvlText w:val="%6."/>
      <w:lvlJc w:val="right"/>
      <w:pPr>
        <w:ind w:left="7500" w:hanging="180"/>
      </w:pPr>
    </w:lvl>
    <w:lvl w:ilvl="6" w:tplc="080A000F" w:tentative="1">
      <w:start w:val="1"/>
      <w:numFmt w:val="decimal"/>
      <w:lvlText w:val="%7."/>
      <w:lvlJc w:val="left"/>
      <w:pPr>
        <w:ind w:left="8220" w:hanging="360"/>
      </w:pPr>
    </w:lvl>
    <w:lvl w:ilvl="7" w:tplc="080A0019" w:tentative="1">
      <w:start w:val="1"/>
      <w:numFmt w:val="lowerLetter"/>
      <w:lvlText w:val="%8."/>
      <w:lvlJc w:val="left"/>
      <w:pPr>
        <w:ind w:left="8940" w:hanging="360"/>
      </w:pPr>
    </w:lvl>
    <w:lvl w:ilvl="8" w:tplc="080A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2" w15:restartNumberingAfterBreak="0">
    <w:nsid w:val="61AF50B3"/>
    <w:multiLevelType w:val="hybridMultilevel"/>
    <w:tmpl w:val="BFE8D9AC"/>
    <w:lvl w:ilvl="0" w:tplc="3932BE6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BD1BCC"/>
    <w:multiLevelType w:val="hybridMultilevel"/>
    <w:tmpl w:val="57EC8EDA"/>
    <w:lvl w:ilvl="0" w:tplc="F5CC2874">
      <w:start w:val="2"/>
      <w:numFmt w:val="upperRoman"/>
      <w:lvlText w:val="%1."/>
      <w:lvlJc w:val="left"/>
      <w:pPr>
        <w:ind w:left="49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340" w:hanging="360"/>
      </w:pPr>
    </w:lvl>
    <w:lvl w:ilvl="2" w:tplc="080A001B" w:tentative="1">
      <w:start w:val="1"/>
      <w:numFmt w:val="lowerRoman"/>
      <w:lvlText w:val="%3."/>
      <w:lvlJc w:val="right"/>
      <w:pPr>
        <w:ind w:left="6060" w:hanging="180"/>
      </w:pPr>
    </w:lvl>
    <w:lvl w:ilvl="3" w:tplc="080A000F" w:tentative="1">
      <w:start w:val="1"/>
      <w:numFmt w:val="decimal"/>
      <w:lvlText w:val="%4."/>
      <w:lvlJc w:val="left"/>
      <w:pPr>
        <w:ind w:left="6780" w:hanging="360"/>
      </w:pPr>
    </w:lvl>
    <w:lvl w:ilvl="4" w:tplc="080A0019" w:tentative="1">
      <w:start w:val="1"/>
      <w:numFmt w:val="lowerLetter"/>
      <w:lvlText w:val="%5."/>
      <w:lvlJc w:val="left"/>
      <w:pPr>
        <w:ind w:left="7500" w:hanging="360"/>
      </w:pPr>
    </w:lvl>
    <w:lvl w:ilvl="5" w:tplc="080A001B" w:tentative="1">
      <w:start w:val="1"/>
      <w:numFmt w:val="lowerRoman"/>
      <w:lvlText w:val="%6."/>
      <w:lvlJc w:val="right"/>
      <w:pPr>
        <w:ind w:left="8220" w:hanging="180"/>
      </w:pPr>
    </w:lvl>
    <w:lvl w:ilvl="6" w:tplc="080A000F" w:tentative="1">
      <w:start w:val="1"/>
      <w:numFmt w:val="decimal"/>
      <w:lvlText w:val="%7."/>
      <w:lvlJc w:val="left"/>
      <w:pPr>
        <w:ind w:left="8940" w:hanging="360"/>
      </w:pPr>
    </w:lvl>
    <w:lvl w:ilvl="7" w:tplc="080A0019" w:tentative="1">
      <w:start w:val="1"/>
      <w:numFmt w:val="lowerLetter"/>
      <w:lvlText w:val="%8."/>
      <w:lvlJc w:val="left"/>
      <w:pPr>
        <w:ind w:left="9660" w:hanging="360"/>
      </w:pPr>
    </w:lvl>
    <w:lvl w:ilvl="8" w:tplc="080A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4" w15:restartNumberingAfterBreak="0">
    <w:nsid w:val="70A5338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7BA5A6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54818849">
    <w:abstractNumId w:val="14"/>
  </w:num>
  <w:num w:numId="2" w16cid:durableId="1929459551">
    <w:abstractNumId w:val="4"/>
  </w:num>
  <w:num w:numId="3" w16cid:durableId="1817453427">
    <w:abstractNumId w:val="8"/>
  </w:num>
  <w:num w:numId="4" w16cid:durableId="1943881689">
    <w:abstractNumId w:val="5"/>
  </w:num>
  <w:num w:numId="5" w16cid:durableId="506479453">
    <w:abstractNumId w:val="0"/>
  </w:num>
  <w:num w:numId="6" w16cid:durableId="878316672">
    <w:abstractNumId w:val="15"/>
  </w:num>
  <w:num w:numId="7" w16cid:durableId="1998800783">
    <w:abstractNumId w:val="3"/>
  </w:num>
  <w:num w:numId="8" w16cid:durableId="520510195">
    <w:abstractNumId w:val="9"/>
  </w:num>
  <w:num w:numId="9" w16cid:durableId="374351917">
    <w:abstractNumId w:val="7"/>
  </w:num>
  <w:num w:numId="10" w16cid:durableId="286742755">
    <w:abstractNumId w:val="9"/>
  </w:num>
  <w:num w:numId="11" w16cid:durableId="831527266">
    <w:abstractNumId w:val="6"/>
  </w:num>
  <w:num w:numId="12" w16cid:durableId="697000421">
    <w:abstractNumId w:val="11"/>
  </w:num>
  <w:num w:numId="13" w16cid:durableId="1240019654">
    <w:abstractNumId w:val="1"/>
  </w:num>
  <w:num w:numId="14" w16cid:durableId="1350638359">
    <w:abstractNumId w:val="13"/>
  </w:num>
  <w:num w:numId="15" w16cid:durableId="697239237">
    <w:abstractNumId w:val="2"/>
  </w:num>
  <w:num w:numId="16" w16cid:durableId="493300642">
    <w:abstractNumId w:val="12"/>
  </w:num>
  <w:num w:numId="17" w16cid:durableId="1691100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pt-BR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11C"/>
    <w:rsid w:val="00000609"/>
    <w:rsid w:val="000006C8"/>
    <w:rsid w:val="00000835"/>
    <w:rsid w:val="00000C09"/>
    <w:rsid w:val="00000E90"/>
    <w:rsid w:val="00001053"/>
    <w:rsid w:val="000012DC"/>
    <w:rsid w:val="00001349"/>
    <w:rsid w:val="000015C4"/>
    <w:rsid w:val="0000169F"/>
    <w:rsid w:val="000022CF"/>
    <w:rsid w:val="00002780"/>
    <w:rsid w:val="000027A6"/>
    <w:rsid w:val="00002881"/>
    <w:rsid w:val="000029B0"/>
    <w:rsid w:val="00002BFB"/>
    <w:rsid w:val="00002C46"/>
    <w:rsid w:val="00002E24"/>
    <w:rsid w:val="00002E72"/>
    <w:rsid w:val="00003537"/>
    <w:rsid w:val="00003586"/>
    <w:rsid w:val="00003621"/>
    <w:rsid w:val="000037C9"/>
    <w:rsid w:val="000039FE"/>
    <w:rsid w:val="00003B8F"/>
    <w:rsid w:val="00003DF8"/>
    <w:rsid w:val="00003EF8"/>
    <w:rsid w:val="000041DD"/>
    <w:rsid w:val="000041E9"/>
    <w:rsid w:val="000046B6"/>
    <w:rsid w:val="00005004"/>
    <w:rsid w:val="00005304"/>
    <w:rsid w:val="00005754"/>
    <w:rsid w:val="00005B50"/>
    <w:rsid w:val="00005B59"/>
    <w:rsid w:val="0000634D"/>
    <w:rsid w:val="000066F1"/>
    <w:rsid w:val="00006BB9"/>
    <w:rsid w:val="00006D04"/>
    <w:rsid w:val="00007829"/>
    <w:rsid w:val="00007BEC"/>
    <w:rsid w:val="00007E87"/>
    <w:rsid w:val="0001004F"/>
    <w:rsid w:val="000103D6"/>
    <w:rsid w:val="00010875"/>
    <w:rsid w:val="00010987"/>
    <w:rsid w:val="00011260"/>
    <w:rsid w:val="000113DF"/>
    <w:rsid w:val="000114CC"/>
    <w:rsid w:val="00011620"/>
    <w:rsid w:val="000116AE"/>
    <w:rsid w:val="00011ABB"/>
    <w:rsid w:val="0001230D"/>
    <w:rsid w:val="0001276A"/>
    <w:rsid w:val="0001292D"/>
    <w:rsid w:val="00012C74"/>
    <w:rsid w:val="00012DEE"/>
    <w:rsid w:val="00013116"/>
    <w:rsid w:val="00013413"/>
    <w:rsid w:val="00013627"/>
    <w:rsid w:val="00013B57"/>
    <w:rsid w:val="000141BF"/>
    <w:rsid w:val="00014805"/>
    <w:rsid w:val="00014B5C"/>
    <w:rsid w:val="00014D32"/>
    <w:rsid w:val="00014D68"/>
    <w:rsid w:val="00015257"/>
    <w:rsid w:val="0001631E"/>
    <w:rsid w:val="00016685"/>
    <w:rsid w:val="000166C9"/>
    <w:rsid w:val="000169B1"/>
    <w:rsid w:val="00016F56"/>
    <w:rsid w:val="00016F7F"/>
    <w:rsid w:val="000172C6"/>
    <w:rsid w:val="0001751C"/>
    <w:rsid w:val="00017612"/>
    <w:rsid w:val="000177F5"/>
    <w:rsid w:val="000179B9"/>
    <w:rsid w:val="000179D0"/>
    <w:rsid w:val="0002018E"/>
    <w:rsid w:val="00020571"/>
    <w:rsid w:val="00020CBA"/>
    <w:rsid w:val="00020D8C"/>
    <w:rsid w:val="00021207"/>
    <w:rsid w:val="000217D2"/>
    <w:rsid w:val="000227DC"/>
    <w:rsid w:val="00022A4F"/>
    <w:rsid w:val="00022AF4"/>
    <w:rsid w:val="000235F0"/>
    <w:rsid w:val="000237A8"/>
    <w:rsid w:val="00023A5F"/>
    <w:rsid w:val="00023BE7"/>
    <w:rsid w:val="00024478"/>
    <w:rsid w:val="00024CAC"/>
    <w:rsid w:val="00024CF0"/>
    <w:rsid w:val="00025100"/>
    <w:rsid w:val="0002524F"/>
    <w:rsid w:val="000254B9"/>
    <w:rsid w:val="00025C3B"/>
    <w:rsid w:val="0002628B"/>
    <w:rsid w:val="000267E0"/>
    <w:rsid w:val="0002691A"/>
    <w:rsid w:val="00026A5B"/>
    <w:rsid w:val="00026D5B"/>
    <w:rsid w:val="00026D8C"/>
    <w:rsid w:val="00026E70"/>
    <w:rsid w:val="00027309"/>
    <w:rsid w:val="00027A94"/>
    <w:rsid w:val="00027ED7"/>
    <w:rsid w:val="000300E3"/>
    <w:rsid w:val="00030199"/>
    <w:rsid w:val="00030D8B"/>
    <w:rsid w:val="000312F6"/>
    <w:rsid w:val="00031713"/>
    <w:rsid w:val="00031824"/>
    <w:rsid w:val="0003183E"/>
    <w:rsid w:val="00031AB9"/>
    <w:rsid w:val="0003252B"/>
    <w:rsid w:val="00032545"/>
    <w:rsid w:val="000325D6"/>
    <w:rsid w:val="000327E9"/>
    <w:rsid w:val="000331EA"/>
    <w:rsid w:val="0003341A"/>
    <w:rsid w:val="00033C5F"/>
    <w:rsid w:val="00033C65"/>
    <w:rsid w:val="000340C8"/>
    <w:rsid w:val="000340D3"/>
    <w:rsid w:val="000342CC"/>
    <w:rsid w:val="0003438C"/>
    <w:rsid w:val="000345FF"/>
    <w:rsid w:val="000347DF"/>
    <w:rsid w:val="00034841"/>
    <w:rsid w:val="0003484D"/>
    <w:rsid w:val="00034B28"/>
    <w:rsid w:val="00034B65"/>
    <w:rsid w:val="0003503F"/>
    <w:rsid w:val="000351E1"/>
    <w:rsid w:val="000355DD"/>
    <w:rsid w:val="000356A6"/>
    <w:rsid w:val="00035BCE"/>
    <w:rsid w:val="00035BE0"/>
    <w:rsid w:val="000362D8"/>
    <w:rsid w:val="000362F2"/>
    <w:rsid w:val="00036CE7"/>
    <w:rsid w:val="00036E3C"/>
    <w:rsid w:val="00037028"/>
    <w:rsid w:val="0003734B"/>
    <w:rsid w:val="000377A1"/>
    <w:rsid w:val="00037903"/>
    <w:rsid w:val="0004048A"/>
    <w:rsid w:val="00040B1B"/>
    <w:rsid w:val="00040D9D"/>
    <w:rsid w:val="00040DC7"/>
    <w:rsid w:val="00041069"/>
    <w:rsid w:val="00041115"/>
    <w:rsid w:val="00041170"/>
    <w:rsid w:val="000414C3"/>
    <w:rsid w:val="00041A3D"/>
    <w:rsid w:val="00042694"/>
    <w:rsid w:val="00042999"/>
    <w:rsid w:val="00042B46"/>
    <w:rsid w:val="00042BF5"/>
    <w:rsid w:val="00042C31"/>
    <w:rsid w:val="000431A4"/>
    <w:rsid w:val="00043C1A"/>
    <w:rsid w:val="00043D6B"/>
    <w:rsid w:val="00043F8A"/>
    <w:rsid w:val="000440C9"/>
    <w:rsid w:val="0004430C"/>
    <w:rsid w:val="000445A2"/>
    <w:rsid w:val="0004460E"/>
    <w:rsid w:val="000448B7"/>
    <w:rsid w:val="00044B46"/>
    <w:rsid w:val="00044BC5"/>
    <w:rsid w:val="00045217"/>
    <w:rsid w:val="000452E2"/>
    <w:rsid w:val="00045B2E"/>
    <w:rsid w:val="0004657B"/>
    <w:rsid w:val="00046979"/>
    <w:rsid w:val="00046B41"/>
    <w:rsid w:val="00046CCD"/>
    <w:rsid w:val="00046D26"/>
    <w:rsid w:val="0004705C"/>
    <w:rsid w:val="00047130"/>
    <w:rsid w:val="000472B7"/>
    <w:rsid w:val="00047710"/>
    <w:rsid w:val="0004779E"/>
    <w:rsid w:val="0005031F"/>
    <w:rsid w:val="00050BB4"/>
    <w:rsid w:val="00050BCF"/>
    <w:rsid w:val="00050E06"/>
    <w:rsid w:val="00050F5E"/>
    <w:rsid w:val="00050FEF"/>
    <w:rsid w:val="000512BE"/>
    <w:rsid w:val="00051730"/>
    <w:rsid w:val="00051D8B"/>
    <w:rsid w:val="00051E25"/>
    <w:rsid w:val="000523C5"/>
    <w:rsid w:val="00052744"/>
    <w:rsid w:val="00052B88"/>
    <w:rsid w:val="00052E3B"/>
    <w:rsid w:val="00052FAE"/>
    <w:rsid w:val="00053AEC"/>
    <w:rsid w:val="00053DA7"/>
    <w:rsid w:val="000540EF"/>
    <w:rsid w:val="0005430B"/>
    <w:rsid w:val="0005449F"/>
    <w:rsid w:val="0005463E"/>
    <w:rsid w:val="00054836"/>
    <w:rsid w:val="00055162"/>
    <w:rsid w:val="000552E7"/>
    <w:rsid w:val="00055478"/>
    <w:rsid w:val="000554DB"/>
    <w:rsid w:val="00055E79"/>
    <w:rsid w:val="00055EAA"/>
    <w:rsid w:val="000560B3"/>
    <w:rsid w:val="00056137"/>
    <w:rsid w:val="00056151"/>
    <w:rsid w:val="000573C0"/>
    <w:rsid w:val="000576C3"/>
    <w:rsid w:val="000577AF"/>
    <w:rsid w:val="000577E5"/>
    <w:rsid w:val="000578E8"/>
    <w:rsid w:val="00057ACD"/>
    <w:rsid w:val="00057D70"/>
    <w:rsid w:val="00060033"/>
    <w:rsid w:val="00060322"/>
    <w:rsid w:val="000604BD"/>
    <w:rsid w:val="0006070A"/>
    <w:rsid w:val="00060E95"/>
    <w:rsid w:val="00061AB7"/>
    <w:rsid w:val="00061B03"/>
    <w:rsid w:val="00061DB2"/>
    <w:rsid w:val="00061E15"/>
    <w:rsid w:val="000620CB"/>
    <w:rsid w:val="0006228D"/>
    <w:rsid w:val="00062569"/>
    <w:rsid w:val="000625C6"/>
    <w:rsid w:val="0006283D"/>
    <w:rsid w:val="000628F4"/>
    <w:rsid w:val="00062A1B"/>
    <w:rsid w:val="00062FAA"/>
    <w:rsid w:val="00063030"/>
    <w:rsid w:val="00063174"/>
    <w:rsid w:val="00063600"/>
    <w:rsid w:val="0006364F"/>
    <w:rsid w:val="000636A2"/>
    <w:rsid w:val="00063728"/>
    <w:rsid w:val="00063818"/>
    <w:rsid w:val="00063B8C"/>
    <w:rsid w:val="00063BB7"/>
    <w:rsid w:val="00064386"/>
    <w:rsid w:val="00064A68"/>
    <w:rsid w:val="00064B6A"/>
    <w:rsid w:val="00064D51"/>
    <w:rsid w:val="00065350"/>
    <w:rsid w:val="00065667"/>
    <w:rsid w:val="00065962"/>
    <w:rsid w:val="00066003"/>
    <w:rsid w:val="00066021"/>
    <w:rsid w:val="0006602E"/>
    <w:rsid w:val="00066054"/>
    <w:rsid w:val="000660AB"/>
    <w:rsid w:val="000663A1"/>
    <w:rsid w:val="000663DC"/>
    <w:rsid w:val="00066612"/>
    <w:rsid w:val="00066787"/>
    <w:rsid w:val="00067031"/>
    <w:rsid w:val="00067AF1"/>
    <w:rsid w:val="00067E16"/>
    <w:rsid w:val="00067E84"/>
    <w:rsid w:val="0007043D"/>
    <w:rsid w:val="00070D59"/>
    <w:rsid w:val="00070E9E"/>
    <w:rsid w:val="000711A3"/>
    <w:rsid w:val="0007144C"/>
    <w:rsid w:val="00071759"/>
    <w:rsid w:val="00071A40"/>
    <w:rsid w:val="0007232B"/>
    <w:rsid w:val="000723AF"/>
    <w:rsid w:val="00072B53"/>
    <w:rsid w:val="00073145"/>
    <w:rsid w:val="00073273"/>
    <w:rsid w:val="000733FE"/>
    <w:rsid w:val="0007340E"/>
    <w:rsid w:val="00073423"/>
    <w:rsid w:val="0007436B"/>
    <w:rsid w:val="000746A2"/>
    <w:rsid w:val="00074822"/>
    <w:rsid w:val="000748CA"/>
    <w:rsid w:val="0007498B"/>
    <w:rsid w:val="00074A19"/>
    <w:rsid w:val="00074D43"/>
    <w:rsid w:val="00075095"/>
    <w:rsid w:val="00075136"/>
    <w:rsid w:val="00075264"/>
    <w:rsid w:val="0007526D"/>
    <w:rsid w:val="00075CCB"/>
    <w:rsid w:val="0007634C"/>
    <w:rsid w:val="000765AC"/>
    <w:rsid w:val="000769EE"/>
    <w:rsid w:val="00076B3E"/>
    <w:rsid w:val="00076B98"/>
    <w:rsid w:val="00076F4E"/>
    <w:rsid w:val="0007750B"/>
    <w:rsid w:val="00077633"/>
    <w:rsid w:val="00077C09"/>
    <w:rsid w:val="0008015E"/>
    <w:rsid w:val="00080211"/>
    <w:rsid w:val="0008036D"/>
    <w:rsid w:val="00080833"/>
    <w:rsid w:val="00080FBB"/>
    <w:rsid w:val="000812C0"/>
    <w:rsid w:val="0008145C"/>
    <w:rsid w:val="00081BD8"/>
    <w:rsid w:val="00081C6F"/>
    <w:rsid w:val="000822DC"/>
    <w:rsid w:val="00082640"/>
    <w:rsid w:val="00082728"/>
    <w:rsid w:val="00082E68"/>
    <w:rsid w:val="00082F15"/>
    <w:rsid w:val="00083372"/>
    <w:rsid w:val="00083531"/>
    <w:rsid w:val="00083B91"/>
    <w:rsid w:val="00083DC8"/>
    <w:rsid w:val="000840DD"/>
    <w:rsid w:val="000841BA"/>
    <w:rsid w:val="000846B1"/>
    <w:rsid w:val="00084AF0"/>
    <w:rsid w:val="00085872"/>
    <w:rsid w:val="0008588C"/>
    <w:rsid w:val="00085AA4"/>
    <w:rsid w:val="00085FC0"/>
    <w:rsid w:val="000866FD"/>
    <w:rsid w:val="000867C9"/>
    <w:rsid w:val="000867E1"/>
    <w:rsid w:val="00086817"/>
    <w:rsid w:val="00086851"/>
    <w:rsid w:val="000868BB"/>
    <w:rsid w:val="000869C6"/>
    <w:rsid w:val="000869DE"/>
    <w:rsid w:val="00086E14"/>
    <w:rsid w:val="000872B2"/>
    <w:rsid w:val="0008793E"/>
    <w:rsid w:val="00090721"/>
    <w:rsid w:val="00090CBA"/>
    <w:rsid w:val="000917C3"/>
    <w:rsid w:val="0009183C"/>
    <w:rsid w:val="0009195B"/>
    <w:rsid w:val="00091D28"/>
    <w:rsid w:val="00091EB6"/>
    <w:rsid w:val="000920A7"/>
    <w:rsid w:val="00092628"/>
    <w:rsid w:val="000927DF"/>
    <w:rsid w:val="000929CC"/>
    <w:rsid w:val="00092A2F"/>
    <w:rsid w:val="00092AA8"/>
    <w:rsid w:val="00092B5B"/>
    <w:rsid w:val="00092C5F"/>
    <w:rsid w:val="00092D6B"/>
    <w:rsid w:val="00092ED3"/>
    <w:rsid w:val="0009312A"/>
    <w:rsid w:val="00093494"/>
    <w:rsid w:val="000934A6"/>
    <w:rsid w:val="0009393A"/>
    <w:rsid w:val="00093F58"/>
    <w:rsid w:val="0009423B"/>
    <w:rsid w:val="00094938"/>
    <w:rsid w:val="000950D1"/>
    <w:rsid w:val="0009520E"/>
    <w:rsid w:val="00095422"/>
    <w:rsid w:val="00095595"/>
    <w:rsid w:val="000956DF"/>
    <w:rsid w:val="000957A4"/>
    <w:rsid w:val="00095891"/>
    <w:rsid w:val="00095F63"/>
    <w:rsid w:val="00095FCC"/>
    <w:rsid w:val="00096257"/>
    <w:rsid w:val="000964CA"/>
    <w:rsid w:val="000966C4"/>
    <w:rsid w:val="00096D34"/>
    <w:rsid w:val="00096FBB"/>
    <w:rsid w:val="00097F4F"/>
    <w:rsid w:val="000A0114"/>
    <w:rsid w:val="000A0246"/>
    <w:rsid w:val="000A039B"/>
    <w:rsid w:val="000A03D3"/>
    <w:rsid w:val="000A09E8"/>
    <w:rsid w:val="000A0E8E"/>
    <w:rsid w:val="000A0F30"/>
    <w:rsid w:val="000A1249"/>
    <w:rsid w:val="000A14C4"/>
    <w:rsid w:val="000A150B"/>
    <w:rsid w:val="000A1532"/>
    <w:rsid w:val="000A1A1F"/>
    <w:rsid w:val="000A1BF2"/>
    <w:rsid w:val="000A1CFA"/>
    <w:rsid w:val="000A2146"/>
    <w:rsid w:val="000A25D3"/>
    <w:rsid w:val="000A2738"/>
    <w:rsid w:val="000A2739"/>
    <w:rsid w:val="000A284C"/>
    <w:rsid w:val="000A2A33"/>
    <w:rsid w:val="000A2A38"/>
    <w:rsid w:val="000A2DB5"/>
    <w:rsid w:val="000A3049"/>
    <w:rsid w:val="000A30FC"/>
    <w:rsid w:val="000A3183"/>
    <w:rsid w:val="000A3225"/>
    <w:rsid w:val="000A3405"/>
    <w:rsid w:val="000A35E5"/>
    <w:rsid w:val="000A366E"/>
    <w:rsid w:val="000A368D"/>
    <w:rsid w:val="000A3980"/>
    <w:rsid w:val="000A3B5B"/>
    <w:rsid w:val="000A3E3D"/>
    <w:rsid w:val="000A3E76"/>
    <w:rsid w:val="000A410C"/>
    <w:rsid w:val="000A4671"/>
    <w:rsid w:val="000A46C4"/>
    <w:rsid w:val="000A5154"/>
    <w:rsid w:val="000A5477"/>
    <w:rsid w:val="000A58D0"/>
    <w:rsid w:val="000A6534"/>
    <w:rsid w:val="000A69D3"/>
    <w:rsid w:val="000A6A5B"/>
    <w:rsid w:val="000A6D49"/>
    <w:rsid w:val="000A6EBE"/>
    <w:rsid w:val="000A6F37"/>
    <w:rsid w:val="000A7785"/>
    <w:rsid w:val="000A7BDA"/>
    <w:rsid w:val="000A7FDB"/>
    <w:rsid w:val="000B023D"/>
    <w:rsid w:val="000B0456"/>
    <w:rsid w:val="000B045E"/>
    <w:rsid w:val="000B057D"/>
    <w:rsid w:val="000B058C"/>
    <w:rsid w:val="000B05FA"/>
    <w:rsid w:val="000B0968"/>
    <w:rsid w:val="000B0EB9"/>
    <w:rsid w:val="000B11A8"/>
    <w:rsid w:val="000B156A"/>
    <w:rsid w:val="000B18E9"/>
    <w:rsid w:val="000B1F90"/>
    <w:rsid w:val="000B2679"/>
    <w:rsid w:val="000B279B"/>
    <w:rsid w:val="000B2AFB"/>
    <w:rsid w:val="000B2B1E"/>
    <w:rsid w:val="000B2FF7"/>
    <w:rsid w:val="000B30CA"/>
    <w:rsid w:val="000B31E7"/>
    <w:rsid w:val="000B3661"/>
    <w:rsid w:val="000B3864"/>
    <w:rsid w:val="000B3B3F"/>
    <w:rsid w:val="000B3BF6"/>
    <w:rsid w:val="000B3CA7"/>
    <w:rsid w:val="000B3E5F"/>
    <w:rsid w:val="000B3E7E"/>
    <w:rsid w:val="000B3F42"/>
    <w:rsid w:val="000B40C3"/>
    <w:rsid w:val="000B443F"/>
    <w:rsid w:val="000B45B6"/>
    <w:rsid w:val="000B4DDE"/>
    <w:rsid w:val="000B5127"/>
    <w:rsid w:val="000B5407"/>
    <w:rsid w:val="000B54FB"/>
    <w:rsid w:val="000B59A6"/>
    <w:rsid w:val="000B6031"/>
    <w:rsid w:val="000B6610"/>
    <w:rsid w:val="000B6BCC"/>
    <w:rsid w:val="000B6E70"/>
    <w:rsid w:val="000B73D3"/>
    <w:rsid w:val="000B7404"/>
    <w:rsid w:val="000B75C9"/>
    <w:rsid w:val="000B7A2B"/>
    <w:rsid w:val="000B7D4A"/>
    <w:rsid w:val="000B7DF4"/>
    <w:rsid w:val="000B7ECF"/>
    <w:rsid w:val="000C00D7"/>
    <w:rsid w:val="000C0BC1"/>
    <w:rsid w:val="000C10D7"/>
    <w:rsid w:val="000C1E72"/>
    <w:rsid w:val="000C1EA6"/>
    <w:rsid w:val="000C1F22"/>
    <w:rsid w:val="000C21A0"/>
    <w:rsid w:val="000C2482"/>
    <w:rsid w:val="000C2990"/>
    <w:rsid w:val="000C2CAB"/>
    <w:rsid w:val="000C31CB"/>
    <w:rsid w:val="000C3358"/>
    <w:rsid w:val="000C3877"/>
    <w:rsid w:val="000C394F"/>
    <w:rsid w:val="000C3A22"/>
    <w:rsid w:val="000C3BE1"/>
    <w:rsid w:val="000C3E1A"/>
    <w:rsid w:val="000C4D1D"/>
    <w:rsid w:val="000C4DA5"/>
    <w:rsid w:val="000C4DD1"/>
    <w:rsid w:val="000C57C7"/>
    <w:rsid w:val="000C57F3"/>
    <w:rsid w:val="000C5E72"/>
    <w:rsid w:val="000C5E8E"/>
    <w:rsid w:val="000C5EE5"/>
    <w:rsid w:val="000C723B"/>
    <w:rsid w:val="000C7250"/>
    <w:rsid w:val="000C7274"/>
    <w:rsid w:val="000C76FA"/>
    <w:rsid w:val="000C7B47"/>
    <w:rsid w:val="000C7DB5"/>
    <w:rsid w:val="000D0249"/>
    <w:rsid w:val="000D04BF"/>
    <w:rsid w:val="000D0F2B"/>
    <w:rsid w:val="000D0FCD"/>
    <w:rsid w:val="000D1690"/>
    <w:rsid w:val="000D1AFD"/>
    <w:rsid w:val="000D21B6"/>
    <w:rsid w:val="000D2233"/>
    <w:rsid w:val="000D232B"/>
    <w:rsid w:val="000D264F"/>
    <w:rsid w:val="000D2B5C"/>
    <w:rsid w:val="000D2D1A"/>
    <w:rsid w:val="000D346F"/>
    <w:rsid w:val="000D3520"/>
    <w:rsid w:val="000D4A5B"/>
    <w:rsid w:val="000D4BE0"/>
    <w:rsid w:val="000D4C2F"/>
    <w:rsid w:val="000D5470"/>
    <w:rsid w:val="000D5E8D"/>
    <w:rsid w:val="000D6BFD"/>
    <w:rsid w:val="000D6C39"/>
    <w:rsid w:val="000D716F"/>
    <w:rsid w:val="000D7206"/>
    <w:rsid w:val="000D752F"/>
    <w:rsid w:val="000D7825"/>
    <w:rsid w:val="000D7B21"/>
    <w:rsid w:val="000D7CC5"/>
    <w:rsid w:val="000E041E"/>
    <w:rsid w:val="000E04B8"/>
    <w:rsid w:val="000E078F"/>
    <w:rsid w:val="000E09BB"/>
    <w:rsid w:val="000E0AF9"/>
    <w:rsid w:val="000E0B57"/>
    <w:rsid w:val="000E0F2B"/>
    <w:rsid w:val="000E0F4B"/>
    <w:rsid w:val="000E1295"/>
    <w:rsid w:val="000E1A53"/>
    <w:rsid w:val="000E1CB6"/>
    <w:rsid w:val="000E1FF1"/>
    <w:rsid w:val="000E2327"/>
    <w:rsid w:val="000E2778"/>
    <w:rsid w:val="000E2DA5"/>
    <w:rsid w:val="000E3C42"/>
    <w:rsid w:val="000E3F92"/>
    <w:rsid w:val="000E3FAA"/>
    <w:rsid w:val="000E413B"/>
    <w:rsid w:val="000E46F2"/>
    <w:rsid w:val="000E488E"/>
    <w:rsid w:val="000E48CC"/>
    <w:rsid w:val="000E490D"/>
    <w:rsid w:val="000E4C1E"/>
    <w:rsid w:val="000E4DCB"/>
    <w:rsid w:val="000E4DDD"/>
    <w:rsid w:val="000E4FEB"/>
    <w:rsid w:val="000E53F8"/>
    <w:rsid w:val="000E5480"/>
    <w:rsid w:val="000E590E"/>
    <w:rsid w:val="000E5BCC"/>
    <w:rsid w:val="000E665B"/>
    <w:rsid w:val="000E66A5"/>
    <w:rsid w:val="000E69E2"/>
    <w:rsid w:val="000E6DAA"/>
    <w:rsid w:val="000E755D"/>
    <w:rsid w:val="000E7B7C"/>
    <w:rsid w:val="000E7C9B"/>
    <w:rsid w:val="000F0159"/>
    <w:rsid w:val="000F015B"/>
    <w:rsid w:val="000F044B"/>
    <w:rsid w:val="000F0492"/>
    <w:rsid w:val="000F0DFC"/>
    <w:rsid w:val="000F1780"/>
    <w:rsid w:val="000F1906"/>
    <w:rsid w:val="000F192E"/>
    <w:rsid w:val="000F1D47"/>
    <w:rsid w:val="000F2054"/>
    <w:rsid w:val="000F230D"/>
    <w:rsid w:val="000F2B52"/>
    <w:rsid w:val="000F2CC8"/>
    <w:rsid w:val="000F2D86"/>
    <w:rsid w:val="000F2F31"/>
    <w:rsid w:val="000F36DA"/>
    <w:rsid w:val="000F3A44"/>
    <w:rsid w:val="000F3B5E"/>
    <w:rsid w:val="000F3E42"/>
    <w:rsid w:val="000F3ED6"/>
    <w:rsid w:val="000F3F5E"/>
    <w:rsid w:val="000F41C9"/>
    <w:rsid w:val="000F46CF"/>
    <w:rsid w:val="000F46D4"/>
    <w:rsid w:val="000F4916"/>
    <w:rsid w:val="000F4CD0"/>
    <w:rsid w:val="000F54D5"/>
    <w:rsid w:val="000F5840"/>
    <w:rsid w:val="000F59A3"/>
    <w:rsid w:val="000F5A74"/>
    <w:rsid w:val="000F5C5B"/>
    <w:rsid w:val="000F5C94"/>
    <w:rsid w:val="000F6D9E"/>
    <w:rsid w:val="000F7069"/>
    <w:rsid w:val="000F74DA"/>
    <w:rsid w:val="000F764A"/>
    <w:rsid w:val="000F7E76"/>
    <w:rsid w:val="0010000F"/>
    <w:rsid w:val="00100607"/>
    <w:rsid w:val="00100806"/>
    <w:rsid w:val="00100C7C"/>
    <w:rsid w:val="00100D70"/>
    <w:rsid w:val="00100DBD"/>
    <w:rsid w:val="00101153"/>
    <w:rsid w:val="00101298"/>
    <w:rsid w:val="001012A6"/>
    <w:rsid w:val="0010143B"/>
    <w:rsid w:val="00101F4C"/>
    <w:rsid w:val="0010204A"/>
    <w:rsid w:val="00102265"/>
    <w:rsid w:val="00102444"/>
    <w:rsid w:val="001025A5"/>
    <w:rsid w:val="00102B3C"/>
    <w:rsid w:val="00102F2C"/>
    <w:rsid w:val="00103252"/>
    <w:rsid w:val="001038BB"/>
    <w:rsid w:val="001038F6"/>
    <w:rsid w:val="0010396F"/>
    <w:rsid w:val="001042C6"/>
    <w:rsid w:val="001042FE"/>
    <w:rsid w:val="001044B0"/>
    <w:rsid w:val="001048BA"/>
    <w:rsid w:val="00104A64"/>
    <w:rsid w:val="00104B02"/>
    <w:rsid w:val="00104D18"/>
    <w:rsid w:val="00105130"/>
    <w:rsid w:val="001051DF"/>
    <w:rsid w:val="00105D4E"/>
    <w:rsid w:val="00105D58"/>
    <w:rsid w:val="00106136"/>
    <w:rsid w:val="00106211"/>
    <w:rsid w:val="00106260"/>
    <w:rsid w:val="00106346"/>
    <w:rsid w:val="00106629"/>
    <w:rsid w:val="00106B63"/>
    <w:rsid w:val="00106D03"/>
    <w:rsid w:val="00106DF1"/>
    <w:rsid w:val="00106F24"/>
    <w:rsid w:val="001070F7"/>
    <w:rsid w:val="001077B1"/>
    <w:rsid w:val="001078A3"/>
    <w:rsid w:val="00107C3D"/>
    <w:rsid w:val="001109C9"/>
    <w:rsid w:val="001109CE"/>
    <w:rsid w:val="00110AFD"/>
    <w:rsid w:val="0011119A"/>
    <w:rsid w:val="0011135B"/>
    <w:rsid w:val="0011179B"/>
    <w:rsid w:val="00111A1D"/>
    <w:rsid w:val="00111AAD"/>
    <w:rsid w:val="00111C05"/>
    <w:rsid w:val="00111EB4"/>
    <w:rsid w:val="001120FB"/>
    <w:rsid w:val="00112102"/>
    <w:rsid w:val="00112108"/>
    <w:rsid w:val="00112468"/>
    <w:rsid w:val="0011256E"/>
    <w:rsid w:val="001125EA"/>
    <w:rsid w:val="001125EE"/>
    <w:rsid w:val="00112715"/>
    <w:rsid w:val="001127F2"/>
    <w:rsid w:val="00112C75"/>
    <w:rsid w:val="00112D0C"/>
    <w:rsid w:val="00112EE2"/>
    <w:rsid w:val="00112FFE"/>
    <w:rsid w:val="00113195"/>
    <w:rsid w:val="001132CC"/>
    <w:rsid w:val="001133C2"/>
    <w:rsid w:val="00113676"/>
    <w:rsid w:val="00113705"/>
    <w:rsid w:val="00113A66"/>
    <w:rsid w:val="00113A86"/>
    <w:rsid w:val="00113C67"/>
    <w:rsid w:val="00114208"/>
    <w:rsid w:val="0011473E"/>
    <w:rsid w:val="001147FF"/>
    <w:rsid w:val="001148A8"/>
    <w:rsid w:val="00114AFB"/>
    <w:rsid w:val="00114D53"/>
    <w:rsid w:val="00114EEE"/>
    <w:rsid w:val="00114F32"/>
    <w:rsid w:val="001152AB"/>
    <w:rsid w:val="0011569A"/>
    <w:rsid w:val="0011576E"/>
    <w:rsid w:val="001157B5"/>
    <w:rsid w:val="0011592B"/>
    <w:rsid w:val="00115E68"/>
    <w:rsid w:val="00115F57"/>
    <w:rsid w:val="00115FA7"/>
    <w:rsid w:val="00116976"/>
    <w:rsid w:val="00116FD2"/>
    <w:rsid w:val="00117035"/>
    <w:rsid w:val="0011726D"/>
    <w:rsid w:val="00117578"/>
    <w:rsid w:val="00117908"/>
    <w:rsid w:val="00117C18"/>
    <w:rsid w:val="00117C2F"/>
    <w:rsid w:val="001202E8"/>
    <w:rsid w:val="0012070C"/>
    <w:rsid w:val="00120C37"/>
    <w:rsid w:val="00120DAD"/>
    <w:rsid w:val="00120DCF"/>
    <w:rsid w:val="00121071"/>
    <w:rsid w:val="00121236"/>
    <w:rsid w:val="00121906"/>
    <w:rsid w:val="00121D25"/>
    <w:rsid w:val="00121E90"/>
    <w:rsid w:val="00122278"/>
    <w:rsid w:val="001223F7"/>
    <w:rsid w:val="00122810"/>
    <w:rsid w:val="00122991"/>
    <w:rsid w:val="00122ABA"/>
    <w:rsid w:val="0012310F"/>
    <w:rsid w:val="001234F5"/>
    <w:rsid w:val="001235C6"/>
    <w:rsid w:val="00123A7C"/>
    <w:rsid w:val="00124280"/>
    <w:rsid w:val="00124566"/>
    <w:rsid w:val="00124F38"/>
    <w:rsid w:val="0012544B"/>
    <w:rsid w:val="00125732"/>
    <w:rsid w:val="00125C55"/>
    <w:rsid w:val="00125D98"/>
    <w:rsid w:val="00125E6A"/>
    <w:rsid w:val="00126468"/>
    <w:rsid w:val="001264B5"/>
    <w:rsid w:val="001264E4"/>
    <w:rsid w:val="00126990"/>
    <w:rsid w:val="00126C0D"/>
    <w:rsid w:val="00126FD9"/>
    <w:rsid w:val="00126FDB"/>
    <w:rsid w:val="001270B9"/>
    <w:rsid w:val="00127235"/>
    <w:rsid w:val="001272BF"/>
    <w:rsid w:val="001272CD"/>
    <w:rsid w:val="0012735A"/>
    <w:rsid w:val="001273E9"/>
    <w:rsid w:val="00127B50"/>
    <w:rsid w:val="00127DCC"/>
    <w:rsid w:val="0013011A"/>
    <w:rsid w:val="00130126"/>
    <w:rsid w:val="001301D7"/>
    <w:rsid w:val="00130410"/>
    <w:rsid w:val="0013067C"/>
    <w:rsid w:val="0013088D"/>
    <w:rsid w:val="001309E2"/>
    <w:rsid w:val="00130ED6"/>
    <w:rsid w:val="0013133E"/>
    <w:rsid w:val="00131ECE"/>
    <w:rsid w:val="00131F24"/>
    <w:rsid w:val="001320D6"/>
    <w:rsid w:val="00132713"/>
    <w:rsid w:val="00132AF4"/>
    <w:rsid w:val="001330EE"/>
    <w:rsid w:val="00133D9A"/>
    <w:rsid w:val="0013411B"/>
    <w:rsid w:val="00134656"/>
    <w:rsid w:val="00134684"/>
    <w:rsid w:val="001347FF"/>
    <w:rsid w:val="001348A3"/>
    <w:rsid w:val="00135130"/>
    <w:rsid w:val="00135E8B"/>
    <w:rsid w:val="00135EEF"/>
    <w:rsid w:val="00136177"/>
    <w:rsid w:val="0013637C"/>
    <w:rsid w:val="00137508"/>
    <w:rsid w:val="00137C15"/>
    <w:rsid w:val="0014037E"/>
    <w:rsid w:val="00140B82"/>
    <w:rsid w:val="00140DBC"/>
    <w:rsid w:val="00140E3B"/>
    <w:rsid w:val="0014144F"/>
    <w:rsid w:val="001414BB"/>
    <w:rsid w:val="00141D07"/>
    <w:rsid w:val="0014249E"/>
    <w:rsid w:val="00142B80"/>
    <w:rsid w:val="00142DB0"/>
    <w:rsid w:val="0014342E"/>
    <w:rsid w:val="001437D1"/>
    <w:rsid w:val="0014381D"/>
    <w:rsid w:val="001438E5"/>
    <w:rsid w:val="00143CA2"/>
    <w:rsid w:val="00143FEB"/>
    <w:rsid w:val="0014436F"/>
    <w:rsid w:val="001443AF"/>
    <w:rsid w:val="00144650"/>
    <w:rsid w:val="00144EF6"/>
    <w:rsid w:val="00145151"/>
    <w:rsid w:val="00145232"/>
    <w:rsid w:val="00145249"/>
    <w:rsid w:val="00145AC4"/>
    <w:rsid w:val="00145B45"/>
    <w:rsid w:val="00145FD2"/>
    <w:rsid w:val="001460B1"/>
    <w:rsid w:val="00146A8D"/>
    <w:rsid w:val="00146B54"/>
    <w:rsid w:val="00146F18"/>
    <w:rsid w:val="001471BF"/>
    <w:rsid w:val="001471F2"/>
    <w:rsid w:val="001477BA"/>
    <w:rsid w:val="00147E6C"/>
    <w:rsid w:val="00147FCA"/>
    <w:rsid w:val="001502A2"/>
    <w:rsid w:val="00150304"/>
    <w:rsid w:val="00150A0A"/>
    <w:rsid w:val="00150A4E"/>
    <w:rsid w:val="0015102F"/>
    <w:rsid w:val="00151602"/>
    <w:rsid w:val="00151746"/>
    <w:rsid w:val="00151CF3"/>
    <w:rsid w:val="00152032"/>
    <w:rsid w:val="00152169"/>
    <w:rsid w:val="0015251E"/>
    <w:rsid w:val="001526E1"/>
    <w:rsid w:val="0015294D"/>
    <w:rsid w:val="00153875"/>
    <w:rsid w:val="001538E6"/>
    <w:rsid w:val="00153E48"/>
    <w:rsid w:val="001546FA"/>
    <w:rsid w:val="0015470F"/>
    <w:rsid w:val="0015477E"/>
    <w:rsid w:val="00154B5E"/>
    <w:rsid w:val="00154F7D"/>
    <w:rsid w:val="0015532A"/>
    <w:rsid w:val="00155565"/>
    <w:rsid w:val="001555B8"/>
    <w:rsid w:val="001556F9"/>
    <w:rsid w:val="0015586B"/>
    <w:rsid w:val="00155A8B"/>
    <w:rsid w:val="00155B44"/>
    <w:rsid w:val="00155E96"/>
    <w:rsid w:val="00155EE7"/>
    <w:rsid w:val="00156363"/>
    <w:rsid w:val="0015661D"/>
    <w:rsid w:val="00156958"/>
    <w:rsid w:val="00157023"/>
    <w:rsid w:val="00157813"/>
    <w:rsid w:val="00157E4C"/>
    <w:rsid w:val="00160DE2"/>
    <w:rsid w:val="00160F8B"/>
    <w:rsid w:val="001611A6"/>
    <w:rsid w:val="001612D4"/>
    <w:rsid w:val="00161365"/>
    <w:rsid w:val="0016157C"/>
    <w:rsid w:val="00161771"/>
    <w:rsid w:val="00161B6F"/>
    <w:rsid w:val="0016305B"/>
    <w:rsid w:val="00163328"/>
    <w:rsid w:val="00163343"/>
    <w:rsid w:val="00163680"/>
    <w:rsid w:val="00163800"/>
    <w:rsid w:val="00163991"/>
    <w:rsid w:val="00163B7F"/>
    <w:rsid w:val="00163F74"/>
    <w:rsid w:val="00163F87"/>
    <w:rsid w:val="00163FD5"/>
    <w:rsid w:val="0016412F"/>
    <w:rsid w:val="00164A25"/>
    <w:rsid w:val="00164A27"/>
    <w:rsid w:val="00164B37"/>
    <w:rsid w:val="001651F6"/>
    <w:rsid w:val="0016540D"/>
    <w:rsid w:val="00165661"/>
    <w:rsid w:val="001657FE"/>
    <w:rsid w:val="00165876"/>
    <w:rsid w:val="00165979"/>
    <w:rsid w:val="00165FC3"/>
    <w:rsid w:val="00166B65"/>
    <w:rsid w:val="00166E4E"/>
    <w:rsid w:val="00167641"/>
    <w:rsid w:val="00167667"/>
    <w:rsid w:val="00167874"/>
    <w:rsid w:val="00167890"/>
    <w:rsid w:val="00167BB4"/>
    <w:rsid w:val="00167F42"/>
    <w:rsid w:val="00167F8B"/>
    <w:rsid w:val="0017041E"/>
    <w:rsid w:val="0017080A"/>
    <w:rsid w:val="00170906"/>
    <w:rsid w:val="00170FDC"/>
    <w:rsid w:val="00171177"/>
    <w:rsid w:val="00171A3F"/>
    <w:rsid w:val="00171B80"/>
    <w:rsid w:val="00171DA6"/>
    <w:rsid w:val="00171FC2"/>
    <w:rsid w:val="00172A46"/>
    <w:rsid w:val="00172AC6"/>
    <w:rsid w:val="00172DE2"/>
    <w:rsid w:val="00172EB2"/>
    <w:rsid w:val="0017318A"/>
    <w:rsid w:val="0017356C"/>
    <w:rsid w:val="00173718"/>
    <w:rsid w:val="0017384D"/>
    <w:rsid w:val="00173CAA"/>
    <w:rsid w:val="00173D2F"/>
    <w:rsid w:val="001741A9"/>
    <w:rsid w:val="001743E7"/>
    <w:rsid w:val="00174530"/>
    <w:rsid w:val="001745BE"/>
    <w:rsid w:val="00174859"/>
    <w:rsid w:val="001748F0"/>
    <w:rsid w:val="00174DAF"/>
    <w:rsid w:val="00175955"/>
    <w:rsid w:val="00175A58"/>
    <w:rsid w:val="00176A17"/>
    <w:rsid w:val="00176A7D"/>
    <w:rsid w:val="00176FE5"/>
    <w:rsid w:val="00177A23"/>
    <w:rsid w:val="00177AAB"/>
    <w:rsid w:val="00177D21"/>
    <w:rsid w:val="001807F8"/>
    <w:rsid w:val="0018090B"/>
    <w:rsid w:val="00180928"/>
    <w:rsid w:val="00180ACD"/>
    <w:rsid w:val="00180B3E"/>
    <w:rsid w:val="0018191D"/>
    <w:rsid w:val="00181D67"/>
    <w:rsid w:val="00181D7C"/>
    <w:rsid w:val="00181FA1"/>
    <w:rsid w:val="001821B4"/>
    <w:rsid w:val="00182221"/>
    <w:rsid w:val="00182679"/>
    <w:rsid w:val="00182A22"/>
    <w:rsid w:val="00182EE9"/>
    <w:rsid w:val="001831D2"/>
    <w:rsid w:val="0018343F"/>
    <w:rsid w:val="00183AE1"/>
    <w:rsid w:val="00184064"/>
    <w:rsid w:val="0018427A"/>
    <w:rsid w:val="0018494F"/>
    <w:rsid w:val="00184A18"/>
    <w:rsid w:val="00184D5D"/>
    <w:rsid w:val="00184E76"/>
    <w:rsid w:val="00184F0C"/>
    <w:rsid w:val="001852E6"/>
    <w:rsid w:val="001854F0"/>
    <w:rsid w:val="001857FF"/>
    <w:rsid w:val="0018593B"/>
    <w:rsid w:val="00185DFF"/>
    <w:rsid w:val="00185EEF"/>
    <w:rsid w:val="00185F44"/>
    <w:rsid w:val="00186288"/>
    <w:rsid w:val="0018653F"/>
    <w:rsid w:val="0018657A"/>
    <w:rsid w:val="00187280"/>
    <w:rsid w:val="00187289"/>
    <w:rsid w:val="0018747D"/>
    <w:rsid w:val="001878A2"/>
    <w:rsid w:val="00187F5C"/>
    <w:rsid w:val="0019034D"/>
    <w:rsid w:val="001905B8"/>
    <w:rsid w:val="00190743"/>
    <w:rsid w:val="0019080B"/>
    <w:rsid w:val="001910DC"/>
    <w:rsid w:val="001910E4"/>
    <w:rsid w:val="001915D9"/>
    <w:rsid w:val="00191B61"/>
    <w:rsid w:val="00191CC0"/>
    <w:rsid w:val="00191D33"/>
    <w:rsid w:val="00191DE3"/>
    <w:rsid w:val="001920D6"/>
    <w:rsid w:val="00192382"/>
    <w:rsid w:val="001929E1"/>
    <w:rsid w:val="00192AF7"/>
    <w:rsid w:val="00192B25"/>
    <w:rsid w:val="0019392F"/>
    <w:rsid w:val="00193A59"/>
    <w:rsid w:val="00193FFF"/>
    <w:rsid w:val="00194825"/>
    <w:rsid w:val="00194C6E"/>
    <w:rsid w:val="00194C78"/>
    <w:rsid w:val="00194DC1"/>
    <w:rsid w:val="001951CC"/>
    <w:rsid w:val="0019530B"/>
    <w:rsid w:val="001953F4"/>
    <w:rsid w:val="001955A8"/>
    <w:rsid w:val="0019581A"/>
    <w:rsid w:val="00195917"/>
    <w:rsid w:val="00195BB5"/>
    <w:rsid w:val="00195E23"/>
    <w:rsid w:val="0019657C"/>
    <w:rsid w:val="00196628"/>
    <w:rsid w:val="00196961"/>
    <w:rsid w:val="00196C1A"/>
    <w:rsid w:val="00196CDE"/>
    <w:rsid w:val="00196F82"/>
    <w:rsid w:val="0019701B"/>
    <w:rsid w:val="001970AB"/>
    <w:rsid w:val="00197130"/>
    <w:rsid w:val="00197989"/>
    <w:rsid w:val="001A0587"/>
    <w:rsid w:val="001A06BC"/>
    <w:rsid w:val="001A08D4"/>
    <w:rsid w:val="001A0C81"/>
    <w:rsid w:val="001A1221"/>
    <w:rsid w:val="001A1348"/>
    <w:rsid w:val="001A15FE"/>
    <w:rsid w:val="001A1EF4"/>
    <w:rsid w:val="001A2264"/>
    <w:rsid w:val="001A2383"/>
    <w:rsid w:val="001A2887"/>
    <w:rsid w:val="001A2AD2"/>
    <w:rsid w:val="001A3395"/>
    <w:rsid w:val="001A3B64"/>
    <w:rsid w:val="001A3BF8"/>
    <w:rsid w:val="001A3CB5"/>
    <w:rsid w:val="001A3EBF"/>
    <w:rsid w:val="001A404D"/>
    <w:rsid w:val="001A48EB"/>
    <w:rsid w:val="001A4ABC"/>
    <w:rsid w:val="001A4D4E"/>
    <w:rsid w:val="001A5159"/>
    <w:rsid w:val="001A5449"/>
    <w:rsid w:val="001A548C"/>
    <w:rsid w:val="001A578B"/>
    <w:rsid w:val="001A57A1"/>
    <w:rsid w:val="001A5999"/>
    <w:rsid w:val="001A60C6"/>
    <w:rsid w:val="001A6863"/>
    <w:rsid w:val="001A6F87"/>
    <w:rsid w:val="001A7557"/>
    <w:rsid w:val="001A7BFA"/>
    <w:rsid w:val="001B01B1"/>
    <w:rsid w:val="001B1185"/>
    <w:rsid w:val="001B19F9"/>
    <w:rsid w:val="001B1AB9"/>
    <w:rsid w:val="001B1CB0"/>
    <w:rsid w:val="001B2BD6"/>
    <w:rsid w:val="001B322B"/>
    <w:rsid w:val="001B3920"/>
    <w:rsid w:val="001B3A09"/>
    <w:rsid w:val="001B3E57"/>
    <w:rsid w:val="001B4249"/>
    <w:rsid w:val="001B468B"/>
    <w:rsid w:val="001B48C8"/>
    <w:rsid w:val="001B4C48"/>
    <w:rsid w:val="001B4D19"/>
    <w:rsid w:val="001B4DAB"/>
    <w:rsid w:val="001B52DE"/>
    <w:rsid w:val="001B53EE"/>
    <w:rsid w:val="001B55A5"/>
    <w:rsid w:val="001B5961"/>
    <w:rsid w:val="001B5EBA"/>
    <w:rsid w:val="001B689E"/>
    <w:rsid w:val="001B6943"/>
    <w:rsid w:val="001B6E1A"/>
    <w:rsid w:val="001B7102"/>
    <w:rsid w:val="001B7194"/>
    <w:rsid w:val="001B76DC"/>
    <w:rsid w:val="001B76FD"/>
    <w:rsid w:val="001C0087"/>
    <w:rsid w:val="001C04B9"/>
    <w:rsid w:val="001C079C"/>
    <w:rsid w:val="001C0A42"/>
    <w:rsid w:val="001C1626"/>
    <w:rsid w:val="001C1686"/>
    <w:rsid w:val="001C16DD"/>
    <w:rsid w:val="001C1AAA"/>
    <w:rsid w:val="001C1C09"/>
    <w:rsid w:val="001C20E9"/>
    <w:rsid w:val="001C21EC"/>
    <w:rsid w:val="001C27A8"/>
    <w:rsid w:val="001C2BC0"/>
    <w:rsid w:val="001C2E2A"/>
    <w:rsid w:val="001C3030"/>
    <w:rsid w:val="001C383A"/>
    <w:rsid w:val="001C3850"/>
    <w:rsid w:val="001C3C12"/>
    <w:rsid w:val="001C3D85"/>
    <w:rsid w:val="001C3D8D"/>
    <w:rsid w:val="001C475B"/>
    <w:rsid w:val="001C47AA"/>
    <w:rsid w:val="001C48AD"/>
    <w:rsid w:val="001C5399"/>
    <w:rsid w:val="001C554D"/>
    <w:rsid w:val="001C5673"/>
    <w:rsid w:val="001C56A3"/>
    <w:rsid w:val="001C57A7"/>
    <w:rsid w:val="001C585B"/>
    <w:rsid w:val="001C587C"/>
    <w:rsid w:val="001C5B1E"/>
    <w:rsid w:val="001C616F"/>
    <w:rsid w:val="001C62B7"/>
    <w:rsid w:val="001C67B1"/>
    <w:rsid w:val="001C6A55"/>
    <w:rsid w:val="001C6DF2"/>
    <w:rsid w:val="001C7173"/>
    <w:rsid w:val="001C76EA"/>
    <w:rsid w:val="001C7823"/>
    <w:rsid w:val="001C7E8A"/>
    <w:rsid w:val="001C7EE2"/>
    <w:rsid w:val="001D04C8"/>
    <w:rsid w:val="001D05D4"/>
    <w:rsid w:val="001D076A"/>
    <w:rsid w:val="001D083C"/>
    <w:rsid w:val="001D0858"/>
    <w:rsid w:val="001D08B8"/>
    <w:rsid w:val="001D0E7E"/>
    <w:rsid w:val="001D110A"/>
    <w:rsid w:val="001D16A6"/>
    <w:rsid w:val="001D1987"/>
    <w:rsid w:val="001D1D5E"/>
    <w:rsid w:val="001D20FE"/>
    <w:rsid w:val="001D27C6"/>
    <w:rsid w:val="001D2A5B"/>
    <w:rsid w:val="001D2FB1"/>
    <w:rsid w:val="001D3387"/>
    <w:rsid w:val="001D3451"/>
    <w:rsid w:val="001D37A5"/>
    <w:rsid w:val="001D3AD9"/>
    <w:rsid w:val="001D3BB3"/>
    <w:rsid w:val="001D3BD9"/>
    <w:rsid w:val="001D3D3C"/>
    <w:rsid w:val="001D3D91"/>
    <w:rsid w:val="001D3EC4"/>
    <w:rsid w:val="001D4165"/>
    <w:rsid w:val="001D45D2"/>
    <w:rsid w:val="001D4A5A"/>
    <w:rsid w:val="001D5009"/>
    <w:rsid w:val="001D555F"/>
    <w:rsid w:val="001D5919"/>
    <w:rsid w:val="001D59D5"/>
    <w:rsid w:val="001D659B"/>
    <w:rsid w:val="001D6B92"/>
    <w:rsid w:val="001D6D54"/>
    <w:rsid w:val="001D6E39"/>
    <w:rsid w:val="001D71C4"/>
    <w:rsid w:val="001D7584"/>
    <w:rsid w:val="001D76BF"/>
    <w:rsid w:val="001D7959"/>
    <w:rsid w:val="001D7CD9"/>
    <w:rsid w:val="001E0587"/>
    <w:rsid w:val="001E0816"/>
    <w:rsid w:val="001E09C0"/>
    <w:rsid w:val="001E0C51"/>
    <w:rsid w:val="001E0E77"/>
    <w:rsid w:val="001E1112"/>
    <w:rsid w:val="001E1490"/>
    <w:rsid w:val="001E14D4"/>
    <w:rsid w:val="001E1DA8"/>
    <w:rsid w:val="001E1FC4"/>
    <w:rsid w:val="001E2D61"/>
    <w:rsid w:val="001E31B7"/>
    <w:rsid w:val="001E3642"/>
    <w:rsid w:val="001E382A"/>
    <w:rsid w:val="001E3AC4"/>
    <w:rsid w:val="001E3B6F"/>
    <w:rsid w:val="001E3DAF"/>
    <w:rsid w:val="001E3E15"/>
    <w:rsid w:val="001E42E0"/>
    <w:rsid w:val="001E44C6"/>
    <w:rsid w:val="001E5913"/>
    <w:rsid w:val="001E5920"/>
    <w:rsid w:val="001E6005"/>
    <w:rsid w:val="001E608C"/>
    <w:rsid w:val="001E656A"/>
    <w:rsid w:val="001E6791"/>
    <w:rsid w:val="001E6929"/>
    <w:rsid w:val="001E69EB"/>
    <w:rsid w:val="001E6B19"/>
    <w:rsid w:val="001E7612"/>
    <w:rsid w:val="001E76EB"/>
    <w:rsid w:val="001F0927"/>
    <w:rsid w:val="001F0B3F"/>
    <w:rsid w:val="001F0BBE"/>
    <w:rsid w:val="001F0EEB"/>
    <w:rsid w:val="001F1624"/>
    <w:rsid w:val="001F1C98"/>
    <w:rsid w:val="001F1E1F"/>
    <w:rsid w:val="001F2072"/>
    <w:rsid w:val="001F2132"/>
    <w:rsid w:val="001F2C89"/>
    <w:rsid w:val="001F3239"/>
    <w:rsid w:val="001F3557"/>
    <w:rsid w:val="001F35EC"/>
    <w:rsid w:val="001F36DC"/>
    <w:rsid w:val="001F3A46"/>
    <w:rsid w:val="001F4351"/>
    <w:rsid w:val="001F438A"/>
    <w:rsid w:val="001F492E"/>
    <w:rsid w:val="001F49C3"/>
    <w:rsid w:val="001F4B41"/>
    <w:rsid w:val="001F4E86"/>
    <w:rsid w:val="001F4F66"/>
    <w:rsid w:val="001F4FD3"/>
    <w:rsid w:val="001F4FD4"/>
    <w:rsid w:val="001F547C"/>
    <w:rsid w:val="001F552D"/>
    <w:rsid w:val="001F55A5"/>
    <w:rsid w:val="001F5645"/>
    <w:rsid w:val="001F5A61"/>
    <w:rsid w:val="001F5BFE"/>
    <w:rsid w:val="001F625B"/>
    <w:rsid w:val="001F628B"/>
    <w:rsid w:val="001F6516"/>
    <w:rsid w:val="001F664F"/>
    <w:rsid w:val="001F66B1"/>
    <w:rsid w:val="001F6708"/>
    <w:rsid w:val="001F6FE9"/>
    <w:rsid w:val="001F7125"/>
    <w:rsid w:val="001F71EF"/>
    <w:rsid w:val="001F7245"/>
    <w:rsid w:val="001F7758"/>
    <w:rsid w:val="001F77ED"/>
    <w:rsid w:val="001F7CFA"/>
    <w:rsid w:val="0020001B"/>
    <w:rsid w:val="0020071C"/>
    <w:rsid w:val="00200774"/>
    <w:rsid w:val="00200ABF"/>
    <w:rsid w:val="00200B66"/>
    <w:rsid w:val="00200BFB"/>
    <w:rsid w:val="00200C60"/>
    <w:rsid w:val="00200CAE"/>
    <w:rsid w:val="00200D1D"/>
    <w:rsid w:val="0020105E"/>
    <w:rsid w:val="002010FA"/>
    <w:rsid w:val="002013A7"/>
    <w:rsid w:val="002013BF"/>
    <w:rsid w:val="00201487"/>
    <w:rsid w:val="00201B7C"/>
    <w:rsid w:val="00201BEA"/>
    <w:rsid w:val="00201ED7"/>
    <w:rsid w:val="00201F70"/>
    <w:rsid w:val="0020230F"/>
    <w:rsid w:val="00202550"/>
    <w:rsid w:val="00203080"/>
    <w:rsid w:val="002033EC"/>
    <w:rsid w:val="00203A13"/>
    <w:rsid w:val="00203D48"/>
    <w:rsid w:val="002042D6"/>
    <w:rsid w:val="00204406"/>
    <w:rsid w:val="0020481F"/>
    <w:rsid w:val="0020484D"/>
    <w:rsid w:val="00204A54"/>
    <w:rsid w:val="00204EDA"/>
    <w:rsid w:val="002051D1"/>
    <w:rsid w:val="0020538B"/>
    <w:rsid w:val="002053F4"/>
    <w:rsid w:val="002054C2"/>
    <w:rsid w:val="002057E8"/>
    <w:rsid w:val="00205E62"/>
    <w:rsid w:val="002060E8"/>
    <w:rsid w:val="0020698A"/>
    <w:rsid w:val="002071FB"/>
    <w:rsid w:val="0020729E"/>
    <w:rsid w:val="0020741B"/>
    <w:rsid w:val="002075A2"/>
    <w:rsid w:val="00207E7B"/>
    <w:rsid w:val="00207EE4"/>
    <w:rsid w:val="002101A5"/>
    <w:rsid w:val="0021044B"/>
    <w:rsid w:val="002108CD"/>
    <w:rsid w:val="00210B98"/>
    <w:rsid w:val="002115B8"/>
    <w:rsid w:val="00211714"/>
    <w:rsid w:val="0021189C"/>
    <w:rsid w:val="002126C3"/>
    <w:rsid w:val="00212C23"/>
    <w:rsid w:val="00212CEB"/>
    <w:rsid w:val="002133C4"/>
    <w:rsid w:val="00213526"/>
    <w:rsid w:val="00213EFE"/>
    <w:rsid w:val="00213F59"/>
    <w:rsid w:val="00214148"/>
    <w:rsid w:val="002149AB"/>
    <w:rsid w:val="00214AE3"/>
    <w:rsid w:val="00214FD8"/>
    <w:rsid w:val="0021519B"/>
    <w:rsid w:val="00215D72"/>
    <w:rsid w:val="00216C55"/>
    <w:rsid w:val="0021709C"/>
    <w:rsid w:val="002175AD"/>
    <w:rsid w:val="00217772"/>
    <w:rsid w:val="002178BD"/>
    <w:rsid w:val="00217A93"/>
    <w:rsid w:val="00217D28"/>
    <w:rsid w:val="00220022"/>
    <w:rsid w:val="00220377"/>
    <w:rsid w:val="00220767"/>
    <w:rsid w:val="0022081D"/>
    <w:rsid w:val="0022090D"/>
    <w:rsid w:val="0022091E"/>
    <w:rsid w:val="00220F8B"/>
    <w:rsid w:val="00221158"/>
    <w:rsid w:val="0022122F"/>
    <w:rsid w:val="002214BB"/>
    <w:rsid w:val="00221556"/>
    <w:rsid w:val="0022170C"/>
    <w:rsid w:val="00221AB1"/>
    <w:rsid w:val="00221BEA"/>
    <w:rsid w:val="00222012"/>
    <w:rsid w:val="002225EE"/>
    <w:rsid w:val="002227BF"/>
    <w:rsid w:val="002229F3"/>
    <w:rsid w:val="00222CD7"/>
    <w:rsid w:val="00222EF5"/>
    <w:rsid w:val="0022318C"/>
    <w:rsid w:val="002236A4"/>
    <w:rsid w:val="0022395D"/>
    <w:rsid w:val="002239A2"/>
    <w:rsid w:val="00224084"/>
    <w:rsid w:val="00224350"/>
    <w:rsid w:val="0022451E"/>
    <w:rsid w:val="002245D4"/>
    <w:rsid w:val="00224623"/>
    <w:rsid w:val="00224713"/>
    <w:rsid w:val="00224F66"/>
    <w:rsid w:val="00225432"/>
    <w:rsid w:val="0022550E"/>
    <w:rsid w:val="002255A0"/>
    <w:rsid w:val="002255EF"/>
    <w:rsid w:val="0022577B"/>
    <w:rsid w:val="00225844"/>
    <w:rsid w:val="00225A2C"/>
    <w:rsid w:val="00225A89"/>
    <w:rsid w:val="00225C24"/>
    <w:rsid w:val="00225C73"/>
    <w:rsid w:val="00225F7B"/>
    <w:rsid w:val="00226039"/>
    <w:rsid w:val="00226287"/>
    <w:rsid w:val="002266BA"/>
    <w:rsid w:val="00226F8D"/>
    <w:rsid w:val="0022738E"/>
    <w:rsid w:val="002276D7"/>
    <w:rsid w:val="00227968"/>
    <w:rsid w:val="002279E1"/>
    <w:rsid w:val="00230A50"/>
    <w:rsid w:val="00230E9C"/>
    <w:rsid w:val="00231413"/>
    <w:rsid w:val="0023158A"/>
    <w:rsid w:val="002315A0"/>
    <w:rsid w:val="00231772"/>
    <w:rsid w:val="002318FA"/>
    <w:rsid w:val="00231B0D"/>
    <w:rsid w:val="00231CFE"/>
    <w:rsid w:val="00231D6C"/>
    <w:rsid w:val="002320D5"/>
    <w:rsid w:val="00232126"/>
    <w:rsid w:val="00232383"/>
    <w:rsid w:val="002323C0"/>
    <w:rsid w:val="002324D8"/>
    <w:rsid w:val="002325F7"/>
    <w:rsid w:val="00232C9F"/>
    <w:rsid w:val="00232CDE"/>
    <w:rsid w:val="0023303D"/>
    <w:rsid w:val="002331BD"/>
    <w:rsid w:val="00233926"/>
    <w:rsid w:val="0023399B"/>
    <w:rsid w:val="00234065"/>
    <w:rsid w:val="00234256"/>
    <w:rsid w:val="00234324"/>
    <w:rsid w:val="002345EC"/>
    <w:rsid w:val="00234654"/>
    <w:rsid w:val="00234EB8"/>
    <w:rsid w:val="00235029"/>
    <w:rsid w:val="00235869"/>
    <w:rsid w:val="00235AF0"/>
    <w:rsid w:val="00235E5F"/>
    <w:rsid w:val="002361CC"/>
    <w:rsid w:val="002363CD"/>
    <w:rsid w:val="00236A67"/>
    <w:rsid w:val="00236C59"/>
    <w:rsid w:val="002370A2"/>
    <w:rsid w:val="00237447"/>
    <w:rsid w:val="0023765B"/>
    <w:rsid w:val="00237AF4"/>
    <w:rsid w:val="00237BFA"/>
    <w:rsid w:val="00237F62"/>
    <w:rsid w:val="00240847"/>
    <w:rsid w:val="00240A45"/>
    <w:rsid w:val="00240AE5"/>
    <w:rsid w:val="00241331"/>
    <w:rsid w:val="0024155B"/>
    <w:rsid w:val="00241B01"/>
    <w:rsid w:val="00242137"/>
    <w:rsid w:val="00242305"/>
    <w:rsid w:val="002424B6"/>
    <w:rsid w:val="0024286F"/>
    <w:rsid w:val="00243178"/>
    <w:rsid w:val="00243BDF"/>
    <w:rsid w:val="00243DF2"/>
    <w:rsid w:val="0024418A"/>
    <w:rsid w:val="00244322"/>
    <w:rsid w:val="00244C1E"/>
    <w:rsid w:val="00244E15"/>
    <w:rsid w:val="00244EF4"/>
    <w:rsid w:val="00245162"/>
    <w:rsid w:val="00245E2E"/>
    <w:rsid w:val="00246164"/>
    <w:rsid w:val="002463C1"/>
    <w:rsid w:val="00246778"/>
    <w:rsid w:val="002468EA"/>
    <w:rsid w:val="002469EB"/>
    <w:rsid w:val="00246C14"/>
    <w:rsid w:val="0024740D"/>
    <w:rsid w:val="002474B3"/>
    <w:rsid w:val="00247998"/>
    <w:rsid w:val="00247AC9"/>
    <w:rsid w:val="00247B41"/>
    <w:rsid w:val="00247DF7"/>
    <w:rsid w:val="00250A23"/>
    <w:rsid w:val="00250C16"/>
    <w:rsid w:val="00250E14"/>
    <w:rsid w:val="00250F32"/>
    <w:rsid w:val="00251185"/>
    <w:rsid w:val="002514B7"/>
    <w:rsid w:val="00251563"/>
    <w:rsid w:val="00251723"/>
    <w:rsid w:val="002522A7"/>
    <w:rsid w:val="002526A3"/>
    <w:rsid w:val="00252A01"/>
    <w:rsid w:val="00252F64"/>
    <w:rsid w:val="00252FC1"/>
    <w:rsid w:val="00253074"/>
    <w:rsid w:val="00253216"/>
    <w:rsid w:val="0025338E"/>
    <w:rsid w:val="00253DAC"/>
    <w:rsid w:val="00253E1D"/>
    <w:rsid w:val="00254197"/>
    <w:rsid w:val="00254D81"/>
    <w:rsid w:val="00254FAB"/>
    <w:rsid w:val="0025533F"/>
    <w:rsid w:val="0025565E"/>
    <w:rsid w:val="00255776"/>
    <w:rsid w:val="00255913"/>
    <w:rsid w:val="002559B8"/>
    <w:rsid w:val="00255FFF"/>
    <w:rsid w:val="002568B8"/>
    <w:rsid w:val="00256C01"/>
    <w:rsid w:val="00256E41"/>
    <w:rsid w:val="00257617"/>
    <w:rsid w:val="00260115"/>
    <w:rsid w:val="0026135C"/>
    <w:rsid w:val="0026135D"/>
    <w:rsid w:val="00261E8F"/>
    <w:rsid w:val="00261F5E"/>
    <w:rsid w:val="002621C8"/>
    <w:rsid w:val="002623B9"/>
    <w:rsid w:val="00262429"/>
    <w:rsid w:val="0026252E"/>
    <w:rsid w:val="0026264B"/>
    <w:rsid w:val="00262725"/>
    <w:rsid w:val="00262C5C"/>
    <w:rsid w:val="00262EBA"/>
    <w:rsid w:val="002630AA"/>
    <w:rsid w:val="002637C1"/>
    <w:rsid w:val="00263A3D"/>
    <w:rsid w:val="00263BAF"/>
    <w:rsid w:val="002640CD"/>
    <w:rsid w:val="002642AD"/>
    <w:rsid w:val="00264784"/>
    <w:rsid w:val="002649B0"/>
    <w:rsid w:val="00264FFA"/>
    <w:rsid w:val="00265262"/>
    <w:rsid w:val="002653A6"/>
    <w:rsid w:val="00265494"/>
    <w:rsid w:val="0026592E"/>
    <w:rsid w:val="00265E8D"/>
    <w:rsid w:val="002662AA"/>
    <w:rsid w:val="0026654A"/>
    <w:rsid w:val="00266634"/>
    <w:rsid w:val="0026673B"/>
    <w:rsid w:val="0026738B"/>
    <w:rsid w:val="0026780E"/>
    <w:rsid w:val="00267830"/>
    <w:rsid w:val="00267BA7"/>
    <w:rsid w:val="00267C37"/>
    <w:rsid w:val="00270256"/>
    <w:rsid w:val="002705F9"/>
    <w:rsid w:val="00270643"/>
    <w:rsid w:val="0027074D"/>
    <w:rsid w:val="00270A11"/>
    <w:rsid w:val="00270B4B"/>
    <w:rsid w:val="00270CA8"/>
    <w:rsid w:val="00270D3D"/>
    <w:rsid w:val="00270D77"/>
    <w:rsid w:val="00270E22"/>
    <w:rsid w:val="0027135D"/>
    <w:rsid w:val="00271468"/>
    <w:rsid w:val="00271B94"/>
    <w:rsid w:val="00271BCD"/>
    <w:rsid w:val="00271C71"/>
    <w:rsid w:val="00272178"/>
    <w:rsid w:val="0027248B"/>
    <w:rsid w:val="00272742"/>
    <w:rsid w:val="0027298A"/>
    <w:rsid w:val="00272A33"/>
    <w:rsid w:val="002730EE"/>
    <w:rsid w:val="002731C9"/>
    <w:rsid w:val="002735EA"/>
    <w:rsid w:val="002737BA"/>
    <w:rsid w:val="00273BE1"/>
    <w:rsid w:val="00274539"/>
    <w:rsid w:val="00274B58"/>
    <w:rsid w:val="00274E07"/>
    <w:rsid w:val="00275009"/>
    <w:rsid w:val="00275370"/>
    <w:rsid w:val="00275425"/>
    <w:rsid w:val="002755E6"/>
    <w:rsid w:val="002757A1"/>
    <w:rsid w:val="002758ED"/>
    <w:rsid w:val="00275A04"/>
    <w:rsid w:val="002763A9"/>
    <w:rsid w:val="00276E36"/>
    <w:rsid w:val="002771E5"/>
    <w:rsid w:val="0027755E"/>
    <w:rsid w:val="00277C83"/>
    <w:rsid w:val="00277E4D"/>
    <w:rsid w:val="00277EA0"/>
    <w:rsid w:val="002809E8"/>
    <w:rsid w:val="00280A71"/>
    <w:rsid w:val="00280DBF"/>
    <w:rsid w:val="00281391"/>
    <w:rsid w:val="002816D9"/>
    <w:rsid w:val="002817A0"/>
    <w:rsid w:val="0028192E"/>
    <w:rsid w:val="00283006"/>
    <w:rsid w:val="00283066"/>
    <w:rsid w:val="002831B9"/>
    <w:rsid w:val="0028379B"/>
    <w:rsid w:val="002840B0"/>
    <w:rsid w:val="00284B33"/>
    <w:rsid w:val="00284E53"/>
    <w:rsid w:val="00284F0F"/>
    <w:rsid w:val="00284F12"/>
    <w:rsid w:val="00284FFA"/>
    <w:rsid w:val="00285181"/>
    <w:rsid w:val="00285212"/>
    <w:rsid w:val="0028522A"/>
    <w:rsid w:val="0028577C"/>
    <w:rsid w:val="00285F18"/>
    <w:rsid w:val="002861A3"/>
    <w:rsid w:val="002861E4"/>
    <w:rsid w:val="002863D8"/>
    <w:rsid w:val="002868A2"/>
    <w:rsid w:val="0028699D"/>
    <w:rsid w:val="00286E20"/>
    <w:rsid w:val="00286F1A"/>
    <w:rsid w:val="002873CA"/>
    <w:rsid w:val="002875C4"/>
    <w:rsid w:val="00287A19"/>
    <w:rsid w:val="00287D46"/>
    <w:rsid w:val="00287DB8"/>
    <w:rsid w:val="002900A1"/>
    <w:rsid w:val="0029034B"/>
    <w:rsid w:val="002907B1"/>
    <w:rsid w:val="00291832"/>
    <w:rsid w:val="00291875"/>
    <w:rsid w:val="00291879"/>
    <w:rsid w:val="00291C62"/>
    <w:rsid w:val="00291FB7"/>
    <w:rsid w:val="00292734"/>
    <w:rsid w:val="002932BC"/>
    <w:rsid w:val="002932D1"/>
    <w:rsid w:val="0029331D"/>
    <w:rsid w:val="00293903"/>
    <w:rsid w:val="00293DFC"/>
    <w:rsid w:val="00294258"/>
    <w:rsid w:val="00294362"/>
    <w:rsid w:val="0029469D"/>
    <w:rsid w:val="002946E6"/>
    <w:rsid w:val="00294C0E"/>
    <w:rsid w:val="00294CA4"/>
    <w:rsid w:val="00295096"/>
    <w:rsid w:val="002952B3"/>
    <w:rsid w:val="00295A6B"/>
    <w:rsid w:val="00295CC7"/>
    <w:rsid w:val="0029604A"/>
    <w:rsid w:val="002960D7"/>
    <w:rsid w:val="002966CA"/>
    <w:rsid w:val="00296940"/>
    <w:rsid w:val="00296DB4"/>
    <w:rsid w:val="00296EAB"/>
    <w:rsid w:val="00296FD9"/>
    <w:rsid w:val="0029736B"/>
    <w:rsid w:val="002973BF"/>
    <w:rsid w:val="0029744F"/>
    <w:rsid w:val="00297491"/>
    <w:rsid w:val="002974B2"/>
    <w:rsid w:val="0029770D"/>
    <w:rsid w:val="0029785B"/>
    <w:rsid w:val="00297E8E"/>
    <w:rsid w:val="002A0098"/>
    <w:rsid w:val="002A026B"/>
    <w:rsid w:val="002A0479"/>
    <w:rsid w:val="002A072A"/>
    <w:rsid w:val="002A0C6B"/>
    <w:rsid w:val="002A10B1"/>
    <w:rsid w:val="002A10E0"/>
    <w:rsid w:val="002A1898"/>
    <w:rsid w:val="002A189C"/>
    <w:rsid w:val="002A1AAB"/>
    <w:rsid w:val="002A1FBC"/>
    <w:rsid w:val="002A1FCD"/>
    <w:rsid w:val="002A2549"/>
    <w:rsid w:val="002A25FA"/>
    <w:rsid w:val="002A2602"/>
    <w:rsid w:val="002A2D84"/>
    <w:rsid w:val="002A30B2"/>
    <w:rsid w:val="002A321E"/>
    <w:rsid w:val="002A33E3"/>
    <w:rsid w:val="002A399C"/>
    <w:rsid w:val="002A39B6"/>
    <w:rsid w:val="002A3D2F"/>
    <w:rsid w:val="002A3D7B"/>
    <w:rsid w:val="002A427C"/>
    <w:rsid w:val="002A4320"/>
    <w:rsid w:val="002A49D8"/>
    <w:rsid w:val="002A50B7"/>
    <w:rsid w:val="002A5486"/>
    <w:rsid w:val="002A5510"/>
    <w:rsid w:val="002A5626"/>
    <w:rsid w:val="002A5949"/>
    <w:rsid w:val="002A5979"/>
    <w:rsid w:val="002A5C0B"/>
    <w:rsid w:val="002A5E41"/>
    <w:rsid w:val="002A6819"/>
    <w:rsid w:val="002A6A1B"/>
    <w:rsid w:val="002A6B92"/>
    <w:rsid w:val="002A6DA3"/>
    <w:rsid w:val="002A6EFA"/>
    <w:rsid w:val="002A6FF6"/>
    <w:rsid w:val="002A784E"/>
    <w:rsid w:val="002A7B9C"/>
    <w:rsid w:val="002A7C31"/>
    <w:rsid w:val="002B0814"/>
    <w:rsid w:val="002B08EE"/>
    <w:rsid w:val="002B0A5E"/>
    <w:rsid w:val="002B0C59"/>
    <w:rsid w:val="002B0F3B"/>
    <w:rsid w:val="002B11AE"/>
    <w:rsid w:val="002B134E"/>
    <w:rsid w:val="002B1483"/>
    <w:rsid w:val="002B176C"/>
    <w:rsid w:val="002B19A8"/>
    <w:rsid w:val="002B1AB5"/>
    <w:rsid w:val="002B1FC3"/>
    <w:rsid w:val="002B205E"/>
    <w:rsid w:val="002B242C"/>
    <w:rsid w:val="002B2541"/>
    <w:rsid w:val="002B2EE9"/>
    <w:rsid w:val="002B2F63"/>
    <w:rsid w:val="002B3786"/>
    <w:rsid w:val="002B3C03"/>
    <w:rsid w:val="002B3E94"/>
    <w:rsid w:val="002B4D52"/>
    <w:rsid w:val="002B4D61"/>
    <w:rsid w:val="002B4E24"/>
    <w:rsid w:val="002B50DF"/>
    <w:rsid w:val="002B55F3"/>
    <w:rsid w:val="002B56B5"/>
    <w:rsid w:val="002B5807"/>
    <w:rsid w:val="002B5D54"/>
    <w:rsid w:val="002B5E62"/>
    <w:rsid w:val="002B60CB"/>
    <w:rsid w:val="002B61EE"/>
    <w:rsid w:val="002B623B"/>
    <w:rsid w:val="002B6C5B"/>
    <w:rsid w:val="002B7506"/>
    <w:rsid w:val="002B77C0"/>
    <w:rsid w:val="002B7ABD"/>
    <w:rsid w:val="002C0357"/>
    <w:rsid w:val="002C0864"/>
    <w:rsid w:val="002C0BD6"/>
    <w:rsid w:val="002C0C1B"/>
    <w:rsid w:val="002C0FA6"/>
    <w:rsid w:val="002C1386"/>
    <w:rsid w:val="002C1500"/>
    <w:rsid w:val="002C1D46"/>
    <w:rsid w:val="002C226A"/>
    <w:rsid w:val="002C2B09"/>
    <w:rsid w:val="002C2CD4"/>
    <w:rsid w:val="002C33AC"/>
    <w:rsid w:val="002C33BA"/>
    <w:rsid w:val="002C343F"/>
    <w:rsid w:val="002C3946"/>
    <w:rsid w:val="002C3C16"/>
    <w:rsid w:val="002C3C9D"/>
    <w:rsid w:val="002C42F7"/>
    <w:rsid w:val="002C4504"/>
    <w:rsid w:val="002C4BD1"/>
    <w:rsid w:val="002C52DB"/>
    <w:rsid w:val="002C5D1A"/>
    <w:rsid w:val="002C5ED9"/>
    <w:rsid w:val="002C65A9"/>
    <w:rsid w:val="002C66FC"/>
    <w:rsid w:val="002C6954"/>
    <w:rsid w:val="002C6FF3"/>
    <w:rsid w:val="002C75CF"/>
    <w:rsid w:val="002C7904"/>
    <w:rsid w:val="002C7B91"/>
    <w:rsid w:val="002C7EB3"/>
    <w:rsid w:val="002C7F0A"/>
    <w:rsid w:val="002D00B3"/>
    <w:rsid w:val="002D01B5"/>
    <w:rsid w:val="002D04CA"/>
    <w:rsid w:val="002D08B6"/>
    <w:rsid w:val="002D0AD1"/>
    <w:rsid w:val="002D0BFA"/>
    <w:rsid w:val="002D1895"/>
    <w:rsid w:val="002D1A94"/>
    <w:rsid w:val="002D2248"/>
    <w:rsid w:val="002D22D9"/>
    <w:rsid w:val="002D22ED"/>
    <w:rsid w:val="002D2441"/>
    <w:rsid w:val="002D2A07"/>
    <w:rsid w:val="002D2D83"/>
    <w:rsid w:val="002D2F44"/>
    <w:rsid w:val="002D301D"/>
    <w:rsid w:val="002D3336"/>
    <w:rsid w:val="002D3512"/>
    <w:rsid w:val="002D3823"/>
    <w:rsid w:val="002D3AE9"/>
    <w:rsid w:val="002D3DDF"/>
    <w:rsid w:val="002D4635"/>
    <w:rsid w:val="002D4AB1"/>
    <w:rsid w:val="002D4EC5"/>
    <w:rsid w:val="002D4F48"/>
    <w:rsid w:val="002D522A"/>
    <w:rsid w:val="002D5248"/>
    <w:rsid w:val="002D528C"/>
    <w:rsid w:val="002D5842"/>
    <w:rsid w:val="002D5AE5"/>
    <w:rsid w:val="002D5EEF"/>
    <w:rsid w:val="002D5FF5"/>
    <w:rsid w:val="002D6233"/>
    <w:rsid w:val="002D6EEB"/>
    <w:rsid w:val="002D7001"/>
    <w:rsid w:val="002D706C"/>
    <w:rsid w:val="002D7258"/>
    <w:rsid w:val="002D758E"/>
    <w:rsid w:val="002D7B9E"/>
    <w:rsid w:val="002D7ECD"/>
    <w:rsid w:val="002E00AC"/>
    <w:rsid w:val="002E0476"/>
    <w:rsid w:val="002E0537"/>
    <w:rsid w:val="002E0607"/>
    <w:rsid w:val="002E0AD1"/>
    <w:rsid w:val="002E0D11"/>
    <w:rsid w:val="002E0F2D"/>
    <w:rsid w:val="002E12A5"/>
    <w:rsid w:val="002E15EB"/>
    <w:rsid w:val="002E1856"/>
    <w:rsid w:val="002E18AF"/>
    <w:rsid w:val="002E18D9"/>
    <w:rsid w:val="002E1A8D"/>
    <w:rsid w:val="002E1FC1"/>
    <w:rsid w:val="002E1FDB"/>
    <w:rsid w:val="002E20BB"/>
    <w:rsid w:val="002E21D6"/>
    <w:rsid w:val="002E2443"/>
    <w:rsid w:val="002E26CB"/>
    <w:rsid w:val="002E299A"/>
    <w:rsid w:val="002E2A9F"/>
    <w:rsid w:val="002E3077"/>
    <w:rsid w:val="002E30A5"/>
    <w:rsid w:val="002E3124"/>
    <w:rsid w:val="002E3412"/>
    <w:rsid w:val="002E375A"/>
    <w:rsid w:val="002E3BC2"/>
    <w:rsid w:val="002E3C3B"/>
    <w:rsid w:val="002E4215"/>
    <w:rsid w:val="002E4443"/>
    <w:rsid w:val="002E4533"/>
    <w:rsid w:val="002E4E0B"/>
    <w:rsid w:val="002E4E25"/>
    <w:rsid w:val="002E50C1"/>
    <w:rsid w:val="002E50EC"/>
    <w:rsid w:val="002E53A0"/>
    <w:rsid w:val="002E550C"/>
    <w:rsid w:val="002E560A"/>
    <w:rsid w:val="002E5639"/>
    <w:rsid w:val="002E5843"/>
    <w:rsid w:val="002E61CE"/>
    <w:rsid w:val="002E6200"/>
    <w:rsid w:val="002E6479"/>
    <w:rsid w:val="002E66FB"/>
    <w:rsid w:val="002E691C"/>
    <w:rsid w:val="002E699E"/>
    <w:rsid w:val="002E6C4A"/>
    <w:rsid w:val="002E6CAC"/>
    <w:rsid w:val="002E6CC6"/>
    <w:rsid w:val="002E6E5A"/>
    <w:rsid w:val="002E71E6"/>
    <w:rsid w:val="002E74E4"/>
    <w:rsid w:val="002E7780"/>
    <w:rsid w:val="002F0177"/>
    <w:rsid w:val="002F01AA"/>
    <w:rsid w:val="002F06DE"/>
    <w:rsid w:val="002F0A16"/>
    <w:rsid w:val="002F0A23"/>
    <w:rsid w:val="002F1025"/>
    <w:rsid w:val="002F1393"/>
    <w:rsid w:val="002F18B9"/>
    <w:rsid w:val="002F1E87"/>
    <w:rsid w:val="002F1EF6"/>
    <w:rsid w:val="002F2101"/>
    <w:rsid w:val="002F2280"/>
    <w:rsid w:val="002F23F9"/>
    <w:rsid w:val="002F26FC"/>
    <w:rsid w:val="002F31B0"/>
    <w:rsid w:val="002F36E5"/>
    <w:rsid w:val="002F38EC"/>
    <w:rsid w:val="002F39E2"/>
    <w:rsid w:val="002F4196"/>
    <w:rsid w:val="002F422E"/>
    <w:rsid w:val="002F4DB0"/>
    <w:rsid w:val="002F4F55"/>
    <w:rsid w:val="002F50CB"/>
    <w:rsid w:val="002F50EA"/>
    <w:rsid w:val="002F53A3"/>
    <w:rsid w:val="002F54D7"/>
    <w:rsid w:val="002F5574"/>
    <w:rsid w:val="002F60DE"/>
    <w:rsid w:val="002F626D"/>
    <w:rsid w:val="002F67CD"/>
    <w:rsid w:val="002F6CDA"/>
    <w:rsid w:val="002F73A6"/>
    <w:rsid w:val="002F790B"/>
    <w:rsid w:val="002F79DD"/>
    <w:rsid w:val="002F7ACF"/>
    <w:rsid w:val="002F7AE1"/>
    <w:rsid w:val="003002E7"/>
    <w:rsid w:val="00300328"/>
    <w:rsid w:val="003003C4"/>
    <w:rsid w:val="00300C5F"/>
    <w:rsid w:val="0030104B"/>
    <w:rsid w:val="00301493"/>
    <w:rsid w:val="00301D60"/>
    <w:rsid w:val="00301DED"/>
    <w:rsid w:val="00301E2B"/>
    <w:rsid w:val="00302151"/>
    <w:rsid w:val="003021B7"/>
    <w:rsid w:val="003023A3"/>
    <w:rsid w:val="003029FA"/>
    <w:rsid w:val="00302B6D"/>
    <w:rsid w:val="0030344F"/>
    <w:rsid w:val="003034F9"/>
    <w:rsid w:val="0030396D"/>
    <w:rsid w:val="00303AFB"/>
    <w:rsid w:val="00304004"/>
    <w:rsid w:val="00304195"/>
    <w:rsid w:val="003045F7"/>
    <w:rsid w:val="00304940"/>
    <w:rsid w:val="00304967"/>
    <w:rsid w:val="00304B88"/>
    <w:rsid w:val="00304E7F"/>
    <w:rsid w:val="00305329"/>
    <w:rsid w:val="0030561C"/>
    <w:rsid w:val="00305D4C"/>
    <w:rsid w:val="00305FCF"/>
    <w:rsid w:val="0030628F"/>
    <w:rsid w:val="003065B4"/>
    <w:rsid w:val="0030660A"/>
    <w:rsid w:val="0030690D"/>
    <w:rsid w:val="00306D57"/>
    <w:rsid w:val="0030727E"/>
    <w:rsid w:val="003074A6"/>
    <w:rsid w:val="003076C6"/>
    <w:rsid w:val="00307ED9"/>
    <w:rsid w:val="00307F81"/>
    <w:rsid w:val="003101B2"/>
    <w:rsid w:val="0031031D"/>
    <w:rsid w:val="00310395"/>
    <w:rsid w:val="0031055C"/>
    <w:rsid w:val="003105DF"/>
    <w:rsid w:val="00310A87"/>
    <w:rsid w:val="00310EE9"/>
    <w:rsid w:val="00310F53"/>
    <w:rsid w:val="00311010"/>
    <w:rsid w:val="0031151B"/>
    <w:rsid w:val="00311816"/>
    <w:rsid w:val="00311AB5"/>
    <w:rsid w:val="00311AF2"/>
    <w:rsid w:val="00311E23"/>
    <w:rsid w:val="00312295"/>
    <w:rsid w:val="003133D1"/>
    <w:rsid w:val="003134E7"/>
    <w:rsid w:val="003136A7"/>
    <w:rsid w:val="00313A3A"/>
    <w:rsid w:val="00313EFE"/>
    <w:rsid w:val="003141C1"/>
    <w:rsid w:val="003143E2"/>
    <w:rsid w:val="003144D1"/>
    <w:rsid w:val="00314699"/>
    <w:rsid w:val="003146C5"/>
    <w:rsid w:val="00314B7A"/>
    <w:rsid w:val="00314FB7"/>
    <w:rsid w:val="0031519C"/>
    <w:rsid w:val="003152F1"/>
    <w:rsid w:val="0031567D"/>
    <w:rsid w:val="00315954"/>
    <w:rsid w:val="00315BDA"/>
    <w:rsid w:val="00315E50"/>
    <w:rsid w:val="00315E93"/>
    <w:rsid w:val="003166B0"/>
    <w:rsid w:val="003168A3"/>
    <w:rsid w:val="00316A04"/>
    <w:rsid w:val="00317DE3"/>
    <w:rsid w:val="00320137"/>
    <w:rsid w:val="00320185"/>
    <w:rsid w:val="003201DB"/>
    <w:rsid w:val="0032040A"/>
    <w:rsid w:val="00320C83"/>
    <w:rsid w:val="00320DBF"/>
    <w:rsid w:val="003213B2"/>
    <w:rsid w:val="00321467"/>
    <w:rsid w:val="003216B4"/>
    <w:rsid w:val="003219F6"/>
    <w:rsid w:val="00321D9D"/>
    <w:rsid w:val="003220C9"/>
    <w:rsid w:val="003221E6"/>
    <w:rsid w:val="00322203"/>
    <w:rsid w:val="0032226E"/>
    <w:rsid w:val="00322497"/>
    <w:rsid w:val="00322C03"/>
    <w:rsid w:val="00322C83"/>
    <w:rsid w:val="003231C8"/>
    <w:rsid w:val="0032339C"/>
    <w:rsid w:val="0032391A"/>
    <w:rsid w:val="00323AD0"/>
    <w:rsid w:val="00323EFB"/>
    <w:rsid w:val="003240BB"/>
    <w:rsid w:val="00324AEE"/>
    <w:rsid w:val="00324AFD"/>
    <w:rsid w:val="00324B3B"/>
    <w:rsid w:val="00325488"/>
    <w:rsid w:val="00325BEA"/>
    <w:rsid w:val="00325C3D"/>
    <w:rsid w:val="003260D3"/>
    <w:rsid w:val="00326179"/>
    <w:rsid w:val="0032712D"/>
    <w:rsid w:val="003271AF"/>
    <w:rsid w:val="0032744D"/>
    <w:rsid w:val="003276B7"/>
    <w:rsid w:val="003277B1"/>
    <w:rsid w:val="00327902"/>
    <w:rsid w:val="003279BC"/>
    <w:rsid w:val="00327A7B"/>
    <w:rsid w:val="00327B30"/>
    <w:rsid w:val="00327CD1"/>
    <w:rsid w:val="003301C6"/>
    <w:rsid w:val="0033023E"/>
    <w:rsid w:val="00330D57"/>
    <w:rsid w:val="00331373"/>
    <w:rsid w:val="00331632"/>
    <w:rsid w:val="00331886"/>
    <w:rsid w:val="00331965"/>
    <w:rsid w:val="00331C0C"/>
    <w:rsid w:val="00331DEE"/>
    <w:rsid w:val="0033226F"/>
    <w:rsid w:val="003332D3"/>
    <w:rsid w:val="00333313"/>
    <w:rsid w:val="00333425"/>
    <w:rsid w:val="00333D02"/>
    <w:rsid w:val="00333F64"/>
    <w:rsid w:val="00333F86"/>
    <w:rsid w:val="0033427D"/>
    <w:rsid w:val="00334661"/>
    <w:rsid w:val="0033472A"/>
    <w:rsid w:val="003347A4"/>
    <w:rsid w:val="003348F7"/>
    <w:rsid w:val="00334AC3"/>
    <w:rsid w:val="00334B88"/>
    <w:rsid w:val="00334F56"/>
    <w:rsid w:val="00334FE7"/>
    <w:rsid w:val="00335175"/>
    <w:rsid w:val="00335E8D"/>
    <w:rsid w:val="0033622D"/>
    <w:rsid w:val="0033628E"/>
    <w:rsid w:val="003362F8"/>
    <w:rsid w:val="00336756"/>
    <w:rsid w:val="0033710D"/>
    <w:rsid w:val="00337B4F"/>
    <w:rsid w:val="00340030"/>
    <w:rsid w:val="003402CC"/>
    <w:rsid w:val="00340BA5"/>
    <w:rsid w:val="00340EB0"/>
    <w:rsid w:val="00340F4E"/>
    <w:rsid w:val="00341395"/>
    <w:rsid w:val="0034168C"/>
    <w:rsid w:val="0034195D"/>
    <w:rsid w:val="003419FD"/>
    <w:rsid w:val="00341A11"/>
    <w:rsid w:val="00341C74"/>
    <w:rsid w:val="003422B1"/>
    <w:rsid w:val="00342D3B"/>
    <w:rsid w:val="00342E9E"/>
    <w:rsid w:val="00342EF0"/>
    <w:rsid w:val="00342FDC"/>
    <w:rsid w:val="00342FEC"/>
    <w:rsid w:val="00342FF1"/>
    <w:rsid w:val="00343194"/>
    <w:rsid w:val="0034344E"/>
    <w:rsid w:val="00343775"/>
    <w:rsid w:val="003437E5"/>
    <w:rsid w:val="003439A7"/>
    <w:rsid w:val="00343CDD"/>
    <w:rsid w:val="00344590"/>
    <w:rsid w:val="003445F4"/>
    <w:rsid w:val="003446C4"/>
    <w:rsid w:val="00344736"/>
    <w:rsid w:val="003447FA"/>
    <w:rsid w:val="0034486D"/>
    <w:rsid w:val="00344D96"/>
    <w:rsid w:val="00344E38"/>
    <w:rsid w:val="00344E39"/>
    <w:rsid w:val="00344EC6"/>
    <w:rsid w:val="00345330"/>
    <w:rsid w:val="00345418"/>
    <w:rsid w:val="00345789"/>
    <w:rsid w:val="003458BF"/>
    <w:rsid w:val="00345A22"/>
    <w:rsid w:val="00345AD1"/>
    <w:rsid w:val="00345E2A"/>
    <w:rsid w:val="00345EBF"/>
    <w:rsid w:val="00346110"/>
    <w:rsid w:val="00346124"/>
    <w:rsid w:val="003464DF"/>
    <w:rsid w:val="0034661F"/>
    <w:rsid w:val="00346754"/>
    <w:rsid w:val="003469E6"/>
    <w:rsid w:val="00346B63"/>
    <w:rsid w:val="00346E65"/>
    <w:rsid w:val="003472F4"/>
    <w:rsid w:val="00347539"/>
    <w:rsid w:val="00347D2A"/>
    <w:rsid w:val="003501D5"/>
    <w:rsid w:val="003501E1"/>
    <w:rsid w:val="003504AB"/>
    <w:rsid w:val="003508AB"/>
    <w:rsid w:val="003508FA"/>
    <w:rsid w:val="00350DFF"/>
    <w:rsid w:val="003510CB"/>
    <w:rsid w:val="00351957"/>
    <w:rsid w:val="00351B87"/>
    <w:rsid w:val="003524D1"/>
    <w:rsid w:val="003525D2"/>
    <w:rsid w:val="0035274E"/>
    <w:rsid w:val="003528F7"/>
    <w:rsid w:val="003529A2"/>
    <w:rsid w:val="00352C2B"/>
    <w:rsid w:val="00353507"/>
    <w:rsid w:val="0035380B"/>
    <w:rsid w:val="00353CDF"/>
    <w:rsid w:val="00353D61"/>
    <w:rsid w:val="00353D69"/>
    <w:rsid w:val="00354278"/>
    <w:rsid w:val="003549EE"/>
    <w:rsid w:val="00354C9F"/>
    <w:rsid w:val="00355299"/>
    <w:rsid w:val="00355356"/>
    <w:rsid w:val="00355645"/>
    <w:rsid w:val="00355714"/>
    <w:rsid w:val="00355D54"/>
    <w:rsid w:val="00355DD3"/>
    <w:rsid w:val="00355E13"/>
    <w:rsid w:val="00355FC8"/>
    <w:rsid w:val="00356141"/>
    <w:rsid w:val="00356186"/>
    <w:rsid w:val="003563E9"/>
    <w:rsid w:val="0035642A"/>
    <w:rsid w:val="0035653C"/>
    <w:rsid w:val="003569D1"/>
    <w:rsid w:val="00356BD9"/>
    <w:rsid w:val="00356D81"/>
    <w:rsid w:val="003570AF"/>
    <w:rsid w:val="0035726E"/>
    <w:rsid w:val="003573F5"/>
    <w:rsid w:val="00357405"/>
    <w:rsid w:val="00357575"/>
    <w:rsid w:val="00357702"/>
    <w:rsid w:val="003578A6"/>
    <w:rsid w:val="00357991"/>
    <w:rsid w:val="00360057"/>
    <w:rsid w:val="0036057D"/>
    <w:rsid w:val="00360A03"/>
    <w:rsid w:val="00360A4D"/>
    <w:rsid w:val="00360CE0"/>
    <w:rsid w:val="00360EAD"/>
    <w:rsid w:val="003611AE"/>
    <w:rsid w:val="003611F5"/>
    <w:rsid w:val="0036142C"/>
    <w:rsid w:val="00361D44"/>
    <w:rsid w:val="00361E18"/>
    <w:rsid w:val="00362235"/>
    <w:rsid w:val="00362321"/>
    <w:rsid w:val="0036240E"/>
    <w:rsid w:val="00362D0E"/>
    <w:rsid w:val="00362E5C"/>
    <w:rsid w:val="0036305D"/>
    <w:rsid w:val="003630FF"/>
    <w:rsid w:val="0036316E"/>
    <w:rsid w:val="0036379C"/>
    <w:rsid w:val="00363B9C"/>
    <w:rsid w:val="00363FA7"/>
    <w:rsid w:val="00364219"/>
    <w:rsid w:val="00364762"/>
    <w:rsid w:val="00364B98"/>
    <w:rsid w:val="00364D93"/>
    <w:rsid w:val="00364E21"/>
    <w:rsid w:val="00365653"/>
    <w:rsid w:val="00365884"/>
    <w:rsid w:val="00365D26"/>
    <w:rsid w:val="00365ED7"/>
    <w:rsid w:val="0036646F"/>
    <w:rsid w:val="00366537"/>
    <w:rsid w:val="0036661F"/>
    <w:rsid w:val="00366A79"/>
    <w:rsid w:val="00366B26"/>
    <w:rsid w:val="00366C14"/>
    <w:rsid w:val="0036722B"/>
    <w:rsid w:val="003672C1"/>
    <w:rsid w:val="0036733D"/>
    <w:rsid w:val="003676C4"/>
    <w:rsid w:val="00367E88"/>
    <w:rsid w:val="0037023F"/>
    <w:rsid w:val="0037043B"/>
    <w:rsid w:val="00370AAE"/>
    <w:rsid w:val="00370BE0"/>
    <w:rsid w:val="00370DD1"/>
    <w:rsid w:val="00370EBC"/>
    <w:rsid w:val="00370F3F"/>
    <w:rsid w:val="003710D5"/>
    <w:rsid w:val="003713BA"/>
    <w:rsid w:val="0037147C"/>
    <w:rsid w:val="00371676"/>
    <w:rsid w:val="0037168C"/>
    <w:rsid w:val="00372597"/>
    <w:rsid w:val="003727C2"/>
    <w:rsid w:val="0037288B"/>
    <w:rsid w:val="00372B3B"/>
    <w:rsid w:val="00372CE2"/>
    <w:rsid w:val="00372D11"/>
    <w:rsid w:val="003730D4"/>
    <w:rsid w:val="00373107"/>
    <w:rsid w:val="00373951"/>
    <w:rsid w:val="0037472D"/>
    <w:rsid w:val="00374A75"/>
    <w:rsid w:val="00374EAC"/>
    <w:rsid w:val="00374F38"/>
    <w:rsid w:val="003751A9"/>
    <w:rsid w:val="003752AA"/>
    <w:rsid w:val="003753C1"/>
    <w:rsid w:val="003754EF"/>
    <w:rsid w:val="00375D3F"/>
    <w:rsid w:val="003762EF"/>
    <w:rsid w:val="0037639A"/>
    <w:rsid w:val="003765F7"/>
    <w:rsid w:val="00376990"/>
    <w:rsid w:val="00376ADE"/>
    <w:rsid w:val="00376B40"/>
    <w:rsid w:val="00377184"/>
    <w:rsid w:val="003774BE"/>
    <w:rsid w:val="00377932"/>
    <w:rsid w:val="00377A6A"/>
    <w:rsid w:val="00377E22"/>
    <w:rsid w:val="00377F7D"/>
    <w:rsid w:val="0038051D"/>
    <w:rsid w:val="003806CC"/>
    <w:rsid w:val="00380F0C"/>
    <w:rsid w:val="003810F2"/>
    <w:rsid w:val="00381559"/>
    <w:rsid w:val="0038158F"/>
    <w:rsid w:val="003819EE"/>
    <w:rsid w:val="00381BEE"/>
    <w:rsid w:val="00381C16"/>
    <w:rsid w:val="00382370"/>
    <w:rsid w:val="00382384"/>
    <w:rsid w:val="0038250F"/>
    <w:rsid w:val="003828E6"/>
    <w:rsid w:val="0038296A"/>
    <w:rsid w:val="00382A92"/>
    <w:rsid w:val="00382B71"/>
    <w:rsid w:val="00382DDD"/>
    <w:rsid w:val="00382F11"/>
    <w:rsid w:val="003837B5"/>
    <w:rsid w:val="0038406A"/>
    <w:rsid w:val="00384151"/>
    <w:rsid w:val="003841DF"/>
    <w:rsid w:val="00384440"/>
    <w:rsid w:val="003846DE"/>
    <w:rsid w:val="003846E5"/>
    <w:rsid w:val="003846E9"/>
    <w:rsid w:val="003846F9"/>
    <w:rsid w:val="00384B8B"/>
    <w:rsid w:val="00384C0A"/>
    <w:rsid w:val="00384C1D"/>
    <w:rsid w:val="00384F3C"/>
    <w:rsid w:val="003852D0"/>
    <w:rsid w:val="00385329"/>
    <w:rsid w:val="0038557D"/>
    <w:rsid w:val="003856EB"/>
    <w:rsid w:val="00385848"/>
    <w:rsid w:val="00385BFA"/>
    <w:rsid w:val="0038629F"/>
    <w:rsid w:val="00386865"/>
    <w:rsid w:val="003868C8"/>
    <w:rsid w:val="00386CEB"/>
    <w:rsid w:val="00386DF7"/>
    <w:rsid w:val="0038702B"/>
    <w:rsid w:val="003879EE"/>
    <w:rsid w:val="00387A0D"/>
    <w:rsid w:val="00387BE8"/>
    <w:rsid w:val="00387C56"/>
    <w:rsid w:val="00390123"/>
    <w:rsid w:val="0039014F"/>
    <w:rsid w:val="00390985"/>
    <w:rsid w:val="00391420"/>
    <w:rsid w:val="00391900"/>
    <w:rsid w:val="00391907"/>
    <w:rsid w:val="00391B75"/>
    <w:rsid w:val="00391C0C"/>
    <w:rsid w:val="00391FE8"/>
    <w:rsid w:val="00392073"/>
    <w:rsid w:val="003929D2"/>
    <w:rsid w:val="00392A7A"/>
    <w:rsid w:val="00392CD6"/>
    <w:rsid w:val="00392F1D"/>
    <w:rsid w:val="0039336D"/>
    <w:rsid w:val="00393584"/>
    <w:rsid w:val="003937CE"/>
    <w:rsid w:val="00393C9D"/>
    <w:rsid w:val="00393CB8"/>
    <w:rsid w:val="00393F44"/>
    <w:rsid w:val="00394638"/>
    <w:rsid w:val="00394B7D"/>
    <w:rsid w:val="00395719"/>
    <w:rsid w:val="003959B5"/>
    <w:rsid w:val="00395D0D"/>
    <w:rsid w:val="00395EC9"/>
    <w:rsid w:val="00395FEA"/>
    <w:rsid w:val="00396048"/>
    <w:rsid w:val="003963AC"/>
    <w:rsid w:val="00396908"/>
    <w:rsid w:val="003971B8"/>
    <w:rsid w:val="0039771E"/>
    <w:rsid w:val="003A0330"/>
    <w:rsid w:val="003A03C1"/>
    <w:rsid w:val="003A047B"/>
    <w:rsid w:val="003A06FE"/>
    <w:rsid w:val="003A0C9C"/>
    <w:rsid w:val="003A0F92"/>
    <w:rsid w:val="003A11DE"/>
    <w:rsid w:val="003A1367"/>
    <w:rsid w:val="003A172B"/>
    <w:rsid w:val="003A188E"/>
    <w:rsid w:val="003A1ACF"/>
    <w:rsid w:val="003A1B6A"/>
    <w:rsid w:val="003A23A4"/>
    <w:rsid w:val="003A2876"/>
    <w:rsid w:val="003A2914"/>
    <w:rsid w:val="003A34B4"/>
    <w:rsid w:val="003A37BA"/>
    <w:rsid w:val="003A39AF"/>
    <w:rsid w:val="003A39BB"/>
    <w:rsid w:val="003A4059"/>
    <w:rsid w:val="003A40F4"/>
    <w:rsid w:val="003A4203"/>
    <w:rsid w:val="003A42E7"/>
    <w:rsid w:val="003A48F9"/>
    <w:rsid w:val="003A4E50"/>
    <w:rsid w:val="003A5149"/>
    <w:rsid w:val="003A5612"/>
    <w:rsid w:val="003A593B"/>
    <w:rsid w:val="003A595A"/>
    <w:rsid w:val="003A59C8"/>
    <w:rsid w:val="003A5A78"/>
    <w:rsid w:val="003A5E15"/>
    <w:rsid w:val="003A5FE9"/>
    <w:rsid w:val="003A67A4"/>
    <w:rsid w:val="003A6A29"/>
    <w:rsid w:val="003A6B9D"/>
    <w:rsid w:val="003A6DED"/>
    <w:rsid w:val="003A71C8"/>
    <w:rsid w:val="003A7327"/>
    <w:rsid w:val="003A7492"/>
    <w:rsid w:val="003A7B9E"/>
    <w:rsid w:val="003A7DA5"/>
    <w:rsid w:val="003B0605"/>
    <w:rsid w:val="003B06AE"/>
    <w:rsid w:val="003B0BD9"/>
    <w:rsid w:val="003B0C0D"/>
    <w:rsid w:val="003B1066"/>
    <w:rsid w:val="003B1271"/>
    <w:rsid w:val="003B13FA"/>
    <w:rsid w:val="003B14BA"/>
    <w:rsid w:val="003B198B"/>
    <w:rsid w:val="003B1CF9"/>
    <w:rsid w:val="003B281C"/>
    <w:rsid w:val="003B3014"/>
    <w:rsid w:val="003B363E"/>
    <w:rsid w:val="003B3B81"/>
    <w:rsid w:val="003B434E"/>
    <w:rsid w:val="003B450E"/>
    <w:rsid w:val="003B45C2"/>
    <w:rsid w:val="003B4745"/>
    <w:rsid w:val="003B497B"/>
    <w:rsid w:val="003B4A45"/>
    <w:rsid w:val="003B4B62"/>
    <w:rsid w:val="003B4DE1"/>
    <w:rsid w:val="003B4E67"/>
    <w:rsid w:val="003B4EC2"/>
    <w:rsid w:val="003B507D"/>
    <w:rsid w:val="003B569E"/>
    <w:rsid w:val="003B5762"/>
    <w:rsid w:val="003B587D"/>
    <w:rsid w:val="003B5D07"/>
    <w:rsid w:val="003B5EC1"/>
    <w:rsid w:val="003B6321"/>
    <w:rsid w:val="003B6349"/>
    <w:rsid w:val="003B6B30"/>
    <w:rsid w:val="003B6BBD"/>
    <w:rsid w:val="003B6EC7"/>
    <w:rsid w:val="003B6F25"/>
    <w:rsid w:val="003B6F38"/>
    <w:rsid w:val="003B7055"/>
    <w:rsid w:val="003B709D"/>
    <w:rsid w:val="003B7461"/>
    <w:rsid w:val="003B74AC"/>
    <w:rsid w:val="003C032B"/>
    <w:rsid w:val="003C0432"/>
    <w:rsid w:val="003C0556"/>
    <w:rsid w:val="003C05A7"/>
    <w:rsid w:val="003C0A39"/>
    <w:rsid w:val="003C0F4C"/>
    <w:rsid w:val="003C0F90"/>
    <w:rsid w:val="003C11C8"/>
    <w:rsid w:val="003C1398"/>
    <w:rsid w:val="003C13B2"/>
    <w:rsid w:val="003C154B"/>
    <w:rsid w:val="003C1764"/>
    <w:rsid w:val="003C2010"/>
    <w:rsid w:val="003C29D7"/>
    <w:rsid w:val="003C2CD9"/>
    <w:rsid w:val="003C362A"/>
    <w:rsid w:val="003C3731"/>
    <w:rsid w:val="003C3EAC"/>
    <w:rsid w:val="003C4055"/>
    <w:rsid w:val="003C4226"/>
    <w:rsid w:val="003C4692"/>
    <w:rsid w:val="003C4F0B"/>
    <w:rsid w:val="003C4FC5"/>
    <w:rsid w:val="003C51CB"/>
    <w:rsid w:val="003C5380"/>
    <w:rsid w:val="003C58B1"/>
    <w:rsid w:val="003C5948"/>
    <w:rsid w:val="003C5FD5"/>
    <w:rsid w:val="003C5FF4"/>
    <w:rsid w:val="003C6147"/>
    <w:rsid w:val="003C61F0"/>
    <w:rsid w:val="003C64F9"/>
    <w:rsid w:val="003C6DB5"/>
    <w:rsid w:val="003C709D"/>
    <w:rsid w:val="003C7388"/>
    <w:rsid w:val="003C7556"/>
    <w:rsid w:val="003C75FD"/>
    <w:rsid w:val="003C78C4"/>
    <w:rsid w:val="003C7940"/>
    <w:rsid w:val="003C7C87"/>
    <w:rsid w:val="003C7CEC"/>
    <w:rsid w:val="003C7F2A"/>
    <w:rsid w:val="003D00C8"/>
    <w:rsid w:val="003D020B"/>
    <w:rsid w:val="003D08F6"/>
    <w:rsid w:val="003D09BD"/>
    <w:rsid w:val="003D0A9E"/>
    <w:rsid w:val="003D13E2"/>
    <w:rsid w:val="003D172B"/>
    <w:rsid w:val="003D181B"/>
    <w:rsid w:val="003D24AA"/>
    <w:rsid w:val="003D24F9"/>
    <w:rsid w:val="003D2A0A"/>
    <w:rsid w:val="003D2D16"/>
    <w:rsid w:val="003D344E"/>
    <w:rsid w:val="003D3850"/>
    <w:rsid w:val="003D3927"/>
    <w:rsid w:val="003D3BE9"/>
    <w:rsid w:val="003D42C1"/>
    <w:rsid w:val="003D463D"/>
    <w:rsid w:val="003D4A75"/>
    <w:rsid w:val="003D5413"/>
    <w:rsid w:val="003D5752"/>
    <w:rsid w:val="003D5A05"/>
    <w:rsid w:val="003D5C01"/>
    <w:rsid w:val="003D6321"/>
    <w:rsid w:val="003D6E7F"/>
    <w:rsid w:val="003D71B0"/>
    <w:rsid w:val="003D77A8"/>
    <w:rsid w:val="003D78E3"/>
    <w:rsid w:val="003D791E"/>
    <w:rsid w:val="003E02B8"/>
    <w:rsid w:val="003E04D7"/>
    <w:rsid w:val="003E05C6"/>
    <w:rsid w:val="003E068D"/>
    <w:rsid w:val="003E0935"/>
    <w:rsid w:val="003E09A8"/>
    <w:rsid w:val="003E09C0"/>
    <w:rsid w:val="003E0D81"/>
    <w:rsid w:val="003E0EC0"/>
    <w:rsid w:val="003E1490"/>
    <w:rsid w:val="003E1695"/>
    <w:rsid w:val="003E17D0"/>
    <w:rsid w:val="003E1B04"/>
    <w:rsid w:val="003E1BA1"/>
    <w:rsid w:val="003E1DC0"/>
    <w:rsid w:val="003E1F3B"/>
    <w:rsid w:val="003E2091"/>
    <w:rsid w:val="003E221B"/>
    <w:rsid w:val="003E2E1C"/>
    <w:rsid w:val="003E332E"/>
    <w:rsid w:val="003E392A"/>
    <w:rsid w:val="003E3BF9"/>
    <w:rsid w:val="003E3CDB"/>
    <w:rsid w:val="003E40E8"/>
    <w:rsid w:val="003E4250"/>
    <w:rsid w:val="003E43C6"/>
    <w:rsid w:val="003E4471"/>
    <w:rsid w:val="003E44D8"/>
    <w:rsid w:val="003E4587"/>
    <w:rsid w:val="003E4732"/>
    <w:rsid w:val="003E51F7"/>
    <w:rsid w:val="003E5B96"/>
    <w:rsid w:val="003E5CAC"/>
    <w:rsid w:val="003E5EE7"/>
    <w:rsid w:val="003E6320"/>
    <w:rsid w:val="003E6549"/>
    <w:rsid w:val="003E66E3"/>
    <w:rsid w:val="003E6825"/>
    <w:rsid w:val="003E6874"/>
    <w:rsid w:val="003E6F42"/>
    <w:rsid w:val="003E74D9"/>
    <w:rsid w:val="003E76A1"/>
    <w:rsid w:val="003E7873"/>
    <w:rsid w:val="003E791F"/>
    <w:rsid w:val="003E7D92"/>
    <w:rsid w:val="003F0266"/>
    <w:rsid w:val="003F0357"/>
    <w:rsid w:val="003F0670"/>
    <w:rsid w:val="003F098A"/>
    <w:rsid w:val="003F12A5"/>
    <w:rsid w:val="003F1419"/>
    <w:rsid w:val="003F1524"/>
    <w:rsid w:val="003F1AE2"/>
    <w:rsid w:val="003F23A6"/>
    <w:rsid w:val="003F262E"/>
    <w:rsid w:val="003F272F"/>
    <w:rsid w:val="003F27F9"/>
    <w:rsid w:val="003F2882"/>
    <w:rsid w:val="003F2908"/>
    <w:rsid w:val="003F2E57"/>
    <w:rsid w:val="003F2EB3"/>
    <w:rsid w:val="003F30F0"/>
    <w:rsid w:val="003F3246"/>
    <w:rsid w:val="003F3571"/>
    <w:rsid w:val="003F3918"/>
    <w:rsid w:val="003F3E13"/>
    <w:rsid w:val="003F3FC6"/>
    <w:rsid w:val="003F4159"/>
    <w:rsid w:val="003F423F"/>
    <w:rsid w:val="003F4680"/>
    <w:rsid w:val="003F546E"/>
    <w:rsid w:val="003F5523"/>
    <w:rsid w:val="003F56E2"/>
    <w:rsid w:val="003F5B8F"/>
    <w:rsid w:val="003F5C45"/>
    <w:rsid w:val="003F5F7F"/>
    <w:rsid w:val="003F6023"/>
    <w:rsid w:val="003F607B"/>
    <w:rsid w:val="003F6326"/>
    <w:rsid w:val="003F661C"/>
    <w:rsid w:val="003F6BF4"/>
    <w:rsid w:val="003F6EBA"/>
    <w:rsid w:val="003F6EE8"/>
    <w:rsid w:val="003F6FCE"/>
    <w:rsid w:val="003F72F2"/>
    <w:rsid w:val="004001C1"/>
    <w:rsid w:val="004001D1"/>
    <w:rsid w:val="004003A8"/>
    <w:rsid w:val="00400522"/>
    <w:rsid w:val="00400550"/>
    <w:rsid w:val="004006AA"/>
    <w:rsid w:val="004008B8"/>
    <w:rsid w:val="00400F5D"/>
    <w:rsid w:val="0040106A"/>
    <w:rsid w:val="00401325"/>
    <w:rsid w:val="00401515"/>
    <w:rsid w:val="004018D0"/>
    <w:rsid w:val="00401C81"/>
    <w:rsid w:val="00402387"/>
    <w:rsid w:val="00402475"/>
    <w:rsid w:val="004024E2"/>
    <w:rsid w:val="00402561"/>
    <w:rsid w:val="00402889"/>
    <w:rsid w:val="0040293C"/>
    <w:rsid w:val="00402AE6"/>
    <w:rsid w:val="00402F60"/>
    <w:rsid w:val="004031BC"/>
    <w:rsid w:val="004032CB"/>
    <w:rsid w:val="00403844"/>
    <w:rsid w:val="004038EE"/>
    <w:rsid w:val="00404705"/>
    <w:rsid w:val="004049A8"/>
    <w:rsid w:val="00404EA5"/>
    <w:rsid w:val="00404ED9"/>
    <w:rsid w:val="00405E5C"/>
    <w:rsid w:val="0040633D"/>
    <w:rsid w:val="00406720"/>
    <w:rsid w:val="0040692E"/>
    <w:rsid w:val="00406F5D"/>
    <w:rsid w:val="0040732A"/>
    <w:rsid w:val="0040764F"/>
    <w:rsid w:val="00407AC2"/>
    <w:rsid w:val="00407D51"/>
    <w:rsid w:val="00407EB4"/>
    <w:rsid w:val="00410131"/>
    <w:rsid w:val="00411642"/>
    <w:rsid w:val="00411A39"/>
    <w:rsid w:val="00411A3E"/>
    <w:rsid w:val="00411BE9"/>
    <w:rsid w:val="00412597"/>
    <w:rsid w:val="00412FBB"/>
    <w:rsid w:val="0041304A"/>
    <w:rsid w:val="00413519"/>
    <w:rsid w:val="00413B1E"/>
    <w:rsid w:val="00413BEB"/>
    <w:rsid w:val="00413D12"/>
    <w:rsid w:val="0041435F"/>
    <w:rsid w:val="00414767"/>
    <w:rsid w:val="00414E21"/>
    <w:rsid w:val="00414F05"/>
    <w:rsid w:val="0041501F"/>
    <w:rsid w:val="00415981"/>
    <w:rsid w:val="00415CC6"/>
    <w:rsid w:val="00415F20"/>
    <w:rsid w:val="00416292"/>
    <w:rsid w:val="00416791"/>
    <w:rsid w:val="00416956"/>
    <w:rsid w:val="00416D3D"/>
    <w:rsid w:val="00416D94"/>
    <w:rsid w:val="00417259"/>
    <w:rsid w:val="00417405"/>
    <w:rsid w:val="00417ACE"/>
    <w:rsid w:val="00417C3A"/>
    <w:rsid w:val="00417F5D"/>
    <w:rsid w:val="0042007F"/>
    <w:rsid w:val="00420735"/>
    <w:rsid w:val="004209FC"/>
    <w:rsid w:val="00420AC9"/>
    <w:rsid w:val="00420D88"/>
    <w:rsid w:val="00420F3C"/>
    <w:rsid w:val="004212A3"/>
    <w:rsid w:val="004213A2"/>
    <w:rsid w:val="0042159F"/>
    <w:rsid w:val="00421C86"/>
    <w:rsid w:val="00421CFD"/>
    <w:rsid w:val="00421D88"/>
    <w:rsid w:val="0042264A"/>
    <w:rsid w:val="004228BE"/>
    <w:rsid w:val="00422A2E"/>
    <w:rsid w:val="00422A6E"/>
    <w:rsid w:val="00422B68"/>
    <w:rsid w:val="00422F54"/>
    <w:rsid w:val="004230D9"/>
    <w:rsid w:val="00423676"/>
    <w:rsid w:val="004238BF"/>
    <w:rsid w:val="0042399E"/>
    <w:rsid w:val="00423D2D"/>
    <w:rsid w:val="00424322"/>
    <w:rsid w:val="0042438D"/>
    <w:rsid w:val="004244FA"/>
    <w:rsid w:val="00424552"/>
    <w:rsid w:val="004245D0"/>
    <w:rsid w:val="00424654"/>
    <w:rsid w:val="004246BD"/>
    <w:rsid w:val="004248DD"/>
    <w:rsid w:val="00424B48"/>
    <w:rsid w:val="0042531C"/>
    <w:rsid w:val="00425471"/>
    <w:rsid w:val="0042573F"/>
    <w:rsid w:val="00425B33"/>
    <w:rsid w:val="00425D60"/>
    <w:rsid w:val="00425E70"/>
    <w:rsid w:val="0042625A"/>
    <w:rsid w:val="004264E3"/>
    <w:rsid w:val="0042650E"/>
    <w:rsid w:val="00426D8B"/>
    <w:rsid w:val="00426EB6"/>
    <w:rsid w:val="004274D8"/>
    <w:rsid w:val="00427EF8"/>
    <w:rsid w:val="004303D1"/>
    <w:rsid w:val="0043059F"/>
    <w:rsid w:val="0043076C"/>
    <w:rsid w:val="004307C2"/>
    <w:rsid w:val="00430880"/>
    <w:rsid w:val="004308F6"/>
    <w:rsid w:val="00430908"/>
    <w:rsid w:val="00430F4E"/>
    <w:rsid w:val="004312E8"/>
    <w:rsid w:val="004316CA"/>
    <w:rsid w:val="004317B0"/>
    <w:rsid w:val="00431BAD"/>
    <w:rsid w:val="00431C85"/>
    <w:rsid w:val="004328D8"/>
    <w:rsid w:val="004328EC"/>
    <w:rsid w:val="00432A7F"/>
    <w:rsid w:val="00432EE9"/>
    <w:rsid w:val="00432FFA"/>
    <w:rsid w:val="00433E09"/>
    <w:rsid w:val="004340FB"/>
    <w:rsid w:val="004341CC"/>
    <w:rsid w:val="00434494"/>
    <w:rsid w:val="004347C5"/>
    <w:rsid w:val="00435AF3"/>
    <w:rsid w:val="00435E3F"/>
    <w:rsid w:val="00436468"/>
    <w:rsid w:val="00436511"/>
    <w:rsid w:val="004366CA"/>
    <w:rsid w:val="00436D3E"/>
    <w:rsid w:val="00437591"/>
    <w:rsid w:val="00437935"/>
    <w:rsid w:val="00437AA0"/>
    <w:rsid w:val="00437BDF"/>
    <w:rsid w:val="00437F57"/>
    <w:rsid w:val="00437F5D"/>
    <w:rsid w:val="00440A1C"/>
    <w:rsid w:val="00440A24"/>
    <w:rsid w:val="00440AF0"/>
    <w:rsid w:val="00440D77"/>
    <w:rsid w:val="00440F26"/>
    <w:rsid w:val="00441059"/>
    <w:rsid w:val="00441149"/>
    <w:rsid w:val="00441193"/>
    <w:rsid w:val="00441371"/>
    <w:rsid w:val="00441B15"/>
    <w:rsid w:val="00441F20"/>
    <w:rsid w:val="00442405"/>
    <w:rsid w:val="0044263E"/>
    <w:rsid w:val="00442D58"/>
    <w:rsid w:val="00442E4B"/>
    <w:rsid w:val="00442F6A"/>
    <w:rsid w:val="004432DD"/>
    <w:rsid w:val="004440CE"/>
    <w:rsid w:val="004443ED"/>
    <w:rsid w:val="00444587"/>
    <w:rsid w:val="00444A38"/>
    <w:rsid w:val="00444C21"/>
    <w:rsid w:val="0044520D"/>
    <w:rsid w:val="00445EAD"/>
    <w:rsid w:val="004464E5"/>
    <w:rsid w:val="004468AD"/>
    <w:rsid w:val="00446A33"/>
    <w:rsid w:val="00446E95"/>
    <w:rsid w:val="00446F0D"/>
    <w:rsid w:val="00447331"/>
    <w:rsid w:val="00447DF3"/>
    <w:rsid w:val="00447E6A"/>
    <w:rsid w:val="00447E74"/>
    <w:rsid w:val="00447FE4"/>
    <w:rsid w:val="004502F1"/>
    <w:rsid w:val="00450407"/>
    <w:rsid w:val="0045097D"/>
    <w:rsid w:val="004511C4"/>
    <w:rsid w:val="004512D9"/>
    <w:rsid w:val="0045145A"/>
    <w:rsid w:val="00451AE6"/>
    <w:rsid w:val="0045221B"/>
    <w:rsid w:val="004524CB"/>
    <w:rsid w:val="004525C4"/>
    <w:rsid w:val="004526A5"/>
    <w:rsid w:val="00452B67"/>
    <w:rsid w:val="00452D57"/>
    <w:rsid w:val="00452D70"/>
    <w:rsid w:val="00453864"/>
    <w:rsid w:val="00453C28"/>
    <w:rsid w:val="00453E5A"/>
    <w:rsid w:val="00454330"/>
    <w:rsid w:val="00454730"/>
    <w:rsid w:val="00454752"/>
    <w:rsid w:val="0045485D"/>
    <w:rsid w:val="00454DD0"/>
    <w:rsid w:val="004551C8"/>
    <w:rsid w:val="00455BCB"/>
    <w:rsid w:val="0045629C"/>
    <w:rsid w:val="004565DD"/>
    <w:rsid w:val="00456B0B"/>
    <w:rsid w:val="00456B2D"/>
    <w:rsid w:val="0045707D"/>
    <w:rsid w:val="004570C8"/>
    <w:rsid w:val="0045723C"/>
    <w:rsid w:val="00457467"/>
    <w:rsid w:val="004574DC"/>
    <w:rsid w:val="0045769A"/>
    <w:rsid w:val="0045773F"/>
    <w:rsid w:val="00457A7F"/>
    <w:rsid w:val="0046033D"/>
    <w:rsid w:val="0046049E"/>
    <w:rsid w:val="00460699"/>
    <w:rsid w:val="004606CC"/>
    <w:rsid w:val="00461C70"/>
    <w:rsid w:val="00461D38"/>
    <w:rsid w:val="00461E3B"/>
    <w:rsid w:val="0046216B"/>
    <w:rsid w:val="00462473"/>
    <w:rsid w:val="004627E5"/>
    <w:rsid w:val="00462F15"/>
    <w:rsid w:val="00462F94"/>
    <w:rsid w:val="00463029"/>
    <w:rsid w:val="00463438"/>
    <w:rsid w:val="0046385D"/>
    <w:rsid w:val="004644ED"/>
    <w:rsid w:val="00464595"/>
    <w:rsid w:val="004647C7"/>
    <w:rsid w:val="0046492E"/>
    <w:rsid w:val="00464BFA"/>
    <w:rsid w:val="00464ED1"/>
    <w:rsid w:val="004650A6"/>
    <w:rsid w:val="00465473"/>
    <w:rsid w:val="00465622"/>
    <w:rsid w:val="00465E21"/>
    <w:rsid w:val="00465FA1"/>
    <w:rsid w:val="004661A7"/>
    <w:rsid w:val="004662AE"/>
    <w:rsid w:val="004662CA"/>
    <w:rsid w:val="004665E8"/>
    <w:rsid w:val="00466B43"/>
    <w:rsid w:val="00466CCB"/>
    <w:rsid w:val="00467088"/>
    <w:rsid w:val="004671E6"/>
    <w:rsid w:val="0046758D"/>
    <w:rsid w:val="004676EB"/>
    <w:rsid w:val="00467D5C"/>
    <w:rsid w:val="0047020E"/>
    <w:rsid w:val="00470656"/>
    <w:rsid w:val="00470977"/>
    <w:rsid w:val="00470E74"/>
    <w:rsid w:val="0047102D"/>
    <w:rsid w:val="0047160A"/>
    <w:rsid w:val="00471895"/>
    <w:rsid w:val="004718A8"/>
    <w:rsid w:val="00471C8D"/>
    <w:rsid w:val="0047213B"/>
    <w:rsid w:val="00472295"/>
    <w:rsid w:val="0047266F"/>
    <w:rsid w:val="00472734"/>
    <w:rsid w:val="00472838"/>
    <w:rsid w:val="00472928"/>
    <w:rsid w:val="00472AB9"/>
    <w:rsid w:val="00472CA3"/>
    <w:rsid w:val="0047315D"/>
    <w:rsid w:val="004737CC"/>
    <w:rsid w:val="00473854"/>
    <w:rsid w:val="00473D34"/>
    <w:rsid w:val="00473DD4"/>
    <w:rsid w:val="0047439F"/>
    <w:rsid w:val="00474484"/>
    <w:rsid w:val="00474A2D"/>
    <w:rsid w:val="00474ECE"/>
    <w:rsid w:val="00475023"/>
    <w:rsid w:val="00475595"/>
    <w:rsid w:val="00475A91"/>
    <w:rsid w:val="00476248"/>
    <w:rsid w:val="00476266"/>
    <w:rsid w:val="0047685A"/>
    <w:rsid w:val="00476AFC"/>
    <w:rsid w:val="00476BB9"/>
    <w:rsid w:val="00476C2A"/>
    <w:rsid w:val="004771A3"/>
    <w:rsid w:val="00477617"/>
    <w:rsid w:val="004778C5"/>
    <w:rsid w:val="00477E92"/>
    <w:rsid w:val="00480031"/>
    <w:rsid w:val="004800EB"/>
    <w:rsid w:val="004808E5"/>
    <w:rsid w:val="00480945"/>
    <w:rsid w:val="00480D24"/>
    <w:rsid w:val="00481898"/>
    <w:rsid w:val="00481BBB"/>
    <w:rsid w:val="00481F43"/>
    <w:rsid w:val="00482073"/>
    <w:rsid w:val="0048228F"/>
    <w:rsid w:val="0048230C"/>
    <w:rsid w:val="004834E1"/>
    <w:rsid w:val="00483663"/>
    <w:rsid w:val="00483690"/>
    <w:rsid w:val="00483AAF"/>
    <w:rsid w:val="00483B5C"/>
    <w:rsid w:val="00483D7A"/>
    <w:rsid w:val="00484194"/>
    <w:rsid w:val="0048420F"/>
    <w:rsid w:val="00484386"/>
    <w:rsid w:val="00484650"/>
    <w:rsid w:val="004849B4"/>
    <w:rsid w:val="00484A41"/>
    <w:rsid w:val="00484A56"/>
    <w:rsid w:val="00484DBE"/>
    <w:rsid w:val="00485119"/>
    <w:rsid w:val="0048525B"/>
    <w:rsid w:val="004852B4"/>
    <w:rsid w:val="004853D9"/>
    <w:rsid w:val="0048557D"/>
    <w:rsid w:val="00485593"/>
    <w:rsid w:val="00485984"/>
    <w:rsid w:val="00485C00"/>
    <w:rsid w:val="004860AF"/>
    <w:rsid w:val="004860C6"/>
    <w:rsid w:val="004862B9"/>
    <w:rsid w:val="0048631C"/>
    <w:rsid w:val="00486644"/>
    <w:rsid w:val="00487746"/>
    <w:rsid w:val="00487877"/>
    <w:rsid w:val="00487A5F"/>
    <w:rsid w:val="00487C2F"/>
    <w:rsid w:val="00490486"/>
    <w:rsid w:val="0049076C"/>
    <w:rsid w:val="0049096C"/>
    <w:rsid w:val="00490AEE"/>
    <w:rsid w:val="00490EC0"/>
    <w:rsid w:val="00490F03"/>
    <w:rsid w:val="004913A6"/>
    <w:rsid w:val="0049171B"/>
    <w:rsid w:val="004919FD"/>
    <w:rsid w:val="00491EBB"/>
    <w:rsid w:val="00492037"/>
    <w:rsid w:val="004921A1"/>
    <w:rsid w:val="0049248D"/>
    <w:rsid w:val="00492875"/>
    <w:rsid w:val="0049290C"/>
    <w:rsid w:val="0049297F"/>
    <w:rsid w:val="00492A3D"/>
    <w:rsid w:val="0049306E"/>
    <w:rsid w:val="0049307A"/>
    <w:rsid w:val="00493278"/>
    <w:rsid w:val="00493474"/>
    <w:rsid w:val="004934BE"/>
    <w:rsid w:val="004936CC"/>
    <w:rsid w:val="00493840"/>
    <w:rsid w:val="00493A15"/>
    <w:rsid w:val="00493A59"/>
    <w:rsid w:val="00494991"/>
    <w:rsid w:val="00494F7C"/>
    <w:rsid w:val="0049556D"/>
    <w:rsid w:val="004955BD"/>
    <w:rsid w:val="0049575C"/>
    <w:rsid w:val="004958D5"/>
    <w:rsid w:val="0049594A"/>
    <w:rsid w:val="00495DCA"/>
    <w:rsid w:val="00495EF0"/>
    <w:rsid w:val="00495FF8"/>
    <w:rsid w:val="00496315"/>
    <w:rsid w:val="004965BA"/>
    <w:rsid w:val="004965D7"/>
    <w:rsid w:val="0049667C"/>
    <w:rsid w:val="00496961"/>
    <w:rsid w:val="00496AAA"/>
    <w:rsid w:val="00496C86"/>
    <w:rsid w:val="00496C89"/>
    <w:rsid w:val="00496D73"/>
    <w:rsid w:val="00496FEA"/>
    <w:rsid w:val="004972DF"/>
    <w:rsid w:val="0049732C"/>
    <w:rsid w:val="004973F4"/>
    <w:rsid w:val="004973F6"/>
    <w:rsid w:val="0049758A"/>
    <w:rsid w:val="00497740"/>
    <w:rsid w:val="004978D4"/>
    <w:rsid w:val="00497A34"/>
    <w:rsid w:val="00497B5A"/>
    <w:rsid w:val="004A0007"/>
    <w:rsid w:val="004A013D"/>
    <w:rsid w:val="004A0416"/>
    <w:rsid w:val="004A0A4F"/>
    <w:rsid w:val="004A0A58"/>
    <w:rsid w:val="004A0FC2"/>
    <w:rsid w:val="004A104A"/>
    <w:rsid w:val="004A1153"/>
    <w:rsid w:val="004A119A"/>
    <w:rsid w:val="004A13AF"/>
    <w:rsid w:val="004A1543"/>
    <w:rsid w:val="004A1762"/>
    <w:rsid w:val="004A192F"/>
    <w:rsid w:val="004A1D7A"/>
    <w:rsid w:val="004A23B7"/>
    <w:rsid w:val="004A25AC"/>
    <w:rsid w:val="004A2A06"/>
    <w:rsid w:val="004A2BFD"/>
    <w:rsid w:val="004A2CC1"/>
    <w:rsid w:val="004A2DCB"/>
    <w:rsid w:val="004A2EA0"/>
    <w:rsid w:val="004A31C2"/>
    <w:rsid w:val="004A32F5"/>
    <w:rsid w:val="004A36B1"/>
    <w:rsid w:val="004A374B"/>
    <w:rsid w:val="004A3988"/>
    <w:rsid w:val="004A3D11"/>
    <w:rsid w:val="004A4830"/>
    <w:rsid w:val="004A48C8"/>
    <w:rsid w:val="004A4906"/>
    <w:rsid w:val="004A4CDA"/>
    <w:rsid w:val="004A4F49"/>
    <w:rsid w:val="004A5C22"/>
    <w:rsid w:val="004A5FE6"/>
    <w:rsid w:val="004A6737"/>
    <w:rsid w:val="004A6B9E"/>
    <w:rsid w:val="004A6C80"/>
    <w:rsid w:val="004A75E7"/>
    <w:rsid w:val="004A79A5"/>
    <w:rsid w:val="004A7CA6"/>
    <w:rsid w:val="004A7EC2"/>
    <w:rsid w:val="004B077E"/>
    <w:rsid w:val="004B09B6"/>
    <w:rsid w:val="004B0C36"/>
    <w:rsid w:val="004B0C90"/>
    <w:rsid w:val="004B0DDA"/>
    <w:rsid w:val="004B0E41"/>
    <w:rsid w:val="004B1039"/>
    <w:rsid w:val="004B161A"/>
    <w:rsid w:val="004B18AC"/>
    <w:rsid w:val="004B1B0B"/>
    <w:rsid w:val="004B2031"/>
    <w:rsid w:val="004B2599"/>
    <w:rsid w:val="004B2880"/>
    <w:rsid w:val="004B29F9"/>
    <w:rsid w:val="004B2B22"/>
    <w:rsid w:val="004B2CAA"/>
    <w:rsid w:val="004B2DAE"/>
    <w:rsid w:val="004B2E18"/>
    <w:rsid w:val="004B2F84"/>
    <w:rsid w:val="004B3092"/>
    <w:rsid w:val="004B3109"/>
    <w:rsid w:val="004B360C"/>
    <w:rsid w:val="004B388D"/>
    <w:rsid w:val="004B3DE3"/>
    <w:rsid w:val="004B3E31"/>
    <w:rsid w:val="004B40BF"/>
    <w:rsid w:val="004B427E"/>
    <w:rsid w:val="004B439B"/>
    <w:rsid w:val="004B4495"/>
    <w:rsid w:val="004B47CC"/>
    <w:rsid w:val="004B4AF0"/>
    <w:rsid w:val="004B4BAE"/>
    <w:rsid w:val="004B4C2E"/>
    <w:rsid w:val="004B4CE6"/>
    <w:rsid w:val="004B5046"/>
    <w:rsid w:val="004B5417"/>
    <w:rsid w:val="004B5496"/>
    <w:rsid w:val="004B54BA"/>
    <w:rsid w:val="004B5861"/>
    <w:rsid w:val="004B5DC6"/>
    <w:rsid w:val="004B5FED"/>
    <w:rsid w:val="004B6026"/>
    <w:rsid w:val="004B642E"/>
    <w:rsid w:val="004B64EA"/>
    <w:rsid w:val="004B6654"/>
    <w:rsid w:val="004B66AD"/>
    <w:rsid w:val="004B6D61"/>
    <w:rsid w:val="004B6D71"/>
    <w:rsid w:val="004B6E9C"/>
    <w:rsid w:val="004B7176"/>
    <w:rsid w:val="004B7476"/>
    <w:rsid w:val="004B7D57"/>
    <w:rsid w:val="004C017F"/>
    <w:rsid w:val="004C04D3"/>
    <w:rsid w:val="004C051F"/>
    <w:rsid w:val="004C05E8"/>
    <w:rsid w:val="004C069D"/>
    <w:rsid w:val="004C074A"/>
    <w:rsid w:val="004C08C7"/>
    <w:rsid w:val="004C0A81"/>
    <w:rsid w:val="004C0BDA"/>
    <w:rsid w:val="004C0D3E"/>
    <w:rsid w:val="004C11E9"/>
    <w:rsid w:val="004C1536"/>
    <w:rsid w:val="004C170B"/>
    <w:rsid w:val="004C1739"/>
    <w:rsid w:val="004C18D1"/>
    <w:rsid w:val="004C18D3"/>
    <w:rsid w:val="004C1DB7"/>
    <w:rsid w:val="004C21EC"/>
    <w:rsid w:val="004C2214"/>
    <w:rsid w:val="004C2615"/>
    <w:rsid w:val="004C287B"/>
    <w:rsid w:val="004C2C91"/>
    <w:rsid w:val="004C2D21"/>
    <w:rsid w:val="004C2F29"/>
    <w:rsid w:val="004C3350"/>
    <w:rsid w:val="004C3750"/>
    <w:rsid w:val="004C379F"/>
    <w:rsid w:val="004C39E5"/>
    <w:rsid w:val="004C3AA9"/>
    <w:rsid w:val="004C3BB5"/>
    <w:rsid w:val="004C3D76"/>
    <w:rsid w:val="004C3D9B"/>
    <w:rsid w:val="004C4513"/>
    <w:rsid w:val="004C4853"/>
    <w:rsid w:val="004C514E"/>
    <w:rsid w:val="004C5295"/>
    <w:rsid w:val="004C5406"/>
    <w:rsid w:val="004C5550"/>
    <w:rsid w:val="004C5633"/>
    <w:rsid w:val="004C622C"/>
    <w:rsid w:val="004C67F5"/>
    <w:rsid w:val="004C696C"/>
    <w:rsid w:val="004C73FE"/>
    <w:rsid w:val="004C7DC6"/>
    <w:rsid w:val="004D017F"/>
    <w:rsid w:val="004D0397"/>
    <w:rsid w:val="004D0C9A"/>
    <w:rsid w:val="004D0E2D"/>
    <w:rsid w:val="004D0E68"/>
    <w:rsid w:val="004D1116"/>
    <w:rsid w:val="004D1361"/>
    <w:rsid w:val="004D1529"/>
    <w:rsid w:val="004D159E"/>
    <w:rsid w:val="004D19B7"/>
    <w:rsid w:val="004D19C3"/>
    <w:rsid w:val="004D1F46"/>
    <w:rsid w:val="004D2040"/>
    <w:rsid w:val="004D20FD"/>
    <w:rsid w:val="004D2460"/>
    <w:rsid w:val="004D2475"/>
    <w:rsid w:val="004D27BC"/>
    <w:rsid w:val="004D2C2A"/>
    <w:rsid w:val="004D34D6"/>
    <w:rsid w:val="004D35F6"/>
    <w:rsid w:val="004D3699"/>
    <w:rsid w:val="004D3961"/>
    <w:rsid w:val="004D3C12"/>
    <w:rsid w:val="004D47DD"/>
    <w:rsid w:val="004D4951"/>
    <w:rsid w:val="004D495A"/>
    <w:rsid w:val="004D4D36"/>
    <w:rsid w:val="004D4F37"/>
    <w:rsid w:val="004D521A"/>
    <w:rsid w:val="004D53B7"/>
    <w:rsid w:val="004D554E"/>
    <w:rsid w:val="004D555E"/>
    <w:rsid w:val="004D5742"/>
    <w:rsid w:val="004D5BBF"/>
    <w:rsid w:val="004D5D4C"/>
    <w:rsid w:val="004D5F0C"/>
    <w:rsid w:val="004D5F2C"/>
    <w:rsid w:val="004D60B8"/>
    <w:rsid w:val="004D6A36"/>
    <w:rsid w:val="004D6AED"/>
    <w:rsid w:val="004D6F07"/>
    <w:rsid w:val="004D73FB"/>
    <w:rsid w:val="004D79E3"/>
    <w:rsid w:val="004D7A4E"/>
    <w:rsid w:val="004D7B2E"/>
    <w:rsid w:val="004D7EFC"/>
    <w:rsid w:val="004D7F35"/>
    <w:rsid w:val="004E0101"/>
    <w:rsid w:val="004E0227"/>
    <w:rsid w:val="004E0228"/>
    <w:rsid w:val="004E0295"/>
    <w:rsid w:val="004E03C0"/>
    <w:rsid w:val="004E04B3"/>
    <w:rsid w:val="004E07B4"/>
    <w:rsid w:val="004E0874"/>
    <w:rsid w:val="004E088C"/>
    <w:rsid w:val="004E1234"/>
    <w:rsid w:val="004E12B4"/>
    <w:rsid w:val="004E12D2"/>
    <w:rsid w:val="004E1774"/>
    <w:rsid w:val="004E19E1"/>
    <w:rsid w:val="004E1B95"/>
    <w:rsid w:val="004E1EF7"/>
    <w:rsid w:val="004E1F97"/>
    <w:rsid w:val="004E2A99"/>
    <w:rsid w:val="004E2F39"/>
    <w:rsid w:val="004E3073"/>
    <w:rsid w:val="004E3693"/>
    <w:rsid w:val="004E36E0"/>
    <w:rsid w:val="004E3A6C"/>
    <w:rsid w:val="004E3D22"/>
    <w:rsid w:val="004E3F0B"/>
    <w:rsid w:val="004E4513"/>
    <w:rsid w:val="004E4D8C"/>
    <w:rsid w:val="004E4EBF"/>
    <w:rsid w:val="004E5642"/>
    <w:rsid w:val="004E5644"/>
    <w:rsid w:val="004E5AE8"/>
    <w:rsid w:val="004E5F55"/>
    <w:rsid w:val="004E6098"/>
    <w:rsid w:val="004E6A14"/>
    <w:rsid w:val="004E6D37"/>
    <w:rsid w:val="004E6D5D"/>
    <w:rsid w:val="004E70D2"/>
    <w:rsid w:val="004E7230"/>
    <w:rsid w:val="004E7233"/>
    <w:rsid w:val="004E794B"/>
    <w:rsid w:val="004E7C84"/>
    <w:rsid w:val="004E7C9A"/>
    <w:rsid w:val="004E7DE4"/>
    <w:rsid w:val="004F0385"/>
    <w:rsid w:val="004F0441"/>
    <w:rsid w:val="004F0F42"/>
    <w:rsid w:val="004F12DA"/>
    <w:rsid w:val="004F136C"/>
    <w:rsid w:val="004F1727"/>
    <w:rsid w:val="004F1A30"/>
    <w:rsid w:val="004F1AF5"/>
    <w:rsid w:val="004F1C2A"/>
    <w:rsid w:val="004F2538"/>
    <w:rsid w:val="004F2915"/>
    <w:rsid w:val="004F2A0B"/>
    <w:rsid w:val="004F2CB3"/>
    <w:rsid w:val="004F2E04"/>
    <w:rsid w:val="004F30D8"/>
    <w:rsid w:val="004F35CA"/>
    <w:rsid w:val="004F368C"/>
    <w:rsid w:val="004F3B53"/>
    <w:rsid w:val="004F4208"/>
    <w:rsid w:val="004F42FF"/>
    <w:rsid w:val="004F4355"/>
    <w:rsid w:val="004F44C1"/>
    <w:rsid w:val="004F4521"/>
    <w:rsid w:val="004F484A"/>
    <w:rsid w:val="004F49CD"/>
    <w:rsid w:val="004F511F"/>
    <w:rsid w:val="004F512A"/>
    <w:rsid w:val="004F5388"/>
    <w:rsid w:val="004F590F"/>
    <w:rsid w:val="004F5B51"/>
    <w:rsid w:val="004F5DDB"/>
    <w:rsid w:val="004F5EAF"/>
    <w:rsid w:val="004F6350"/>
    <w:rsid w:val="004F6B19"/>
    <w:rsid w:val="004F6E06"/>
    <w:rsid w:val="004F70DD"/>
    <w:rsid w:val="004F7228"/>
    <w:rsid w:val="004F72A9"/>
    <w:rsid w:val="004F77C4"/>
    <w:rsid w:val="004F7957"/>
    <w:rsid w:val="004F7A6E"/>
    <w:rsid w:val="0050039C"/>
    <w:rsid w:val="00500A94"/>
    <w:rsid w:val="00500AE7"/>
    <w:rsid w:val="00500C9F"/>
    <w:rsid w:val="005016F2"/>
    <w:rsid w:val="005017E5"/>
    <w:rsid w:val="00501CAA"/>
    <w:rsid w:val="00501DFF"/>
    <w:rsid w:val="005021C0"/>
    <w:rsid w:val="005022A2"/>
    <w:rsid w:val="00502DA2"/>
    <w:rsid w:val="00502E06"/>
    <w:rsid w:val="00502ED5"/>
    <w:rsid w:val="00503FD2"/>
    <w:rsid w:val="00504253"/>
    <w:rsid w:val="0050427A"/>
    <w:rsid w:val="005045CC"/>
    <w:rsid w:val="00504883"/>
    <w:rsid w:val="005051AF"/>
    <w:rsid w:val="00505A1B"/>
    <w:rsid w:val="00505D1B"/>
    <w:rsid w:val="00505F30"/>
    <w:rsid w:val="0050630A"/>
    <w:rsid w:val="00506D3C"/>
    <w:rsid w:val="00506DBC"/>
    <w:rsid w:val="00507367"/>
    <w:rsid w:val="0050751B"/>
    <w:rsid w:val="0050795F"/>
    <w:rsid w:val="00507A2D"/>
    <w:rsid w:val="00507B5A"/>
    <w:rsid w:val="005102AA"/>
    <w:rsid w:val="00510575"/>
    <w:rsid w:val="00510B4D"/>
    <w:rsid w:val="00510EA2"/>
    <w:rsid w:val="00511003"/>
    <w:rsid w:val="00511341"/>
    <w:rsid w:val="005113D6"/>
    <w:rsid w:val="005113D7"/>
    <w:rsid w:val="00511596"/>
    <w:rsid w:val="00511BBA"/>
    <w:rsid w:val="00511C02"/>
    <w:rsid w:val="005124C5"/>
    <w:rsid w:val="00512BDC"/>
    <w:rsid w:val="00512D2B"/>
    <w:rsid w:val="0051310F"/>
    <w:rsid w:val="0051346E"/>
    <w:rsid w:val="00513664"/>
    <w:rsid w:val="00513700"/>
    <w:rsid w:val="00513981"/>
    <w:rsid w:val="005139EA"/>
    <w:rsid w:val="00513DE2"/>
    <w:rsid w:val="00513F01"/>
    <w:rsid w:val="00513F78"/>
    <w:rsid w:val="0051423C"/>
    <w:rsid w:val="0051427D"/>
    <w:rsid w:val="0051427F"/>
    <w:rsid w:val="0051496E"/>
    <w:rsid w:val="00514C79"/>
    <w:rsid w:val="00514EC4"/>
    <w:rsid w:val="0051503C"/>
    <w:rsid w:val="005150A6"/>
    <w:rsid w:val="00515137"/>
    <w:rsid w:val="005151E7"/>
    <w:rsid w:val="0051524E"/>
    <w:rsid w:val="00515503"/>
    <w:rsid w:val="00515635"/>
    <w:rsid w:val="0051586E"/>
    <w:rsid w:val="00515DE5"/>
    <w:rsid w:val="005160F6"/>
    <w:rsid w:val="005163D1"/>
    <w:rsid w:val="00516546"/>
    <w:rsid w:val="005168AC"/>
    <w:rsid w:val="00516A3F"/>
    <w:rsid w:val="0051709D"/>
    <w:rsid w:val="00517653"/>
    <w:rsid w:val="005177D9"/>
    <w:rsid w:val="00517DAE"/>
    <w:rsid w:val="005200CB"/>
    <w:rsid w:val="005209E8"/>
    <w:rsid w:val="00520E2E"/>
    <w:rsid w:val="005223E8"/>
    <w:rsid w:val="00522778"/>
    <w:rsid w:val="00522A8F"/>
    <w:rsid w:val="00522BA8"/>
    <w:rsid w:val="00522CEC"/>
    <w:rsid w:val="00522DA1"/>
    <w:rsid w:val="00523180"/>
    <w:rsid w:val="0052328F"/>
    <w:rsid w:val="005235D0"/>
    <w:rsid w:val="00523BA7"/>
    <w:rsid w:val="00523F8E"/>
    <w:rsid w:val="0052429A"/>
    <w:rsid w:val="00524398"/>
    <w:rsid w:val="0052534A"/>
    <w:rsid w:val="00525437"/>
    <w:rsid w:val="00525487"/>
    <w:rsid w:val="005255CC"/>
    <w:rsid w:val="005259D0"/>
    <w:rsid w:val="00525C79"/>
    <w:rsid w:val="00526202"/>
    <w:rsid w:val="0052626E"/>
    <w:rsid w:val="0052643D"/>
    <w:rsid w:val="00526508"/>
    <w:rsid w:val="005266A3"/>
    <w:rsid w:val="005266DC"/>
    <w:rsid w:val="00526A4C"/>
    <w:rsid w:val="00526E84"/>
    <w:rsid w:val="00527682"/>
    <w:rsid w:val="005278FD"/>
    <w:rsid w:val="005279BF"/>
    <w:rsid w:val="005301CB"/>
    <w:rsid w:val="005301EE"/>
    <w:rsid w:val="005306DB"/>
    <w:rsid w:val="005307AA"/>
    <w:rsid w:val="00530C12"/>
    <w:rsid w:val="00530DA7"/>
    <w:rsid w:val="00530F70"/>
    <w:rsid w:val="00531263"/>
    <w:rsid w:val="00531497"/>
    <w:rsid w:val="005314BC"/>
    <w:rsid w:val="0053185E"/>
    <w:rsid w:val="00531A8E"/>
    <w:rsid w:val="00531C9E"/>
    <w:rsid w:val="00531F63"/>
    <w:rsid w:val="005320CE"/>
    <w:rsid w:val="00532302"/>
    <w:rsid w:val="0053248E"/>
    <w:rsid w:val="00532E41"/>
    <w:rsid w:val="00533271"/>
    <w:rsid w:val="00533561"/>
    <w:rsid w:val="005338BC"/>
    <w:rsid w:val="00533E2F"/>
    <w:rsid w:val="0053496C"/>
    <w:rsid w:val="00534BB5"/>
    <w:rsid w:val="00534C9F"/>
    <w:rsid w:val="00534D3B"/>
    <w:rsid w:val="00534D81"/>
    <w:rsid w:val="00535811"/>
    <w:rsid w:val="00535CB0"/>
    <w:rsid w:val="00535FDD"/>
    <w:rsid w:val="005362D2"/>
    <w:rsid w:val="00536548"/>
    <w:rsid w:val="00536DA7"/>
    <w:rsid w:val="0053745B"/>
    <w:rsid w:val="0053781C"/>
    <w:rsid w:val="00537A00"/>
    <w:rsid w:val="00537A16"/>
    <w:rsid w:val="00537C65"/>
    <w:rsid w:val="00537CFF"/>
    <w:rsid w:val="00537D7E"/>
    <w:rsid w:val="00537DF6"/>
    <w:rsid w:val="00537F86"/>
    <w:rsid w:val="005403F5"/>
    <w:rsid w:val="0054070F"/>
    <w:rsid w:val="00540788"/>
    <w:rsid w:val="00540861"/>
    <w:rsid w:val="00540C37"/>
    <w:rsid w:val="00540D11"/>
    <w:rsid w:val="00540EE5"/>
    <w:rsid w:val="0054134B"/>
    <w:rsid w:val="005414D2"/>
    <w:rsid w:val="005416DA"/>
    <w:rsid w:val="00541911"/>
    <w:rsid w:val="005419D2"/>
    <w:rsid w:val="00541B9A"/>
    <w:rsid w:val="0054256C"/>
    <w:rsid w:val="00542A96"/>
    <w:rsid w:val="00542C82"/>
    <w:rsid w:val="00542EFE"/>
    <w:rsid w:val="00542F8A"/>
    <w:rsid w:val="0054313D"/>
    <w:rsid w:val="0054346F"/>
    <w:rsid w:val="00543644"/>
    <w:rsid w:val="00543CAB"/>
    <w:rsid w:val="0054405E"/>
    <w:rsid w:val="005443CB"/>
    <w:rsid w:val="005445E0"/>
    <w:rsid w:val="005445F0"/>
    <w:rsid w:val="005448EC"/>
    <w:rsid w:val="00544D35"/>
    <w:rsid w:val="005455AD"/>
    <w:rsid w:val="00545608"/>
    <w:rsid w:val="005459B3"/>
    <w:rsid w:val="00546517"/>
    <w:rsid w:val="00546612"/>
    <w:rsid w:val="00546B94"/>
    <w:rsid w:val="00546D63"/>
    <w:rsid w:val="00547156"/>
    <w:rsid w:val="005478AA"/>
    <w:rsid w:val="00547AC2"/>
    <w:rsid w:val="00547BD5"/>
    <w:rsid w:val="005507A9"/>
    <w:rsid w:val="00550A2E"/>
    <w:rsid w:val="00550C4F"/>
    <w:rsid w:val="0055125F"/>
    <w:rsid w:val="0055138E"/>
    <w:rsid w:val="005516DB"/>
    <w:rsid w:val="00551EBC"/>
    <w:rsid w:val="005520D5"/>
    <w:rsid w:val="0055263D"/>
    <w:rsid w:val="005527B7"/>
    <w:rsid w:val="005529D7"/>
    <w:rsid w:val="00552A09"/>
    <w:rsid w:val="005533A9"/>
    <w:rsid w:val="0055378E"/>
    <w:rsid w:val="00553D0E"/>
    <w:rsid w:val="00554DA8"/>
    <w:rsid w:val="00554F1B"/>
    <w:rsid w:val="0055514D"/>
    <w:rsid w:val="005551DE"/>
    <w:rsid w:val="0055570A"/>
    <w:rsid w:val="00555763"/>
    <w:rsid w:val="00555877"/>
    <w:rsid w:val="00555934"/>
    <w:rsid w:val="00555A58"/>
    <w:rsid w:val="00555A5B"/>
    <w:rsid w:val="00556000"/>
    <w:rsid w:val="00556426"/>
    <w:rsid w:val="005564FB"/>
    <w:rsid w:val="00556AAF"/>
    <w:rsid w:val="00556C83"/>
    <w:rsid w:val="005570A0"/>
    <w:rsid w:val="00557583"/>
    <w:rsid w:val="0055760B"/>
    <w:rsid w:val="005577C1"/>
    <w:rsid w:val="00557967"/>
    <w:rsid w:val="005579DE"/>
    <w:rsid w:val="00557DC0"/>
    <w:rsid w:val="0056010A"/>
    <w:rsid w:val="00560375"/>
    <w:rsid w:val="00560440"/>
    <w:rsid w:val="00560494"/>
    <w:rsid w:val="00560498"/>
    <w:rsid w:val="0056088A"/>
    <w:rsid w:val="00560C7B"/>
    <w:rsid w:val="00560FF8"/>
    <w:rsid w:val="0056127A"/>
    <w:rsid w:val="0056144C"/>
    <w:rsid w:val="0056165B"/>
    <w:rsid w:val="0056178F"/>
    <w:rsid w:val="005620B6"/>
    <w:rsid w:val="0056243C"/>
    <w:rsid w:val="0056250F"/>
    <w:rsid w:val="00562629"/>
    <w:rsid w:val="00562A67"/>
    <w:rsid w:val="00562A70"/>
    <w:rsid w:val="0056302C"/>
    <w:rsid w:val="00563031"/>
    <w:rsid w:val="005635F7"/>
    <w:rsid w:val="00563797"/>
    <w:rsid w:val="00563A0F"/>
    <w:rsid w:val="005641D1"/>
    <w:rsid w:val="00564B11"/>
    <w:rsid w:val="00564D8C"/>
    <w:rsid w:val="00565306"/>
    <w:rsid w:val="005654DB"/>
    <w:rsid w:val="00565766"/>
    <w:rsid w:val="005659BD"/>
    <w:rsid w:val="00565B0D"/>
    <w:rsid w:val="00565C10"/>
    <w:rsid w:val="0056603A"/>
    <w:rsid w:val="005668EA"/>
    <w:rsid w:val="005672E2"/>
    <w:rsid w:val="00567634"/>
    <w:rsid w:val="005676DB"/>
    <w:rsid w:val="005678EA"/>
    <w:rsid w:val="00567B72"/>
    <w:rsid w:val="00567E7C"/>
    <w:rsid w:val="00570FDC"/>
    <w:rsid w:val="00571089"/>
    <w:rsid w:val="00571BCE"/>
    <w:rsid w:val="00571DF8"/>
    <w:rsid w:val="005722F7"/>
    <w:rsid w:val="00572313"/>
    <w:rsid w:val="0057231E"/>
    <w:rsid w:val="005725E0"/>
    <w:rsid w:val="0057270F"/>
    <w:rsid w:val="00572722"/>
    <w:rsid w:val="00572844"/>
    <w:rsid w:val="0057341E"/>
    <w:rsid w:val="00573511"/>
    <w:rsid w:val="005738F7"/>
    <w:rsid w:val="005739C3"/>
    <w:rsid w:val="00574196"/>
    <w:rsid w:val="00574392"/>
    <w:rsid w:val="0057491B"/>
    <w:rsid w:val="00574C36"/>
    <w:rsid w:val="005751A3"/>
    <w:rsid w:val="0057557D"/>
    <w:rsid w:val="005757DA"/>
    <w:rsid w:val="00575DFE"/>
    <w:rsid w:val="005763D5"/>
    <w:rsid w:val="00576CDC"/>
    <w:rsid w:val="00576DC6"/>
    <w:rsid w:val="005773B2"/>
    <w:rsid w:val="0057781C"/>
    <w:rsid w:val="00577A86"/>
    <w:rsid w:val="00577B51"/>
    <w:rsid w:val="00577B74"/>
    <w:rsid w:val="00577BBC"/>
    <w:rsid w:val="00577D93"/>
    <w:rsid w:val="00577E3D"/>
    <w:rsid w:val="005803D4"/>
    <w:rsid w:val="0058068C"/>
    <w:rsid w:val="005806A9"/>
    <w:rsid w:val="005809A2"/>
    <w:rsid w:val="00580D63"/>
    <w:rsid w:val="005810FB"/>
    <w:rsid w:val="005828F1"/>
    <w:rsid w:val="00582E02"/>
    <w:rsid w:val="005830D6"/>
    <w:rsid w:val="005841AA"/>
    <w:rsid w:val="0058445E"/>
    <w:rsid w:val="00584805"/>
    <w:rsid w:val="00584A36"/>
    <w:rsid w:val="00584F1F"/>
    <w:rsid w:val="0058515F"/>
    <w:rsid w:val="0058538D"/>
    <w:rsid w:val="005855FE"/>
    <w:rsid w:val="0058565F"/>
    <w:rsid w:val="00585DDE"/>
    <w:rsid w:val="00585E52"/>
    <w:rsid w:val="00586094"/>
    <w:rsid w:val="0058626B"/>
    <w:rsid w:val="00586570"/>
    <w:rsid w:val="0058660E"/>
    <w:rsid w:val="005867C7"/>
    <w:rsid w:val="00586B77"/>
    <w:rsid w:val="00586B8C"/>
    <w:rsid w:val="00586E4E"/>
    <w:rsid w:val="00587308"/>
    <w:rsid w:val="00587318"/>
    <w:rsid w:val="0058736B"/>
    <w:rsid w:val="005874D1"/>
    <w:rsid w:val="005875E0"/>
    <w:rsid w:val="0058785F"/>
    <w:rsid w:val="00587AB0"/>
    <w:rsid w:val="00587B2B"/>
    <w:rsid w:val="00587CA0"/>
    <w:rsid w:val="005906B0"/>
    <w:rsid w:val="00590884"/>
    <w:rsid w:val="00591080"/>
    <w:rsid w:val="0059112F"/>
    <w:rsid w:val="0059173F"/>
    <w:rsid w:val="0059179A"/>
    <w:rsid w:val="00591962"/>
    <w:rsid w:val="005919EC"/>
    <w:rsid w:val="00591A1E"/>
    <w:rsid w:val="00591FC7"/>
    <w:rsid w:val="0059314F"/>
    <w:rsid w:val="00593968"/>
    <w:rsid w:val="00593A9F"/>
    <w:rsid w:val="00593D09"/>
    <w:rsid w:val="00593E03"/>
    <w:rsid w:val="00593FA4"/>
    <w:rsid w:val="005943F4"/>
    <w:rsid w:val="005946C8"/>
    <w:rsid w:val="00594A8A"/>
    <w:rsid w:val="00594EDA"/>
    <w:rsid w:val="0059500B"/>
    <w:rsid w:val="005955A7"/>
    <w:rsid w:val="00595A92"/>
    <w:rsid w:val="00595C18"/>
    <w:rsid w:val="00595D0E"/>
    <w:rsid w:val="00596167"/>
    <w:rsid w:val="0059683F"/>
    <w:rsid w:val="00596892"/>
    <w:rsid w:val="00596922"/>
    <w:rsid w:val="0059699C"/>
    <w:rsid w:val="005969D8"/>
    <w:rsid w:val="00596B41"/>
    <w:rsid w:val="00596B5B"/>
    <w:rsid w:val="00596D2F"/>
    <w:rsid w:val="00596E5E"/>
    <w:rsid w:val="005970BE"/>
    <w:rsid w:val="00597193"/>
    <w:rsid w:val="005973C6"/>
    <w:rsid w:val="00597465"/>
    <w:rsid w:val="0059748E"/>
    <w:rsid w:val="005979B9"/>
    <w:rsid w:val="00597CA7"/>
    <w:rsid w:val="005A024D"/>
    <w:rsid w:val="005A050F"/>
    <w:rsid w:val="005A05B2"/>
    <w:rsid w:val="005A13A4"/>
    <w:rsid w:val="005A1456"/>
    <w:rsid w:val="005A157F"/>
    <w:rsid w:val="005A15F6"/>
    <w:rsid w:val="005A1A3B"/>
    <w:rsid w:val="005A1F42"/>
    <w:rsid w:val="005A21B6"/>
    <w:rsid w:val="005A27A7"/>
    <w:rsid w:val="005A2B70"/>
    <w:rsid w:val="005A2DD4"/>
    <w:rsid w:val="005A3ACD"/>
    <w:rsid w:val="005A4552"/>
    <w:rsid w:val="005A4761"/>
    <w:rsid w:val="005A48BA"/>
    <w:rsid w:val="005A4BF8"/>
    <w:rsid w:val="005A4CAE"/>
    <w:rsid w:val="005A5478"/>
    <w:rsid w:val="005A5BCB"/>
    <w:rsid w:val="005A6068"/>
    <w:rsid w:val="005A62DC"/>
    <w:rsid w:val="005A6831"/>
    <w:rsid w:val="005A6C50"/>
    <w:rsid w:val="005A7241"/>
    <w:rsid w:val="005A732C"/>
    <w:rsid w:val="005A749F"/>
    <w:rsid w:val="005A771F"/>
    <w:rsid w:val="005A77F3"/>
    <w:rsid w:val="005A78BE"/>
    <w:rsid w:val="005A79AD"/>
    <w:rsid w:val="005A7CCB"/>
    <w:rsid w:val="005A7E6D"/>
    <w:rsid w:val="005B016F"/>
    <w:rsid w:val="005B0BC0"/>
    <w:rsid w:val="005B0E58"/>
    <w:rsid w:val="005B1517"/>
    <w:rsid w:val="005B1745"/>
    <w:rsid w:val="005B183A"/>
    <w:rsid w:val="005B2020"/>
    <w:rsid w:val="005B234A"/>
    <w:rsid w:val="005B2DD0"/>
    <w:rsid w:val="005B34C0"/>
    <w:rsid w:val="005B34E7"/>
    <w:rsid w:val="005B36D3"/>
    <w:rsid w:val="005B390B"/>
    <w:rsid w:val="005B4125"/>
    <w:rsid w:val="005B42C4"/>
    <w:rsid w:val="005B478E"/>
    <w:rsid w:val="005B4D43"/>
    <w:rsid w:val="005B4F18"/>
    <w:rsid w:val="005B5569"/>
    <w:rsid w:val="005B5A68"/>
    <w:rsid w:val="005B5AF8"/>
    <w:rsid w:val="005B5C8C"/>
    <w:rsid w:val="005B5E29"/>
    <w:rsid w:val="005B5EB9"/>
    <w:rsid w:val="005B611C"/>
    <w:rsid w:val="005B6896"/>
    <w:rsid w:val="005B6931"/>
    <w:rsid w:val="005B6A0D"/>
    <w:rsid w:val="005B6A6C"/>
    <w:rsid w:val="005B6DF5"/>
    <w:rsid w:val="005B7547"/>
    <w:rsid w:val="005B761C"/>
    <w:rsid w:val="005B763E"/>
    <w:rsid w:val="005B7C17"/>
    <w:rsid w:val="005B7C8D"/>
    <w:rsid w:val="005B7E72"/>
    <w:rsid w:val="005B7F65"/>
    <w:rsid w:val="005C0058"/>
    <w:rsid w:val="005C0303"/>
    <w:rsid w:val="005C040E"/>
    <w:rsid w:val="005C05EE"/>
    <w:rsid w:val="005C0A1B"/>
    <w:rsid w:val="005C0DC6"/>
    <w:rsid w:val="005C0F75"/>
    <w:rsid w:val="005C0FC2"/>
    <w:rsid w:val="005C125A"/>
    <w:rsid w:val="005C15DC"/>
    <w:rsid w:val="005C1A50"/>
    <w:rsid w:val="005C1F01"/>
    <w:rsid w:val="005C1F46"/>
    <w:rsid w:val="005C2F59"/>
    <w:rsid w:val="005C368F"/>
    <w:rsid w:val="005C39BE"/>
    <w:rsid w:val="005C3B5F"/>
    <w:rsid w:val="005C416C"/>
    <w:rsid w:val="005C431D"/>
    <w:rsid w:val="005C49FC"/>
    <w:rsid w:val="005C4A10"/>
    <w:rsid w:val="005C4A3F"/>
    <w:rsid w:val="005C4DA7"/>
    <w:rsid w:val="005C5348"/>
    <w:rsid w:val="005C5543"/>
    <w:rsid w:val="005C56AC"/>
    <w:rsid w:val="005C5844"/>
    <w:rsid w:val="005C5A5D"/>
    <w:rsid w:val="005C5C22"/>
    <w:rsid w:val="005C5EF0"/>
    <w:rsid w:val="005C6D15"/>
    <w:rsid w:val="005C6DC1"/>
    <w:rsid w:val="005C73AA"/>
    <w:rsid w:val="005C75D4"/>
    <w:rsid w:val="005C781D"/>
    <w:rsid w:val="005C7954"/>
    <w:rsid w:val="005D025D"/>
    <w:rsid w:val="005D043A"/>
    <w:rsid w:val="005D05A9"/>
    <w:rsid w:val="005D0799"/>
    <w:rsid w:val="005D0B95"/>
    <w:rsid w:val="005D0C81"/>
    <w:rsid w:val="005D0EE4"/>
    <w:rsid w:val="005D0F07"/>
    <w:rsid w:val="005D1211"/>
    <w:rsid w:val="005D18B0"/>
    <w:rsid w:val="005D1970"/>
    <w:rsid w:val="005D1A26"/>
    <w:rsid w:val="005D1A79"/>
    <w:rsid w:val="005D1A8C"/>
    <w:rsid w:val="005D2131"/>
    <w:rsid w:val="005D22EF"/>
    <w:rsid w:val="005D27C8"/>
    <w:rsid w:val="005D2977"/>
    <w:rsid w:val="005D2C21"/>
    <w:rsid w:val="005D3043"/>
    <w:rsid w:val="005D44FA"/>
    <w:rsid w:val="005D49EA"/>
    <w:rsid w:val="005D4B6E"/>
    <w:rsid w:val="005D4CBA"/>
    <w:rsid w:val="005D4D17"/>
    <w:rsid w:val="005D505D"/>
    <w:rsid w:val="005D545F"/>
    <w:rsid w:val="005D547A"/>
    <w:rsid w:val="005D5A14"/>
    <w:rsid w:val="005D5CB1"/>
    <w:rsid w:val="005D67A7"/>
    <w:rsid w:val="005D6AC7"/>
    <w:rsid w:val="005D6C9F"/>
    <w:rsid w:val="005D6D9B"/>
    <w:rsid w:val="005D6F7D"/>
    <w:rsid w:val="005D76CD"/>
    <w:rsid w:val="005D7C66"/>
    <w:rsid w:val="005D7DAB"/>
    <w:rsid w:val="005D7DB6"/>
    <w:rsid w:val="005E0038"/>
    <w:rsid w:val="005E03A8"/>
    <w:rsid w:val="005E0848"/>
    <w:rsid w:val="005E098F"/>
    <w:rsid w:val="005E0ACA"/>
    <w:rsid w:val="005E0C98"/>
    <w:rsid w:val="005E0CF1"/>
    <w:rsid w:val="005E0E80"/>
    <w:rsid w:val="005E1555"/>
    <w:rsid w:val="005E16D7"/>
    <w:rsid w:val="005E1C4C"/>
    <w:rsid w:val="005E2592"/>
    <w:rsid w:val="005E2AD5"/>
    <w:rsid w:val="005E3051"/>
    <w:rsid w:val="005E3177"/>
    <w:rsid w:val="005E3505"/>
    <w:rsid w:val="005E3777"/>
    <w:rsid w:val="005E3836"/>
    <w:rsid w:val="005E3F04"/>
    <w:rsid w:val="005E4178"/>
    <w:rsid w:val="005E4248"/>
    <w:rsid w:val="005E462D"/>
    <w:rsid w:val="005E4A3F"/>
    <w:rsid w:val="005E4FFF"/>
    <w:rsid w:val="005E522C"/>
    <w:rsid w:val="005E56B3"/>
    <w:rsid w:val="005E6179"/>
    <w:rsid w:val="005E6225"/>
    <w:rsid w:val="005E664C"/>
    <w:rsid w:val="005E6C21"/>
    <w:rsid w:val="005E6DB5"/>
    <w:rsid w:val="005E7692"/>
    <w:rsid w:val="005E76F2"/>
    <w:rsid w:val="005E7742"/>
    <w:rsid w:val="005E7B02"/>
    <w:rsid w:val="005F0072"/>
    <w:rsid w:val="005F02B9"/>
    <w:rsid w:val="005F0696"/>
    <w:rsid w:val="005F0C85"/>
    <w:rsid w:val="005F0E80"/>
    <w:rsid w:val="005F1F96"/>
    <w:rsid w:val="005F20AD"/>
    <w:rsid w:val="005F2345"/>
    <w:rsid w:val="005F2387"/>
    <w:rsid w:val="005F2577"/>
    <w:rsid w:val="005F25BA"/>
    <w:rsid w:val="005F2A02"/>
    <w:rsid w:val="005F2A36"/>
    <w:rsid w:val="005F2BE3"/>
    <w:rsid w:val="005F2DB8"/>
    <w:rsid w:val="005F2FC0"/>
    <w:rsid w:val="005F3250"/>
    <w:rsid w:val="005F36C0"/>
    <w:rsid w:val="005F3770"/>
    <w:rsid w:val="005F396C"/>
    <w:rsid w:val="005F3985"/>
    <w:rsid w:val="005F3C50"/>
    <w:rsid w:val="005F3D80"/>
    <w:rsid w:val="005F3E34"/>
    <w:rsid w:val="005F3F78"/>
    <w:rsid w:val="005F40F1"/>
    <w:rsid w:val="005F445C"/>
    <w:rsid w:val="005F44D6"/>
    <w:rsid w:val="005F4828"/>
    <w:rsid w:val="005F49A0"/>
    <w:rsid w:val="005F4CC0"/>
    <w:rsid w:val="005F50FF"/>
    <w:rsid w:val="005F5B55"/>
    <w:rsid w:val="005F5B5E"/>
    <w:rsid w:val="005F5D12"/>
    <w:rsid w:val="005F5E6E"/>
    <w:rsid w:val="005F634E"/>
    <w:rsid w:val="005F6386"/>
    <w:rsid w:val="005F639B"/>
    <w:rsid w:val="005F66ED"/>
    <w:rsid w:val="005F6C18"/>
    <w:rsid w:val="005F6D9F"/>
    <w:rsid w:val="005F6EE2"/>
    <w:rsid w:val="005F757F"/>
    <w:rsid w:val="005F7714"/>
    <w:rsid w:val="005F7A7E"/>
    <w:rsid w:val="00600078"/>
    <w:rsid w:val="0060013E"/>
    <w:rsid w:val="0060031B"/>
    <w:rsid w:val="00600A8F"/>
    <w:rsid w:val="00600C0C"/>
    <w:rsid w:val="00600C53"/>
    <w:rsid w:val="00600CEF"/>
    <w:rsid w:val="0060133C"/>
    <w:rsid w:val="0060155E"/>
    <w:rsid w:val="00601834"/>
    <w:rsid w:val="00601E69"/>
    <w:rsid w:val="00601F54"/>
    <w:rsid w:val="00601F8B"/>
    <w:rsid w:val="00602349"/>
    <w:rsid w:val="006023F7"/>
    <w:rsid w:val="0060288D"/>
    <w:rsid w:val="00602A31"/>
    <w:rsid w:val="00602EAD"/>
    <w:rsid w:val="00603009"/>
    <w:rsid w:val="0060334B"/>
    <w:rsid w:val="0060359B"/>
    <w:rsid w:val="00603828"/>
    <w:rsid w:val="006041D3"/>
    <w:rsid w:val="00604514"/>
    <w:rsid w:val="006046DB"/>
    <w:rsid w:val="0060471F"/>
    <w:rsid w:val="00604AAD"/>
    <w:rsid w:val="00604B61"/>
    <w:rsid w:val="00604BA5"/>
    <w:rsid w:val="00604D34"/>
    <w:rsid w:val="00605000"/>
    <w:rsid w:val="006051DC"/>
    <w:rsid w:val="00605480"/>
    <w:rsid w:val="006055E6"/>
    <w:rsid w:val="00605738"/>
    <w:rsid w:val="0060577F"/>
    <w:rsid w:val="00605C2A"/>
    <w:rsid w:val="006060A4"/>
    <w:rsid w:val="00606A34"/>
    <w:rsid w:val="00606A6C"/>
    <w:rsid w:val="00606C2B"/>
    <w:rsid w:val="00606F73"/>
    <w:rsid w:val="00607268"/>
    <w:rsid w:val="006072A2"/>
    <w:rsid w:val="006072FF"/>
    <w:rsid w:val="006103E5"/>
    <w:rsid w:val="006104E0"/>
    <w:rsid w:val="0061053F"/>
    <w:rsid w:val="00610AC4"/>
    <w:rsid w:val="00610C02"/>
    <w:rsid w:val="006118DC"/>
    <w:rsid w:val="0061231E"/>
    <w:rsid w:val="006124B1"/>
    <w:rsid w:val="00612D22"/>
    <w:rsid w:val="006130DE"/>
    <w:rsid w:val="0061320C"/>
    <w:rsid w:val="00613343"/>
    <w:rsid w:val="006135E6"/>
    <w:rsid w:val="00613A34"/>
    <w:rsid w:val="00613BBA"/>
    <w:rsid w:val="00613CDA"/>
    <w:rsid w:val="00614023"/>
    <w:rsid w:val="00614479"/>
    <w:rsid w:val="006148B8"/>
    <w:rsid w:val="0061499C"/>
    <w:rsid w:val="00614CAD"/>
    <w:rsid w:val="00614CAE"/>
    <w:rsid w:val="00615049"/>
    <w:rsid w:val="00615252"/>
    <w:rsid w:val="00615604"/>
    <w:rsid w:val="00615E81"/>
    <w:rsid w:val="00615FB2"/>
    <w:rsid w:val="00616081"/>
    <w:rsid w:val="00616178"/>
    <w:rsid w:val="006164E6"/>
    <w:rsid w:val="00616693"/>
    <w:rsid w:val="006166B1"/>
    <w:rsid w:val="00616872"/>
    <w:rsid w:val="00616B3D"/>
    <w:rsid w:val="00616C52"/>
    <w:rsid w:val="00616E4D"/>
    <w:rsid w:val="00616F4D"/>
    <w:rsid w:val="0061722D"/>
    <w:rsid w:val="006173E1"/>
    <w:rsid w:val="00617583"/>
    <w:rsid w:val="00617AD1"/>
    <w:rsid w:val="006207B0"/>
    <w:rsid w:val="00620DFA"/>
    <w:rsid w:val="0062124E"/>
    <w:rsid w:val="00621464"/>
    <w:rsid w:val="00621536"/>
    <w:rsid w:val="00621726"/>
    <w:rsid w:val="0062179F"/>
    <w:rsid w:val="00621CFC"/>
    <w:rsid w:val="00622016"/>
    <w:rsid w:val="0062205F"/>
    <w:rsid w:val="0062212D"/>
    <w:rsid w:val="0062245D"/>
    <w:rsid w:val="006227C0"/>
    <w:rsid w:val="00622C48"/>
    <w:rsid w:val="00622DE8"/>
    <w:rsid w:val="00622EA1"/>
    <w:rsid w:val="006233FD"/>
    <w:rsid w:val="006236E2"/>
    <w:rsid w:val="00623F5D"/>
    <w:rsid w:val="00624127"/>
    <w:rsid w:val="006243E5"/>
    <w:rsid w:val="00624699"/>
    <w:rsid w:val="00624875"/>
    <w:rsid w:val="00624DEB"/>
    <w:rsid w:val="00624E6E"/>
    <w:rsid w:val="00625376"/>
    <w:rsid w:val="0062554E"/>
    <w:rsid w:val="006257D9"/>
    <w:rsid w:val="00625F5F"/>
    <w:rsid w:val="00626777"/>
    <w:rsid w:val="00626FBE"/>
    <w:rsid w:val="00626FDF"/>
    <w:rsid w:val="0062720C"/>
    <w:rsid w:val="0062731A"/>
    <w:rsid w:val="00627A19"/>
    <w:rsid w:val="00627BB7"/>
    <w:rsid w:val="00627D64"/>
    <w:rsid w:val="00627F32"/>
    <w:rsid w:val="00627F35"/>
    <w:rsid w:val="0063025A"/>
    <w:rsid w:val="006305FB"/>
    <w:rsid w:val="006306C9"/>
    <w:rsid w:val="00630B0A"/>
    <w:rsid w:val="006312A4"/>
    <w:rsid w:val="006312F1"/>
    <w:rsid w:val="00631461"/>
    <w:rsid w:val="006315F4"/>
    <w:rsid w:val="006317D2"/>
    <w:rsid w:val="00631940"/>
    <w:rsid w:val="00631A77"/>
    <w:rsid w:val="00631ADE"/>
    <w:rsid w:val="00631B67"/>
    <w:rsid w:val="00631BF3"/>
    <w:rsid w:val="00631E05"/>
    <w:rsid w:val="00631E6E"/>
    <w:rsid w:val="00632199"/>
    <w:rsid w:val="0063219E"/>
    <w:rsid w:val="006325BE"/>
    <w:rsid w:val="00632B60"/>
    <w:rsid w:val="00632C7A"/>
    <w:rsid w:val="00633137"/>
    <w:rsid w:val="00633174"/>
    <w:rsid w:val="00633608"/>
    <w:rsid w:val="00633855"/>
    <w:rsid w:val="00633B91"/>
    <w:rsid w:val="00633C64"/>
    <w:rsid w:val="00633E57"/>
    <w:rsid w:val="006340CD"/>
    <w:rsid w:val="0063421C"/>
    <w:rsid w:val="00634F94"/>
    <w:rsid w:val="006351AD"/>
    <w:rsid w:val="006353F7"/>
    <w:rsid w:val="006355BC"/>
    <w:rsid w:val="006357CE"/>
    <w:rsid w:val="00635E8F"/>
    <w:rsid w:val="00635EA9"/>
    <w:rsid w:val="00635F67"/>
    <w:rsid w:val="00636057"/>
    <w:rsid w:val="0063607E"/>
    <w:rsid w:val="006363D0"/>
    <w:rsid w:val="00636636"/>
    <w:rsid w:val="0063682F"/>
    <w:rsid w:val="0063691F"/>
    <w:rsid w:val="00636EF5"/>
    <w:rsid w:val="006371D0"/>
    <w:rsid w:val="00637456"/>
    <w:rsid w:val="006374CE"/>
    <w:rsid w:val="006374DC"/>
    <w:rsid w:val="006374E9"/>
    <w:rsid w:val="00637572"/>
    <w:rsid w:val="00637BCC"/>
    <w:rsid w:val="00637D59"/>
    <w:rsid w:val="00637DA8"/>
    <w:rsid w:val="00640080"/>
    <w:rsid w:val="00640117"/>
    <w:rsid w:val="00640461"/>
    <w:rsid w:val="006405A1"/>
    <w:rsid w:val="006405C6"/>
    <w:rsid w:val="00640738"/>
    <w:rsid w:val="006409F3"/>
    <w:rsid w:val="00640A44"/>
    <w:rsid w:val="00640E5D"/>
    <w:rsid w:val="00640EDB"/>
    <w:rsid w:val="00641752"/>
    <w:rsid w:val="006420EC"/>
    <w:rsid w:val="006425E8"/>
    <w:rsid w:val="0064267B"/>
    <w:rsid w:val="0064319E"/>
    <w:rsid w:val="006435F9"/>
    <w:rsid w:val="006436FB"/>
    <w:rsid w:val="0064380A"/>
    <w:rsid w:val="00643E42"/>
    <w:rsid w:val="006446AE"/>
    <w:rsid w:val="00644B1B"/>
    <w:rsid w:val="00645037"/>
    <w:rsid w:val="006450B4"/>
    <w:rsid w:val="0064525F"/>
    <w:rsid w:val="006453F6"/>
    <w:rsid w:val="0064589B"/>
    <w:rsid w:val="006467F3"/>
    <w:rsid w:val="00646BD8"/>
    <w:rsid w:val="00646D18"/>
    <w:rsid w:val="00646D5B"/>
    <w:rsid w:val="00646DAD"/>
    <w:rsid w:val="006474DB"/>
    <w:rsid w:val="0064768E"/>
    <w:rsid w:val="00647A95"/>
    <w:rsid w:val="00647B37"/>
    <w:rsid w:val="00647C63"/>
    <w:rsid w:val="00650FBB"/>
    <w:rsid w:val="00650FF9"/>
    <w:rsid w:val="0065100E"/>
    <w:rsid w:val="006517D3"/>
    <w:rsid w:val="00651AD3"/>
    <w:rsid w:val="00651D77"/>
    <w:rsid w:val="00651D8B"/>
    <w:rsid w:val="00651E1F"/>
    <w:rsid w:val="00651F09"/>
    <w:rsid w:val="0065207F"/>
    <w:rsid w:val="006522A5"/>
    <w:rsid w:val="0065233A"/>
    <w:rsid w:val="006523B0"/>
    <w:rsid w:val="0065284C"/>
    <w:rsid w:val="00652B8B"/>
    <w:rsid w:val="00652BCB"/>
    <w:rsid w:val="00652C8F"/>
    <w:rsid w:val="00652DB5"/>
    <w:rsid w:val="00653142"/>
    <w:rsid w:val="00653344"/>
    <w:rsid w:val="0065371F"/>
    <w:rsid w:val="0065396C"/>
    <w:rsid w:val="00653A99"/>
    <w:rsid w:val="00653CFE"/>
    <w:rsid w:val="006543CE"/>
    <w:rsid w:val="0065483D"/>
    <w:rsid w:val="00654CD7"/>
    <w:rsid w:val="00654D55"/>
    <w:rsid w:val="0065582F"/>
    <w:rsid w:val="006559E3"/>
    <w:rsid w:val="00655D64"/>
    <w:rsid w:val="00656544"/>
    <w:rsid w:val="00656910"/>
    <w:rsid w:val="00656AD1"/>
    <w:rsid w:val="00656B25"/>
    <w:rsid w:val="00656FA9"/>
    <w:rsid w:val="006570FB"/>
    <w:rsid w:val="0065723C"/>
    <w:rsid w:val="00657BD3"/>
    <w:rsid w:val="00657D4B"/>
    <w:rsid w:val="00660531"/>
    <w:rsid w:val="0066054D"/>
    <w:rsid w:val="00660F54"/>
    <w:rsid w:val="0066119E"/>
    <w:rsid w:val="006612D5"/>
    <w:rsid w:val="00661650"/>
    <w:rsid w:val="00661679"/>
    <w:rsid w:val="0066188A"/>
    <w:rsid w:val="0066195F"/>
    <w:rsid w:val="00661D61"/>
    <w:rsid w:val="006621AB"/>
    <w:rsid w:val="00662615"/>
    <w:rsid w:val="0066288D"/>
    <w:rsid w:val="006628EF"/>
    <w:rsid w:val="0066311F"/>
    <w:rsid w:val="006635F8"/>
    <w:rsid w:val="00663618"/>
    <w:rsid w:val="00663B0E"/>
    <w:rsid w:val="0066417A"/>
    <w:rsid w:val="00664420"/>
    <w:rsid w:val="00664435"/>
    <w:rsid w:val="00664C02"/>
    <w:rsid w:val="00664C2C"/>
    <w:rsid w:val="00664F4C"/>
    <w:rsid w:val="0066503E"/>
    <w:rsid w:val="00665190"/>
    <w:rsid w:val="00665DDA"/>
    <w:rsid w:val="006660F3"/>
    <w:rsid w:val="00666238"/>
    <w:rsid w:val="00666267"/>
    <w:rsid w:val="0066636A"/>
    <w:rsid w:val="00666BC0"/>
    <w:rsid w:val="00666D17"/>
    <w:rsid w:val="00666D52"/>
    <w:rsid w:val="006673A2"/>
    <w:rsid w:val="006674E7"/>
    <w:rsid w:val="00667512"/>
    <w:rsid w:val="00667A15"/>
    <w:rsid w:val="00667B38"/>
    <w:rsid w:val="00667ED7"/>
    <w:rsid w:val="0067023F"/>
    <w:rsid w:val="00670358"/>
    <w:rsid w:val="006705C1"/>
    <w:rsid w:val="0067073D"/>
    <w:rsid w:val="006708A8"/>
    <w:rsid w:val="00670B9B"/>
    <w:rsid w:val="00670CBB"/>
    <w:rsid w:val="00670E49"/>
    <w:rsid w:val="00671098"/>
    <w:rsid w:val="00671180"/>
    <w:rsid w:val="0067150B"/>
    <w:rsid w:val="00671B3F"/>
    <w:rsid w:val="00671BE5"/>
    <w:rsid w:val="006721C6"/>
    <w:rsid w:val="006724F2"/>
    <w:rsid w:val="006728BB"/>
    <w:rsid w:val="00672A22"/>
    <w:rsid w:val="006733C4"/>
    <w:rsid w:val="006736BB"/>
    <w:rsid w:val="00673AE1"/>
    <w:rsid w:val="00673BD6"/>
    <w:rsid w:val="00674326"/>
    <w:rsid w:val="00674634"/>
    <w:rsid w:val="006746FC"/>
    <w:rsid w:val="00674E36"/>
    <w:rsid w:val="00675554"/>
    <w:rsid w:val="006756FD"/>
    <w:rsid w:val="00675C95"/>
    <w:rsid w:val="006760A1"/>
    <w:rsid w:val="00676227"/>
    <w:rsid w:val="00676308"/>
    <w:rsid w:val="006764CB"/>
    <w:rsid w:val="0067664C"/>
    <w:rsid w:val="00676A7F"/>
    <w:rsid w:val="00676B80"/>
    <w:rsid w:val="00676CB0"/>
    <w:rsid w:val="00676EDD"/>
    <w:rsid w:val="006770B7"/>
    <w:rsid w:val="00677B51"/>
    <w:rsid w:val="00677D1A"/>
    <w:rsid w:val="006801DC"/>
    <w:rsid w:val="0068036C"/>
    <w:rsid w:val="00680D55"/>
    <w:rsid w:val="00680E70"/>
    <w:rsid w:val="00680F9F"/>
    <w:rsid w:val="00681089"/>
    <w:rsid w:val="00681577"/>
    <w:rsid w:val="0068159A"/>
    <w:rsid w:val="006817BF"/>
    <w:rsid w:val="006817DF"/>
    <w:rsid w:val="00681C2A"/>
    <w:rsid w:val="00681D74"/>
    <w:rsid w:val="00681ED5"/>
    <w:rsid w:val="0068200B"/>
    <w:rsid w:val="00682232"/>
    <w:rsid w:val="006829C9"/>
    <w:rsid w:val="006829E8"/>
    <w:rsid w:val="00682D1C"/>
    <w:rsid w:val="00683312"/>
    <w:rsid w:val="0068365C"/>
    <w:rsid w:val="00683C28"/>
    <w:rsid w:val="00683C67"/>
    <w:rsid w:val="00683C94"/>
    <w:rsid w:val="00683D13"/>
    <w:rsid w:val="00683ECB"/>
    <w:rsid w:val="00683F5B"/>
    <w:rsid w:val="00684576"/>
    <w:rsid w:val="00685453"/>
    <w:rsid w:val="006855C3"/>
    <w:rsid w:val="00685651"/>
    <w:rsid w:val="006858A4"/>
    <w:rsid w:val="00685AB4"/>
    <w:rsid w:val="00685C8B"/>
    <w:rsid w:val="00685E1F"/>
    <w:rsid w:val="006861BD"/>
    <w:rsid w:val="00686D35"/>
    <w:rsid w:val="00687DE6"/>
    <w:rsid w:val="00687ED1"/>
    <w:rsid w:val="00690C90"/>
    <w:rsid w:val="00690DBE"/>
    <w:rsid w:val="00690E1E"/>
    <w:rsid w:val="00690EF9"/>
    <w:rsid w:val="00690F0E"/>
    <w:rsid w:val="00691105"/>
    <w:rsid w:val="00691ED2"/>
    <w:rsid w:val="00692027"/>
    <w:rsid w:val="00692074"/>
    <w:rsid w:val="0069227C"/>
    <w:rsid w:val="00692602"/>
    <w:rsid w:val="0069277B"/>
    <w:rsid w:val="00692A1A"/>
    <w:rsid w:val="00693226"/>
    <w:rsid w:val="00693880"/>
    <w:rsid w:val="006939E9"/>
    <w:rsid w:val="00694184"/>
    <w:rsid w:val="00694702"/>
    <w:rsid w:val="006948DC"/>
    <w:rsid w:val="00694A16"/>
    <w:rsid w:val="00694B72"/>
    <w:rsid w:val="00694BFA"/>
    <w:rsid w:val="00694D21"/>
    <w:rsid w:val="00695390"/>
    <w:rsid w:val="0069574F"/>
    <w:rsid w:val="00695C38"/>
    <w:rsid w:val="00695D46"/>
    <w:rsid w:val="00695F49"/>
    <w:rsid w:val="006961A8"/>
    <w:rsid w:val="00696607"/>
    <w:rsid w:val="00696966"/>
    <w:rsid w:val="00696AD0"/>
    <w:rsid w:val="00696D06"/>
    <w:rsid w:val="00696D14"/>
    <w:rsid w:val="00696D95"/>
    <w:rsid w:val="006971A5"/>
    <w:rsid w:val="0069731C"/>
    <w:rsid w:val="006976D6"/>
    <w:rsid w:val="00697747"/>
    <w:rsid w:val="00697943"/>
    <w:rsid w:val="006A050F"/>
    <w:rsid w:val="006A0A8B"/>
    <w:rsid w:val="006A0C97"/>
    <w:rsid w:val="006A0D8C"/>
    <w:rsid w:val="006A111D"/>
    <w:rsid w:val="006A1513"/>
    <w:rsid w:val="006A15F8"/>
    <w:rsid w:val="006A1772"/>
    <w:rsid w:val="006A17CD"/>
    <w:rsid w:val="006A248F"/>
    <w:rsid w:val="006A24A3"/>
    <w:rsid w:val="006A2800"/>
    <w:rsid w:val="006A2985"/>
    <w:rsid w:val="006A2B59"/>
    <w:rsid w:val="006A319B"/>
    <w:rsid w:val="006A3855"/>
    <w:rsid w:val="006A3A7A"/>
    <w:rsid w:val="006A3B80"/>
    <w:rsid w:val="006A3FAF"/>
    <w:rsid w:val="006A400D"/>
    <w:rsid w:val="006A40EA"/>
    <w:rsid w:val="006A427B"/>
    <w:rsid w:val="006A4639"/>
    <w:rsid w:val="006A4720"/>
    <w:rsid w:val="006A4AD4"/>
    <w:rsid w:val="006A4B18"/>
    <w:rsid w:val="006A4DB6"/>
    <w:rsid w:val="006A4E9C"/>
    <w:rsid w:val="006A4F5F"/>
    <w:rsid w:val="006A51F2"/>
    <w:rsid w:val="006A5422"/>
    <w:rsid w:val="006A55E2"/>
    <w:rsid w:val="006A5619"/>
    <w:rsid w:val="006A5817"/>
    <w:rsid w:val="006A5F4F"/>
    <w:rsid w:val="006A6147"/>
    <w:rsid w:val="006A6161"/>
    <w:rsid w:val="006A650B"/>
    <w:rsid w:val="006A69C5"/>
    <w:rsid w:val="006A6A73"/>
    <w:rsid w:val="006A6D9F"/>
    <w:rsid w:val="006A6E45"/>
    <w:rsid w:val="006A72F0"/>
    <w:rsid w:val="006A7633"/>
    <w:rsid w:val="006A76ED"/>
    <w:rsid w:val="006A77DF"/>
    <w:rsid w:val="006A78A3"/>
    <w:rsid w:val="006A7AA5"/>
    <w:rsid w:val="006B0235"/>
    <w:rsid w:val="006B03C1"/>
    <w:rsid w:val="006B0C9F"/>
    <w:rsid w:val="006B0E01"/>
    <w:rsid w:val="006B0EA4"/>
    <w:rsid w:val="006B1503"/>
    <w:rsid w:val="006B1CA9"/>
    <w:rsid w:val="006B1CFD"/>
    <w:rsid w:val="006B1D5B"/>
    <w:rsid w:val="006B1E45"/>
    <w:rsid w:val="006B2368"/>
    <w:rsid w:val="006B26A1"/>
    <w:rsid w:val="006B3413"/>
    <w:rsid w:val="006B34DB"/>
    <w:rsid w:val="006B36B7"/>
    <w:rsid w:val="006B39E4"/>
    <w:rsid w:val="006B423C"/>
    <w:rsid w:val="006B449B"/>
    <w:rsid w:val="006B4EC1"/>
    <w:rsid w:val="006B4FB6"/>
    <w:rsid w:val="006B5081"/>
    <w:rsid w:val="006B5688"/>
    <w:rsid w:val="006B5A63"/>
    <w:rsid w:val="006B5DA0"/>
    <w:rsid w:val="006B62A6"/>
    <w:rsid w:val="006B675F"/>
    <w:rsid w:val="006B68D0"/>
    <w:rsid w:val="006B6F19"/>
    <w:rsid w:val="006B7541"/>
    <w:rsid w:val="006B7BA5"/>
    <w:rsid w:val="006B7E6A"/>
    <w:rsid w:val="006C04C8"/>
    <w:rsid w:val="006C0A11"/>
    <w:rsid w:val="006C0EBB"/>
    <w:rsid w:val="006C19B9"/>
    <w:rsid w:val="006C1E67"/>
    <w:rsid w:val="006C1E8E"/>
    <w:rsid w:val="006C1FDB"/>
    <w:rsid w:val="006C2324"/>
    <w:rsid w:val="006C2353"/>
    <w:rsid w:val="006C239F"/>
    <w:rsid w:val="006C23AA"/>
    <w:rsid w:val="006C23FF"/>
    <w:rsid w:val="006C265A"/>
    <w:rsid w:val="006C265B"/>
    <w:rsid w:val="006C276F"/>
    <w:rsid w:val="006C2995"/>
    <w:rsid w:val="006C2A2F"/>
    <w:rsid w:val="006C2D6F"/>
    <w:rsid w:val="006C306F"/>
    <w:rsid w:val="006C3797"/>
    <w:rsid w:val="006C3896"/>
    <w:rsid w:val="006C39DB"/>
    <w:rsid w:val="006C41C1"/>
    <w:rsid w:val="006C4300"/>
    <w:rsid w:val="006C435D"/>
    <w:rsid w:val="006C44B4"/>
    <w:rsid w:val="006C484D"/>
    <w:rsid w:val="006C4A5D"/>
    <w:rsid w:val="006C577F"/>
    <w:rsid w:val="006C5F8E"/>
    <w:rsid w:val="006C61B1"/>
    <w:rsid w:val="006C63DE"/>
    <w:rsid w:val="006C66A0"/>
    <w:rsid w:val="006C6955"/>
    <w:rsid w:val="006C7194"/>
    <w:rsid w:val="006C7420"/>
    <w:rsid w:val="006C7C88"/>
    <w:rsid w:val="006D008E"/>
    <w:rsid w:val="006D03D5"/>
    <w:rsid w:val="006D0CB9"/>
    <w:rsid w:val="006D1584"/>
    <w:rsid w:val="006D1642"/>
    <w:rsid w:val="006D22C3"/>
    <w:rsid w:val="006D2438"/>
    <w:rsid w:val="006D2845"/>
    <w:rsid w:val="006D2D18"/>
    <w:rsid w:val="006D3758"/>
    <w:rsid w:val="006D3760"/>
    <w:rsid w:val="006D3EAF"/>
    <w:rsid w:val="006D408A"/>
    <w:rsid w:val="006D4313"/>
    <w:rsid w:val="006D45C1"/>
    <w:rsid w:val="006D4E5A"/>
    <w:rsid w:val="006D5138"/>
    <w:rsid w:val="006D5377"/>
    <w:rsid w:val="006D54B5"/>
    <w:rsid w:val="006D5803"/>
    <w:rsid w:val="006D5A1D"/>
    <w:rsid w:val="006D5C96"/>
    <w:rsid w:val="006D5DFA"/>
    <w:rsid w:val="006D616E"/>
    <w:rsid w:val="006D6182"/>
    <w:rsid w:val="006D6309"/>
    <w:rsid w:val="006D6719"/>
    <w:rsid w:val="006D6EE9"/>
    <w:rsid w:val="006D700F"/>
    <w:rsid w:val="006D736D"/>
    <w:rsid w:val="006D7700"/>
    <w:rsid w:val="006D787C"/>
    <w:rsid w:val="006D78B6"/>
    <w:rsid w:val="006D7BB8"/>
    <w:rsid w:val="006E00F3"/>
    <w:rsid w:val="006E0334"/>
    <w:rsid w:val="006E07BB"/>
    <w:rsid w:val="006E0BA7"/>
    <w:rsid w:val="006E0EB1"/>
    <w:rsid w:val="006E108D"/>
    <w:rsid w:val="006E12F8"/>
    <w:rsid w:val="006E165A"/>
    <w:rsid w:val="006E1915"/>
    <w:rsid w:val="006E283E"/>
    <w:rsid w:val="006E2980"/>
    <w:rsid w:val="006E29D1"/>
    <w:rsid w:val="006E2A53"/>
    <w:rsid w:val="006E2ACB"/>
    <w:rsid w:val="006E2E61"/>
    <w:rsid w:val="006E2E8A"/>
    <w:rsid w:val="006E31EA"/>
    <w:rsid w:val="006E34CB"/>
    <w:rsid w:val="006E3669"/>
    <w:rsid w:val="006E3BDB"/>
    <w:rsid w:val="006E3E12"/>
    <w:rsid w:val="006E4116"/>
    <w:rsid w:val="006E4669"/>
    <w:rsid w:val="006E46ED"/>
    <w:rsid w:val="006E543A"/>
    <w:rsid w:val="006E5625"/>
    <w:rsid w:val="006E5B12"/>
    <w:rsid w:val="006E5C49"/>
    <w:rsid w:val="006E6477"/>
    <w:rsid w:val="006E6522"/>
    <w:rsid w:val="006E658E"/>
    <w:rsid w:val="006E67AE"/>
    <w:rsid w:val="006E6D3C"/>
    <w:rsid w:val="006E7BE5"/>
    <w:rsid w:val="006F0335"/>
    <w:rsid w:val="006F04BA"/>
    <w:rsid w:val="006F04CD"/>
    <w:rsid w:val="006F0653"/>
    <w:rsid w:val="006F148C"/>
    <w:rsid w:val="006F1B7F"/>
    <w:rsid w:val="006F20EE"/>
    <w:rsid w:val="006F2181"/>
    <w:rsid w:val="006F2442"/>
    <w:rsid w:val="006F2B2F"/>
    <w:rsid w:val="006F3235"/>
    <w:rsid w:val="006F32EA"/>
    <w:rsid w:val="006F3C8A"/>
    <w:rsid w:val="006F3D5B"/>
    <w:rsid w:val="006F460E"/>
    <w:rsid w:val="006F485F"/>
    <w:rsid w:val="006F4912"/>
    <w:rsid w:val="006F5290"/>
    <w:rsid w:val="006F59E5"/>
    <w:rsid w:val="006F616D"/>
    <w:rsid w:val="006F6340"/>
    <w:rsid w:val="006F6555"/>
    <w:rsid w:val="006F6616"/>
    <w:rsid w:val="006F67FE"/>
    <w:rsid w:val="006F7185"/>
    <w:rsid w:val="007017EE"/>
    <w:rsid w:val="00701893"/>
    <w:rsid w:val="00701CAF"/>
    <w:rsid w:val="00701F3F"/>
    <w:rsid w:val="007021A1"/>
    <w:rsid w:val="00702B14"/>
    <w:rsid w:val="00702B3F"/>
    <w:rsid w:val="0070302E"/>
    <w:rsid w:val="00703199"/>
    <w:rsid w:val="007036F0"/>
    <w:rsid w:val="0070384A"/>
    <w:rsid w:val="0070391B"/>
    <w:rsid w:val="00703A7A"/>
    <w:rsid w:val="00703C37"/>
    <w:rsid w:val="00703CCA"/>
    <w:rsid w:val="00703F91"/>
    <w:rsid w:val="00704119"/>
    <w:rsid w:val="007041AF"/>
    <w:rsid w:val="00704FCA"/>
    <w:rsid w:val="0070517A"/>
    <w:rsid w:val="007056C2"/>
    <w:rsid w:val="00706251"/>
    <w:rsid w:val="0070626E"/>
    <w:rsid w:val="007063BE"/>
    <w:rsid w:val="007063E8"/>
    <w:rsid w:val="007066BD"/>
    <w:rsid w:val="0070744A"/>
    <w:rsid w:val="00707563"/>
    <w:rsid w:val="00707640"/>
    <w:rsid w:val="00707CCC"/>
    <w:rsid w:val="007101C7"/>
    <w:rsid w:val="00710895"/>
    <w:rsid w:val="007108F4"/>
    <w:rsid w:val="00710B0C"/>
    <w:rsid w:val="00710E4B"/>
    <w:rsid w:val="0071123C"/>
    <w:rsid w:val="0071137A"/>
    <w:rsid w:val="0071147D"/>
    <w:rsid w:val="00711528"/>
    <w:rsid w:val="00711572"/>
    <w:rsid w:val="00711595"/>
    <w:rsid w:val="00711AD4"/>
    <w:rsid w:val="007120FB"/>
    <w:rsid w:val="0071303D"/>
    <w:rsid w:val="00713109"/>
    <w:rsid w:val="007135C5"/>
    <w:rsid w:val="007136E5"/>
    <w:rsid w:val="0071396B"/>
    <w:rsid w:val="00714234"/>
    <w:rsid w:val="007145E5"/>
    <w:rsid w:val="00714DC2"/>
    <w:rsid w:val="00714DC6"/>
    <w:rsid w:val="00714FEF"/>
    <w:rsid w:val="00715C18"/>
    <w:rsid w:val="00716187"/>
    <w:rsid w:val="00716545"/>
    <w:rsid w:val="007166AA"/>
    <w:rsid w:val="0071686E"/>
    <w:rsid w:val="007169CF"/>
    <w:rsid w:val="007169E8"/>
    <w:rsid w:val="00716EB7"/>
    <w:rsid w:val="0071709D"/>
    <w:rsid w:val="0071733F"/>
    <w:rsid w:val="00717636"/>
    <w:rsid w:val="007202A1"/>
    <w:rsid w:val="0072033B"/>
    <w:rsid w:val="0072035D"/>
    <w:rsid w:val="00720492"/>
    <w:rsid w:val="007204A5"/>
    <w:rsid w:val="0072087A"/>
    <w:rsid w:val="0072131A"/>
    <w:rsid w:val="007213A4"/>
    <w:rsid w:val="00721B64"/>
    <w:rsid w:val="00721C2C"/>
    <w:rsid w:val="00721C56"/>
    <w:rsid w:val="00721E1C"/>
    <w:rsid w:val="0072205B"/>
    <w:rsid w:val="00722129"/>
    <w:rsid w:val="00722172"/>
    <w:rsid w:val="007221FB"/>
    <w:rsid w:val="00722308"/>
    <w:rsid w:val="00722330"/>
    <w:rsid w:val="0072294A"/>
    <w:rsid w:val="00722A86"/>
    <w:rsid w:val="00722EBF"/>
    <w:rsid w:val="007230BE"/>
    <w:rsid w:val="00723628"/>
    <w:rsid w:val="0072399D"/>
    <w:rsid w:val="00724106"/>
    <w:rsid w:val="007244E9"/>
    <w:rsid w:val="007245D5"/>
    <w:rsid w:val="0072472B"/>
    <w:rsid w:val="00724E6D"/>
    <w:rsid w:val="00725202"/>
    <w:rsid w:val="00725790"/>
    <w:rsid w:val="00725D80"/>
    <w:rsid w:val="00725FEC"/>
    <w:rsid w:val="00726100"/>
    <w:rsid w:val="0072614B"/>
    <w:rsid w:val="007263EC"/>
    <w:rsid w:val="00726DAD"/>
    <w:rsid w:val="00726F1F"/>
    <w:rsid w:val="00727E1E"/>
    <w:rsid w:val="00727EFD"/>
    <w:rsid w:val="0073063B"/>
    <w:rsid w:val="007319E4"/>
    <w:rsid w:val="00731D1C"/>
    <w:rsid w:val="00731E17"/>
    <w:rsid w:val="007322DD"/>
    <w:rsid w:val="0073259A"/>
    <w:rsid w:val="0073260B"/>
    <w:rsid w:val="007326F8"/>
    <w:rsid w:val="00732ABD"/>
    <w:rsid w:val="00732B87"/>
    <w:rsid w:val="00732F48"/>
    <w:rsid w:val="00733215"/>
    <w:rsid w:val="007333CD"/>
    <w:rsid w:val="00733502"/>
    <w:rsid w:val="00733B14"/>
    <w:rsid w:val="0073416E"/>
    <w:rsid w:val="00734524"/>
    <w:rsid w:val="00734634"/>
    <w:rsid w:val="00734740"/>
    <w:rsid w:val="00734772"/>
    <w:rsid w:val="00734891"/>
    <w:rsid w:val="00734B89"/>
    <w:rsid w:val="00734BAD"/>
    <w:rsid w:val="0073516A"/>
    <w:rsid w:val="007352A1"/>
    <w:rsid w:val="00735586"/>
    <w:rsid w:val="007355B6"/>
    <w:rsid w:val="00735F57"/>
    <w:rsid w:val="0073608C"/>
    <w:rsid w:val="0073645F"/>
    <w:rsid w:val="0073687A"/>
    <w:rsid w:val="00737295"/>
    <w:rsid w:val="007374E0"/>
    <w:rsid w:val="00737A7C"/>
    <w:rsid w:val="00737C26"/>
    <w:rsid w:val="0074001E"/>
    <w:rsid w:val="00740087"/>
    <w:rsid w:val="007400AA"/>
    <w:rsid w:val="007405AD"/>
    <w:rsid w:val="0074077B"/>
    <w:rsid w:val="007409C6"/>
    <w:rsid w:val="00740C21"/>
    <w:rsid w:val="00740E5B"/>
    <w:rsid w:val="007413CB"/>
    <w:rsid w:val="0074141E"/>
    <w:rsid w:val="00741423"/>
    <w:rsid w:val="00741875"/>
    <w:rsid w:val="00741A1F"/>
    <w:rsid w:val="00741A71"/>
    <w:rsid w:val="00742272"/>
    <w:rsid w:val="00742629"/>
    <w:rsid w:val="00742820"/>
    <w:rsid w:val="007428CA"/>
    <w:rsid w:val="00742D38"/>
    <w:rsid w:val="00742F06"/>
    <w:rsid w:val="0074316A"/>
    <w:rsid w:val="0074352F"/>
    <w:rsid w:val="00744303"/>
    <w:rsid w:val="007443C0"/>
    <w:rsid w:val="00744503"/>
    <w:rsid w:val="007445BB"/>
    <w:rsid w:val="00744955"/>
    <w:rsid w:val="00744A5B"/>
    <w:rsid w:val="00744EAE"/>
    <w:rsid w:val="00745485"/>
    <w:rsid w:val="007456A9"/>
    <w:rsid w:val="007458FA"/>
    <w:rsid w:val="00745957"/>
    <w:rsid w:val="00745A48"/>
    <w:rsid w:val="00745CFA"/>
    <w:rsid w:val="0074608B"/>
    <w:rsid w:val="007464CB"/>
    <w:rsid w:val="00746963"/>
    <w:rsid w:val="00747310"/>
    <w:rsid w:val="007473BC"/>
    <w:rsid w:val="00747422"/>
    <w:rsid w:val="007474BF"/>
    <w:rsid w:val="00747593"/>
    <w:rsid w:val="00747739"/>
    <w:rsid w:val="00747A2C"/>
    <w:rsid w:val="00747A55"/>
    <w:rsid w:val="00747C66"/>
    <w:rsid w:val="00747D70"/>
    <w:rsid w:val="00747E59"/>
    <w:rsid w:val="00747E71"/>
    <w:rsid w:val="00750783"/>
    <w:rsid w:val="00750CD7"/>
    <w:rsid w:val="0075119E"/>
    <w:rsid w:val="00751BCC"/>
    <w:rsid w:val="007520E7"/>
    <w:rsid w:val="007526AE"/>
    <w:rsid w:val="00752DAB"/>
    <w:rsid w:val="00752EBE"/>
    <w:rsid w:val="00753075"/>
    <w:rsid w:val="0075321D"/>
    <w:rsid w:val="0075324A"/>
    <w:rsid w:val="007534B0"/>
    <w:rsid w:val="0075369B"/>
    <w:rsid w:val="007539E9"/>
    <w:rsid w:val="00753A66"/>
    <w:rsid w:val="00753AEF"/>
    <w:rsid w:val="00753F64"/>
    <w:rsid w:val="00754030"/>
    <w:rsid w:val="007544C3"/>
    <w:rsid w:val="00754D00"/>
    <w:rsid w:val="00754EB8"/>
    <w:rsid w:val="00754FFC"/>
    <w:rsid w:val="0075529A"/>
    <w:rsid w:val="007555D7"/>
    <w:rsid w:val="00755907"/>
    <w:rsid w:val="00755DEE"/>
    <w:rsid w:val="00756026"/>
    <w:rsid w:val="007565A3"/>
    <w:rsid w:val="007565FA"/>
    <w:rsid w:val="00756626"/>
    <w:rsid w:val="00756721"/>
    <w:rsid w:val="0075681A"/>
    <w:rsid w:val="00756961"/>
    <w:rsid w:val="007572FF"/>
    <w:rsid w:val="00757597"/>
    <w:rsid w:val="00757757"/>
    <w:rsid w:val="0075784E"/>
    <w:rsid w:val="00757BC8"/>
    <w:rsid w:val="00757D86"/>
    <w:rsid w:val="00757ED9"/>
    <w:rsid w:val="00757EF5"/>
    <w:rsid w:val="007600C5"/>
    <w:rsid w:val="00760820"/>
    <w:rsid w:val="00760EF4"/>
    <w:rsid w:val="00761004"/>
    <w:rsid w:val="00761156"/>
    <w:rsid w:val="00761829"/>
    <w:rsid w:val="00761B7B"/>
    <w:rsid w:val="00761DD1"/>
    <w:rsid w:val="00761E29"/>
    <w:rsid w:val="00761FED"/>
    <w:rsid w:val="007622D1"/>
    <w:rsid w:val="00762FBC"/>
    <w:rsid w:val="00763393"/>
    <w:rsid w:val="007637D8"/>
    <w:rsid w:val="00763B0B"/>
    <w:rsid w:val="00763BBB"/>
    <w:rsid w:val="00763EF7"/>
    <w:rsid w:val="007644C4"/>
    <w:rsid w:val="0076466A"/>
    <w:rsid w:val="007647A4"/>
    <w:rsid w:val="007648EA"/>
    <w:rsid w:val="00764F76"/>
    <w:rsid w:val="00765139"/>
    <w:rsid w:val="00765578"/>
    <w:rsid w:val="00765A2E"/>
    <w:rsid w:val="00765C56"/>
    <w:rsid w:val="00765FB7"/>
    <w:rsid w:val="00765FEF"/>
    <w:rsid w:val="007661C7"/>
    <w:rsid w:val="007664D3"/>
    <w:rsid w:val="0076670A"/>
    <w:rsid w:val="00766D3F"/>
    <w:rsid w:val="00766FE7"/>
    <w:rsid w:val="007670DC"/>
    <w:rsid w:val="00767304"/>
    <w:rsid w:val="00767348"/>
    <w:rsid w:val="00767BB0"/>
    <w:rsid w:val="00767C30"/>
    <w:rsid w:val="00770228"/>
    <w:rsid w:val="007702C9"/>
    <w:rsid w:val="0077067B"/>
    <w:rsid w:val="007706CD"/>
    <w:rsid w:val="00770D2B"/>
    <w:rsid w:val="00770EBD"/>
    <w:rsid w:val="00770F92"/>
    <w:rsid w:val="00771306"/>
    <w:rsid w:val="00771591"/>
    <w:rsid w:val="00772121"/>
    <w:rsid w:val="00772781"/>
    <w:rsid w:val="00772D90"/>
    <w:rsid w:val="00773055"/>
    <w:rsid w:val="00773491"/>
    <w:rsid w:val="00773655"/>
    <w:rsid w:val="007737EC"/>
    <w:rsid w:val="0077415A"/>
    <w:rsid w:val="0077444B"/>
    <w:rsid w:val="00774520"/>
    <w:rsid w:val="00774965"/>
    <w:rsid w:val="00774AB7"/>
    <w:rsid w:val="00774BDC"/>
    <w:rsid w:val="00775070"/>
    <w:rsid w:val="007756FB"/>
    <w:rsid w:val="00775842"/>
    <w:rsid w:val="00775917"/>
    <w:rsid w:val="00776215"/>
    <w:rsid w:val="007763AF"/>
    <w:rsid w:val="00776538"/>
    <w:rsid w:val="00776624"/>
    <w:rsid w:val="00776DED"/>
    <w:rsid w:val="00776F61"/>
    <w:rsid w:val="00776FD5"/>
    <w:rsid w:val="0077701A"/>
    <w:rsid w:val="007773B5"/>
    <w:rsid w:val="00777E02"/>
    <w:rsid w:val="007802FF"/>
    <w:rsid w:val="0078053F"/>
    <w:rsid w:val="00780795"/>
    <w:rsid w:val="00780B4B"/>
    <w:rsid w:val="007810A4"/>
    <w:rsid w:val="007810CF"/>
    <w:rsid w:val="0078124A"/>
    <w:rsid w:val="007812C3"/>
    <w:rsid w:val="00781979"/>
    <w:rsid w:val="00781B21"/>
    <w:rsid w:val="00781E44"/>
    <w:rsid w:val="00781E7E"/>
    <w:rsid w:val="00781F66"/>
    <w:rsid w:val="00782292"/>
    <w:rsid w:val="007822FA"/>
    <w:rsid w:val="007824DF"/>
    <w:rsid w:val="00782593"/>
    <w:rsid w:val="007827FE"/>
    <w:rsid w:val="00782B05"/>
    <w:rsid w:val="007835EC"/>
    <w:rsid w:val="00784D1C"/>
    <w:rsid w:val="00784ECA"/>
    <w:rsid w:val="0078546A"/>
    <w:rsid w:val="007855E0"/>
    <w:rsid w:val="0078562D"/>
    <w:rsid w:val="00785730"/>
    <w:rsid w:val="00785789"/>
    <w:rsid w:val="00786132"/>
    <w:rsid w:val="00786221"/>
    <w:rsid w:val="00786411"/>
    <w:rsid w:val="0078683E"/>
    <w:rsid w:val="007869BF"/>
    <w:rsid w:val="00786DBA"/>
    <w:rsid w:val="00787A8B"/>
    <w:rsid w:val="00787E29"/>
    <w:rsid w:val="0079020F"/>
    <w:rsid w:val="007905FB"/>
    <w:rsid w:val="007906A0"/>
    <w:rsid w:val="00790875"/>
    <w:rsid w:val="00790B96"/>
    <w:rsid w:val="00790C78"/>
    <w:rsid w:val="00791201"/>
    <w:rsid w:val="007913F0"/>
    <w:rsid w:val="00791AA5"/>
    <w:rsid w:val="00791AA6"/>
    <w:rsid w:val="00791E70"/>
    <w:rsid w:val="00792526"/>
    <w:rsid w:val="00792551"/>
    <w:rsid w:val="0079265D"/>
    <w:rsid w:val="007926CF"/>
    <w:rsid w:val="00792889"/>
    <w:rsid w:val="00792B2F"/>
    <w:rsid w:val="00792C6B"/>
    <w:rsid w:val="00792DB0"/>
    <w:rsid w:val="00792E03"/>
    <w:rsid w:val="00793172"/>
    <w:rsid w:val="0079355C"/>
    <w:rsid w:val="007940ED"/>
    <w:rsid w:val="00794615"/>
    <w:rsid w:val="00794931"/>
    <w:rsid w:val="00794995"/>
    <w:rsid w:val="00794B52"/>
    <w:rsid w:val="00794BEC"/>
    <w:rsid w:val="00794EBE"/>
    <w:rsid w:val="007957D7"/>
    <w:rsid w:val="007958C4"/>
    <w:rsid w:val="00795A14"/>
    <w:rsid w:val="00796045"/>
    <w:rsid w:val="00796071"/>
    <w:rsid w:val="0079610A"/>
    <w:rsid w:val="007968A2"/>
    <w:rsid w:val="007968F7"/>
    <w:rsid w:val="00796C4B"/>
    <w:rsid w:val="00797526"/>
    <w:rsid w:val="007976DD"/>
    <w:rsid w:val="00797706"/>
    <w:rsid w:val="0079790D"/>
    <w:rsid w:val="00797ACB"/>
    <w:rsid w:val="00797BCF"/>
    <w:rsid w:val="00797D9A"/>
    <w:rsid w:val="00797DD6"/>
    <w:rsid w:val="00797F6F"/>
    <w:rsid w:val="007A0332"/>
    <w:rsid w:val="007A0691"/>
    <w:rsid w:val="007A0797"/>
    <w:rsid w:val="007A07E9"/>
    <w:rsid w:val="007A0E22"/>
    <w:rsid w:val="007A100F"/>
    <w:rsid w:val="007A14A7"/>
    <w:rsid w:val="007A2181"/>
    <w:rsid w:val="007A22B3"/>
    <w:rsid w:val="007A22CB"/>
    <w:rsid w:val="007A2B25"/>
    <w:rsid w:val="007A2EA1"/>
    <w:rsid w:val="007A31B3"/>
    <w:rsid w:val="007A35ED"/>
    <w:rsid w:val="007A384D"/>
    <w:rsid w:val="007A39A3"/>
    <w:rsid w:val="007A3A44"/>
    <w:rsid w:val="007A414C"/>
    <w:rsid w:val="007A419F"/>
    <w:rsid w:val="007A4439"/>
    <w:rsid w:val="007A45A1"/>
    <w:rsid w:val="007A4832"/>
    <w:rsid w:val="007A4890"/>
    <w:rsid w:val="007A4A29"/>
    <w:rsid w:val="007A4E4F"/>
    <w:rsid w:val="007A51EC"/>
    <w:rsid w:val="007A528C"/>
    <w:rsid w:val="007A53D7"/>
    <w:rsid w:val="007A54AD"/>
    <w:rsid w:val="007A5A57"/>
    <w:rsid w:val="007A5CB6"/>
    <w:rsid w:val="007A6005"/>
    <w:rsid w:val="007A614A"/>
    <w:rsid w:val="007A6181"/>
    <w:rsid w:val="007A65B9"/>
    <w:rsid w:val="007A6810"/>
    <w:rsid w:val="007A6821"/>
    <w:rsid w:val="007A72FE"/>
    <w:rsid w:val="007A7E1F"/>
    <w:rsid w:val="007B01FF"/>
    <w:rsid w:val="007B0316"/>
    <w:rsid w:val="007B0683"/>
    <w:rsid w:val="007B085C"/>
    <w:rsid w:val="007B085D"/>
    <w:rsid w:val="007B09BF"/>
    <w:rsid w:val="007B0C58"/>
    <w:rsid w:val="007B109C"/>
    <w:rsid w:val="007B1257"/>
    <w:rsid w:val="007B138F"/>
    <w:rsid w:val="007B13A3"/>
    <w:rsid w:val="007B1406"/>
    <w:rsid w:val="007B1BA9"/>
    <w:rsid w:val="007B1C8A"/>
    <w:rsid w:val="007B1E65"/>
    <w:rsid w:val="007B22BD"/>
    <w:rsid w:val="007B252D"/>
    <w:rsid w:val="007B2A52"/>
    <w:rsid w:val="007B2F23"/>
    <w:rsid w:val="007B2FAF"/>
    <w:rsid w:val="007B368B"/>
    <w:rsid w:val="007B37B3"/>
    <w:rsid w:val="007B402C"/>
    <w:rsid w:val="007B4076"/>
    <w:rsid w:val="007B44EA"/>
    <w:rsid w:val="007B45EE"/>
    <w:rsid w:val="007B4E30"/>
    <w:rsid w:val="007B4F7A"/>
    <w:rsid w:val="007B5517"/>
    <w:rsid w:val="007B5A60"/>
    <w:rsid w:val="007B5BD0"/>
    <w:rsid w:val="007B60F2"/>
    <w:rsid w:val="007B6645"/>
    <w:rsid w:val="007B68A0"/>
    <w:rsid w:val="007B6CE0"/>
    <w:rsid w:val="007B6DAB"/>
    <w:rsid w:val="007B788F"/>
    <w:rsid w:val="007B7970"/>
    <w:rsid w:val="007B7C35"/>
    <w:rsid w:val="007B7F6D"/>
    <w:rsid w:val="007C070F"/>
    <w:rsid w:val="007C0B52"/>
    <w:rsid w:val="007C0CC0"/>
    <w:rsid w:val="007C1042"/>
    <w:rsid w:val="007C1050"/>
    <w:rsid w:val="007C1901"/>
    <w:rsid w:val="007C1961"/>
    <w:rsid w:val="007C26EB"/>
    <w:rsid w:val="007C2AEE"/>
    <w:rsid w:val="007C2CDA"/>
    <w:rsid w:val="007C307A"/>
    <w:rsid w:val="007C31D2"/>
    <w:rsid w:val="007C3486"/>
    <w:rsid w:val="007C34BE"/>
    <w:rsid w:val="007C3565"/>
    <w:rsid w:val="007C3AFC"/>
    <w:rsid w:val="007C3EF0"/>
    <w:rsid w:val="007C432D"/>
    <w:rsid w:val="007C439F"/>
    <w:rsid w:val="007C43F3"/>
    <w:rsid w:val="007C454D"/>
    <w:rsid w:val="007C4DBE"/>
    <w:rsid w:val="007C56BC"/>
    <w:rsid w:val="007C5A73"/>
    <w:rsid w:val="007C5B05"/>
    <w:rsid w:val="007C625C"/>
    <w:rsid w:val="007C6273"/>
    <w:rsid w:val="007C669B"/>
    <w:rsid w:val="007C699A"/>
    <w:rsid w:val="007C6D11"/>
    <w:rsid w:val="007C74FB"/>
    <w:rsid w:val="007C7990"/>
    <w:rsid w:val="007C7B24"/>
    <w:rsid w:val="007C7CC9"/>
    <w:rsid w:val="007C7DB6"/>
    <w:rsid w:val="007C7E44"/>
    <w:rsid w:val="007D00E4"/>
    <w:rsid w:val="007D042F"/>
    <w:rsid w:val="007D04B8"/>
    <w:rsid w:val="007D056D"/>
    <w:rsid w:val="007D0A3E"/>
    <w:rsid w:val="007D0EBB"/>
    <w:rsid w:val="007D0FE6"/>
    <w:rsid w:val="007D1400"/>
    <w:rsid w:val="007D1A62"/>
    <w:rsid w:val="007D1CBF"/>
    <w:rsid w:val="007D20EE"/>
    <w:rsid w:val="007D2232"/>
    <w:rsid w:val="007D2796"/>
    <w:rsid w:val="007D2E22"/>
    <w:rsid w:val="007D312E"/>
    <w:rsid w:val="007D3178"/>
    <w:rsid w:val="007D3BB9"/>
    <w:rsid w:val="007D4125"/>
    <w:rsid w:val="007D41C4"/>
    <w:rsid w:val="007D4268"/>
    <w:rsid w:val="007D45EC"/>
    <w:rsid w:val="007D480E"/>
    <w:rsid w:val="007D48D1"/>
    <w:rsid w:val="007D4F3C"/>
    <w:rsid w:val="007D5395"/>
    <w:rsid w:val="007D540E"/>
    <w:rsid w:val="007D5645"/>
    <w:rsid w:val="007D5CCD"/>
    <w:rsid w:val="007D607E"/>
    <w:rsid w:val="007D6211"/>
    <w:rsid w:val="007D6A6A"/>
    <w:rsid w:val="007D6B4A"/>
    <w:rsid w:val="007D6F13"/>
    <w:rsid w:val="007D7020"/>
    <w:rsid w:val="007D71CC"/>
    <w:rsid w:val="007D73FE"/>
    <w:rsid w:val="007E0476"/>
    <w:rsid w:val="007E048F"/>
    <w:rsid w:val="007E0740"/>
    <w:rsid w:val="007E0A29"/>
    <w:rsid w:val="007E0B5C"/>
    <w:rsid w:val="007E0C77"/>
    <w:rsid w:val="007E0FC8"/>
    <w:rsid w:val="007E1255"/>
    <w:rsid w:val="007E12A6"/>
    <w:rsid w:val="007E1681"/>
    <w:rsid w:val="007E1874"/>
    <w:rsid w:val="007E1AAE"/>
    <w:rsid w:val="007E1BC3"/>
    <w:rsid w:val="007E1C7D"/>
    <w:rsid w:val="007E1E9F"/>
    <w:rsid w:val="007E2636"/>
    <w:rsid w:val="007E26B5"/>
    <w:rsid w:val="007E26D7"/>
    <w:rsid w:val="007E2C69"/>
    <w:rsid w:val="007E2C6F"/>
    <w:rsid w:val="007E2D60"/>
    <w:rsid w:val="007E30C4"/>
    <w:rsid w:val="007E31A7"/>
    <w:rsid w:val="007E35D5"/>
    <w:rsid w:val="007E39A3"/>
    <w:rsid w:val="007E3D38"/>
    <w:rsid w:val="007E3F25"/>
    <w:rsid w:val="007E3FCA"/>
    <w:rsid w:val="007E4266"/>
    <w:rsid w:val="007E433B"/>
    <w:rsid w:val="007E4EF3"/>
    <w:rsid w:val="007E5BF3"/>
    <w:rsid w:val="007E5DB3"/>
    <w:rsid w:val="007E5DD6"/>
    <w:rsid w:val="007E5DF4"/>
    <w:rsid w:val="007E5E4D"/>
    <w:rsid w:val="007E61D8"/>
    <w:rsid w:val="007E66AA"/>
    <w:rsid w:val="007E69C5"/>
    <w:rsid w:val="007E6FBB"/>
    <w:rsid w:val="007E71D9"/>
    <w:rsid w:val="007E7330"/>
    <w:rsid w:val="007E73FB"/>
    <w:rsid w:val="007E74B6"/>
    <w:rsid w:val="007E763C"/>
    <w:rsid w:val="007E765F"/>
    <w:rsid w:val="007E7672"/>
    <w:rsid w:val="007E7EE6"/>
    <w:rsid w:val="007F05B2"/>
    <w:rsid w:val="007F05CE"/>
    <w:rsid w:val="007F0898"/>
    <w:rsid w:val="007F09A2"/>
    <w:rsid w:val="007F0B40"/>
    <w:rsid w:val="007F1055"/>
    <w:rsid w:val="007F175B"/>
    <w:rsid w:val="007F1799"/>
    <w:rsid w:val="007F1923"/>
    <w:rsid w:val="007F1A1B"/>
    <w:rsid w:val="007F1AA5"/>
    <w:rsid w:val="007F1AC7"/>
    <w:rsid w:val="007F1BE3"/>
    <w:rsid w:val="007F1C26"/>
    <w:rsid w:val="007F1D47"/>
    <w:rsid w:val="007F1E28"/>
    <w:rsid w:val="007F239D"/>
    <w:rsid w:val="007F28F1"/>
    <w:rsid w:val="007F2918"/>
    <w:rsid w:val="007F2BAA"/>
    <w:rsid w:val="007F2F19"/>
    <w:rsid w:val="007F3005"/>
    <w:rsid w:val="007F30F4"/>
    <w:rsid w:val="007F3463"/>
    <w:rsid w:val="007F3924"/>
    <w:rsid w:val="007F3A09"/>
    <w:rsid w:val="007F3A31"/>
    <w:rsid w:val="007F5248"/>
    <w:rsid w:val="007F54B1"/>
    <w:rsid w:val="007F615F"/>
    <w:rsid w:val="007F64A4"/>
    <w:rsid w:val="007F69D9"/>
    <w:rsid w:val="007F780D"/>
    <w:rsid w:val="007F7A3D"/>
    <w:rsid w:val="007F7B91"/>
    <w:rsid w:val="007F7FE5"/>
    <w:rsid w:val="008006B1"/>
    <w:rsid w:val="008006F4"/>
    <w:rsid w:val="008009DC"/>
    <w:rsid w:val="008009F7"/>
    <w:rsid w:val="00800D26"/>
    <w:rsid w:val="00800EF1"/>
    <w:rsid w:val="008013A9"/>
    <w:rsid w:val="00801762"/>
    <w:rsid w:val="00801A43"/>
    <w:rsid w:val="00802133"/>
    <w:rsid w:val="008021CB"/>
    <w:rsid w:val="008023D5"/>
    <w:rsid w:val="0080286D"/>
    <w:rsid w:val="00802C35"/>
    <w:rsid w:val="00802E91"/>
    <w:rsid w:val="00802F27"/>
    <w:rsid w:val="0080378D"/>
    <w:rsid w:val="0080397E"/>
    <w:rsid w:val="00803A41"/>
    <w:rsid w:val="00803BDE"/>
    <w:rsid w:val="00803C30"/>
    <w:rsid w:val="00803CC5"/>
    <w:rsid w:val="00803DD4"/>
    <w:rsid w:val="0080400D"/>
    <w:rsid w:val="00804610"/>
    <w:rsid w:val="00804D21"/>
    <w:rsid w:val="00805199"/>
    <w:rsid w:val="0080526F"/>
    <w:rsid w:val="008054F7"/>
    <w:rsid w:val="0080568D"/>
    <w:rsid w:val="00805725"/>
    <w:rsid w:val="00805A25"/>
    <w:rsid w:val="00805D32"/>
    <w:rsid w:val="00805DBC"/>
    <w:rsid w:val="00805DFD"/>
    <w:rsid w:val="008061CE"/>
    <w:rsid w:val="008066D6"/>
    <w:rsid w:val="00806CAC"/>
    <w:rsid w:val="00807931"/>
    <w:rsid w:val="00807A1C"/>
    <w:rsid w:val="00807FA5"/>
    <w:rsid w:val="008104AA"/>
    <w:rsid w:val="008105CF"/>
    <w:rsid w:val="00810912"/>
    <w:rsid w:val="00811AFF"/>
    <w:rsid w:val="008124C7"/>
    <w:rsid w:val="00812D45"/>
    <w:rsid w:val="0081321E"/>
    <w:rsid w:val="0081334E"/>
    <w:rsid w:val="008139D7"/>
    <w:rsid w:val="00813DFC"/>
    <w:rsid w:val="008147B2"/>
    <w:rsid w:val="00814983"/>
    <w:rsid w:val="00814C89"/>
    <w:rsid w:val="00814ED0"/>
    <w:rsid w:val="00815127"/>
    <w:rsid w:val="008156CD"/>
    <w:rsid w:val="008158AE"/>
    <w:rsid w:val="008159A0"/>
    <w:rsid w:val="008159D8"/>
    <w:rsid w:val="00815F0D"/>
    <w:rsid w:val="00815F37"/>
    <w:rsid w:val="00816369"/>
    <w:rsid w:val="00816634"/>
    <w:rsid w:val="00816A48"/>
    <w:rsid w:val="00816F09"/>
    <w:rsid w:val="00817C87"/>
    <w:rsid w:val="00820132"/>
    <w:rsid w:val="008202BC"/>
    <w:rsid w:val="00820338"/>
    <w:rsid w:val="0082034C"/>
    <w:rsid w:val="008204BF"/>
    <w:rsid w:val="0082132F"/>
    <w:rsid w:val="0082162B"/>
    <w:rsid w:val="008216EA"/>
    <w:rsid w:val="00821A92"/>
    <w:rsid w:val="00821BF4"/>
    <w:rsid w:val="00821DFF"/>
    <w:rsid w:val="00822062"/>
    <w:rsid w:val="00822564"/>
    <w:rsid w:val="00822847"/>
    <w:rsid w:val="0082377F"/>
    <w:rsid w:val="00823A7E"/>
    <w:rsid w:val="00823B11"/>
    <w:rsid w:val="00823B89"/>
    <w:rsid w:val="00823C65"/>
    <w:rsid w:val="00823F67"/>
    <w:rsid w:val="0082432B"/>
    <w:rsid w:val="00824385"/>
    <w:rsid w:val="00824693"/>
    <w:rsid w:val="00824A91"/>
    <w:rsid w:val="00824CF3"/>
    <w:rsid w:val="00824DC2"/>
    <w:rsid w:val="00824DCB"/>
    <w:rsid w:val="008251AF"/>
    <w:rsid w:val="008251C3"/>
    <w:rsid w:val="008251CF"/>
    <w:rsid w:val="00825232"/>
    <w:rsid w:val="0082524F"/>
    <w:rsid w:val="0082538E"/>
    <w:rsid w:val="008254E0"/>
    <w:rsid w:val="00825C3D"/>
    <w:rsid w:val="00826A6B"/>
    <w:rsid w:val="00826FC7"/>
    <w:rsid w:val="008276E7"/>
    <w:rsid w:val="00827E85"/>
    <w:rsid w:val="00830873"/>
    <w:rsid w:val="00830C6C"/>
    <w:rsid w:val="00830D2A"/>
    <w:rsid w:val="0083130E"/>
    <w:rsid w:val="008318CE"/>
    <w:rsid w:val="00831A43"/>
    <w:rsid w:val="00831CDE"/>
    <w:rsid w:val="008323B6"/>
    <w:rsid w:val="00833568"/>
    <w:rsid w:val="00833637"/>
    <w:rsid w:val="008337DD"/>
    <w:rsid w:val="00833F0D"/>
    <w:rsid w:val="00834074"/>
    <w:rsid w:val="008343BB"/>
    <w:rsid w:val="00834405"/>
    <w:rsid w:val="00834434"/>
    <w:rsid w:val="00834C3C"/>
    <w:rsid w:val="00834D3F"/>
    <w:rsid w:val="00834D81"/>
    <w:rsid w:val="00834EA5"/>
    <w:rsid w:val="00835533"/>
    <w:rsid w:val="00835622"/>
    <w:rsid w:val="00835699"/>
    <w:rsid w:val="00836272"/>
    <w:rsid w:val="008364D9"/>
    <w:rsid w:val="008365A6"/>
    <w:rsid w:val="008365B8"/>
    <w:rsid w:val="00836DBE"/>
    <w:rsid w:val="00836E9E"/>
    <w:rsid w:val="00837675"/>
    <w:rsid w:val="00837BDB"/>
    <w:rsid w:val="00837D71"/>
    <w:rsid w:val="00837D79"/>
    <w:rsid w:val="0084008A"/>
    <w:rsid w:val="008400D8"/>
    <w:rsid w:val="008402A4"/>
    <w:rsid w:val="008411C9"/>
    <w:rsid w:val="008411CD"/>
    <w:rsid w:val="00841C4E"/>
    <w:rsid w:val="0084202A"/>
    <w:rsid w:val="00842532"/>
    <w:rsid w:val="00842E41"/>
    <w:rsid w:val="00842FDD"/>
    <w:rsid w:val="00843561"/>
    <w:rsid w:val="00843658"/>
    <w:rsid w:val="00843D4B"/>
    <w:rsid w:val="00843EAE"/>
    <w:rsid w:val="008441E9"/>
    <w:rsid w:val="0084455D"/>
    <w:rsid w:val="0084463F"/>
    <w:rsid w:val="0084475C"/>
    <w:rsid w:val="008451B1"/>
    <w:rsid w:val="00845320"/>
    <w:rsid w:val="0084557D"/>
    <w:rsid w:val="008458A6"/>
    <w:rsid w:val="00845974"/>
    <w:rsid w:val="008461A3"/>
    <w:rsid w:val="008462E8"/>
    <w:rsid w:val="00846D3E"/>
    <w:rsid w:val="008470B3"/>
    <w:rsid w:val="00847192"/>
    <w:rsid w:val="0084735D"/>
    <w:rsid w:val="008476B2"/>
    <w:rsid w:val="008478E6"/>
    <w:rsid w:val="00847F83"/>
    <w:rsid w:val="0085001D"/>
    <w:rsid w:val="00850112"/>
    <w:rsid w:val="008504EC"/>
    <w:rsid w:val="00850CF0"/>
    <w:rsid w:val="00851168"/>
    <w:rsid w:val="00851BB6"/>
    <w:rsid w:val="00851CFD"/>
    <w:rsid w:val="00851F72"/>
    <w:rsid w:val="00851FE6"/>
    <w:rsid w:val="008520D3"/>
    <w:rsid w:val="008520E3"/>
    <w:rsid w:val="008520F6"/>
    <w:rsid w:val="008520FE"/>
    <w:rsid w:val="0085219A"/>
    <w:rsid w:val="0085249C"/>
    <w:rsid w:val="0085272B"/>
    <w:rsid w:val="0085289F"/>
    <w:rsid w:val="00852946"/>
    <w:rsid w:val="0085298F"/>
    <w:rsid w:val="00852A72"/>
    <w:rsid w:val="00852F21"/>
    <w:rsid w:val="00853269"/>
    <w:rsid w:val="00853521"/>
    <w:rsid w:val="008535FF"/>
    <w:rsid w:val="00853C29"/>
    <w:rsid w:val="00853C72"/>
    <w:rsid w:val="00853E59"/>
    <w:rsid w:val="00854123"/>
    <w:rsid w:val="00854ACA"/>
    <w:rsid w:val="00854CF2"/>
    <w:rsid w:val="00855008"/>
    <w:rsid w:val="0085507B"/>
    <w:rsid w:val="0085517D"/>
    <w:rsid w:val="00855487"/>
    <w:rsid w:val="0085581A"/>
    <w:rsid w:val="00855886"/>
    <w:rsid w:val="008559FE"/>
    <w:rsid w:val="008563F8"/>
    <w:rsid w:val="008565CE"/>
    <w:rsid w:val="00856825"/>
    <w:rsid w:val="0085686D"/>
    <w:rsid w:val="00856D69"/>
    <w:rsid w:val="00857096"/>
    <w:rsid w:val="00857666"/>
    <w:rsid w:val="008578F3"/>
    <w:rsid w:val="00857C83"/>
    <w:rsid w:val="00860120"/>
    <w:rsid w:val="0086076C"/>
    <w:rsid w:val="00860794"/>
    <w:rsid w:val="008609A7"/>
    <w:rsid w:val="00860CC1"/>
    <w:rsid w:val="00860EA3"/>
    <w:rsid w:val="0086135F"/>
    <w:rsid w:val="00861374"/>
    <w:rsid w:val="008615E4"/>
    <w:rsid w:val="00861880"/>
    <w:rsid w:val="00861C54"/>
    <w:rsid w:val="00861F26"/>
    <w:rsid w:val="0086205F"/>
    <w:rsid w:val="008621A6"/>
    <w:rsid w:val="008625ED"/>
    <w:rsid w:val="008626A3"/>
    <w:rsid w:val="008626BC"/>
    <w:rsid w:val="00862A50"/>
    <w:rsid w:val="00862BED"/>
    <w:rsid w:val="008631BE"/>
    <w:rsid w:val="008637D1"/>
    <w:rsid w:val="00864083"/>
    <w:rsid w:val="00864107"/>
    <w:rsid w:val="008641A4"/>
    <w:rsid w:val="008642B5"/>
    <w:rsid w:val="00864534"/>
    <w:rsid w:val="008647D7"/>
    <w:rsid w:val="00864E1D"/>
    <w:rsid w:val="0086564B"/>
    <w:rsid w:val="00865740"/>
    <w:rsid w:val="008657F3"/>
    <w:rsid w:val="0086580F"/>
    <w:rsid w:val="008658B0"/>
    <w:rsid w:val="008658BB"/>
    <w:rsid w:val="0086600F"/>
    <w:rsid w:val="0086662C"/>
    <w:rsid w:val="00866A25"/>
    <w:rsid w:val="00866C7E"/>
    <w:rsid w:val="00867F7E"/>
    <w:rsid w:val="00867F80"/>
    <w:rsid w:val="0087058C"/>
    <w:rsid w:val="00870A05"/>
    <w:rsid w:val="00870A6A"/>
    <w:rsid w:val="00871F75"/>
    <w:rsid w:val="00871F79"/>
    <w:rsid w:val="008721A3"/>
    <w:rsid w:val="008721E7"/>
    <w:rsid w:val="00872466"/>
    <w:rsid w:val="008724CC"/>
    <w:rsid w:val="0087289D"/>
    <w:rsid w:val="00872AFF"/>
    <w:rsid w:val="00872BF9"/>
    <w:rsid w:val="00872C72"/>
    <w:rsid w:val="0087339D"/>
    <w:rsid w:val="008733DB"/>
    <w:rsid w:val="00873ABB"/>
    <w:rsid w:val="0087406B"/>
    <w:rsid w:val="0087421E"/>
    <w:rsid w:val="00874248"/>
    <w:rsid w:val="008744B7"/>
    <w:rsid w:val="008748C2"/>
    <w:rsid w:val="00874F42"/>
    <w:rsid w:val="008752C7"/>
    <w:rsid w:val="0087532A"/>
    <w:rsid w:val="008753C2"/>
    <w:rsid w:val="0087545E"/>
    <w:rsid w:val="00875499"/>
    <w:rsid w:val="008755D6"/>
    <w:rsid w:val="008756CB"/>
    <w:rsid w:val="00875BEB"/>
    <w:rsid w:val="00875E4B"/>
    <w:rsid w:val="00875E80"/>
    <w:rsid w:val="00875F16"/>
    <w:rsid w:val="00876118"/>
    <w:rsid w:val="008764C0"/>
    <w:rsid w:val="00876C80"/>
    <w:rsid w:val="0087724F"/>
    <w:rsid w:val="0087742A"/>
    <w:rsid w:val="008775FE"/>
    <w:rsid w:val="00877910"/>
    <w:rsid w:val="00877B59"/>
    <w:rsid w:val="00877E49"/>
    <w:rsid w:val="008809CC"/>
    <w:rsid w:val="00880C06"/>
    <w:rsid w:val="00881098"/>
    <w:rsid w:val="00881219"/>
    <w:rsid w:val="0088177C"/>
    <w:rsid w:val="00882230"/>
    <w:rsid w:val="0088232B"/>
    <w:rsid w:val="00882448"/>
    <w:rsid w:val="008826DD"/>
    <w:rsid w:val="00882F8C"/>
    <w:rsid w:val="00883153"/>
    <w:rsid w:val="0088330B"/>
    <w:rsid w:val="00883D2A"/>
    <w:rsid w:val="008842FE"/>
    <w:rsid w:val="0088436A"/>
    <w:rsid w:val="008848B6"/>
    <w:rsid w:val="0088543F"/>
    <w:rsid w:val="00885513"/>
    <w:rsid w:val="008858EE"/>
    <w:rsid w:val="00885B02"/>
    <w:rsid w:val="00885C7D"/>
    <w:rsid w:val="00885D0F"/>
    <w:rsid w:val="00886037"/>
    <w:rsid w:val="00886491"/>
    <w:rsid w:val="008865CB"/>
    <w:rsid w:val="00886669"/>
    <w:rsid w:val="00886A09"/>
    <w:rsid w:val="00886AAC"/>
    <w:rsid w:val="00886BDE"/>
    <w:rsid w:val="008870DF"/>
    <w:rsid w:val="00887387"/>
    <w:rsid w:val="00890032"/>
    <w:rsid w:val="0089024B"/>
    <w:rsid w:val="008906BF"/>
    <w:rsid w:val="008908FB"/>
    <w:rsid w:val="00890B17"/>
    <w:rsid w:val="00890C12"/>
    <w:rsid w:val="00890DE0"/>
    <w:rsid w:val="00890EA9"/>
    <w:rsid w:val="0089111C"/>
    <w:rsid w:val="00891482"/>
    <w:rsid w:val="0089156B"/>
    <w:rsid w:val="0089199F"/>
    <w:rsid w:val="00891F03"/>
    <w:rsid w:val="00892012"/>
    <w:rsid w:val="008920FC"/>
    <w:rsid w:val="00892495"/>
    <w:rsid w:val="00892595"/>
    <w:rsid w:val="008926AD"/>
    <w:rsid w:val="00892720"/>
    <w:rsid w:val="00892A65"/>
    <w:rsid w:val="0089311E"/>
    <w:rsid w:val="008931BD"/>
    <w:rsid w:val="00893847"/>
    <w:rsid w:val="00893ABF"/>
    <w:rsid w:val="00893B26"/>
    <w:rsid w:val="00894415"/>
    <w:rsid w:val="00894AD9"/>
    <w:rsid w:val="00894CC7"/>
    <w:rsid w:val="00894EA1"/>
    <w:rsid w:val="008950C4"/>
    <w:rsid w:val="008951AE"/>
    <w:rsid w:val="00895319"/>
    <w:rsid w:val="008956BF"/>
    <w:rsid w:val="0089571D"/>
    <w:rsid w:val="00895A65"/>
    <w:rsid w:val="00895D73"/>
    <w:rsid w:val="00895DBB"/>
    <w:rsid w:val="00895E8F"/>
    <w:rsid w:val="00896019"/>
    <w:rsid w:val="008960AA"/>
    <w:rsid w:val="0089619A"/>
    <w:rsid w:val="008966FB"/>
    <w:rsid w:val="008967DE"/>
    <w:rsid w:val="00896CEC"/>
    <w:rsid w:val="00896F88"/>
    <w:rsid w:val="008970FF"/>
    <w:rsid w:val="0089733A"/>
    <w:rsid w:val="008973C3"/>
    <w:rsid w:val="0089758E"/>
    <w:rsid w:val="008977DC"/>
    <w:rsid w:val="00897C28"/>
    <w:rsid w:val="008A08A4"/>
    <w:rsid w:val="008A0A42"/>
    <w:rsid w:val="008A0B10"/>
    <w:rsid w:val="008A1B81"/>
    <w:rsid w:val="008A1BDF"/>
    <w:rsid w:val="008A1CD7"/>
    <w:rsid w:val="008A1F4F"/>
    <w:rsid w:val="008A2097"/>
    <w:rsid w:val="008A213D"/>
    <w:rsid w:val="008A2222"/>
    <w:rsid w:val="008A2289"/>
    <w:rsid w:val="008A24E4"/>
    <w:rsid w:val="008A2694"/>
    <w:rsid w:val="008A2A32"/>
    <w:rsid w:val="008A2C0B"/>
    <w:rsid w:val="008A32DF"/>
    <w:rsid w:val="008A33A6"/>
    <w:rsid w:val="008A35BF"/>
    <w:rsid w:val="008A3DA6"/>
    <w:rsid w:val="008A3DBF"/>
    <w:rsid w:val="008A3E89"/>
    <w:rsid w:val="008A40AF"/>
    <w:rsid w:val="008A453C"/>
    <w:rsid w:val="008A4962"/>
    <w:rsid w:val="008A5066"/>
    <w:rsid w:val="008A5885"/>
    <w:rsid w:val="008A5D1D"/>
    <w:rsid w:val="008A5F90"/>
    <w:rsid w:val="008A60E8"/>
    <w:rsid w:val="008A62BA"/>
    <w:rsid w:val="008A674A"/>
    <w:rsid w:val="008A68E6"/>
    <w:rsid w:val="008A6A0D"/>
    <w:rsid w:val="008A6BC9"/>
    <w:rsid w:val="008A6BED"/>
    <w:rsid w:val="008A6DCF"/>
    <w:rsid w:val="008B05A6"/>
    <w:rsid w:val="008B06E0"/>
    <w:rsid w:val="008B0AC5"/>
    <w:rsid w:val="008B0C06"/>
    <w:rsid w:val="008B0D34"/>
    <w:rsid w:val="008B1831"/>
    <w:rsid w:val="008B19EF"/>
    <w:rsid w:val="008B2499"/>
    <w:rsid w:val="008B2B48"/>
    <w:rsid w:val="008B2D1A"/>
    <w:rsid w:val="008B3119"/>
    <w:rsid w:val="008B32BD"/>
    <w:rsid w:val="008B32CA"/>
    <w:rsid w:val="008B3331"/>
    <w:rsid w:val="008B3704"/>
    <w:rsid w:val="008B3A68"/>
    <w:rsid w:val="008B3DDE"/>
    <w:rsid w:val="008B3EC4"/>
    <w:rsid w:val="008B4128"/>
    <w:rsid w:val="008B4299"/>
    <w:rsid w:val="008B43B7"/>
    <w:rsid w:val="008B43CF"/>
    <w:rsid w:val="008B490E"/>
    <w:rsid w:val="008B4A43"/>
    <w:rsid w:val="008B4AB0"/>
    <w:rsid w:val="008B4E94"/>
    <w:rsid w:val="008B5319"/>
    <w:rsid w:val="008B581D"/>
    <w:rsid w:val="008B5C50"/>
    <w:rsid w:val="008B5CF3"/>
    <w:rsid w:val="008B5E77"/>
    <w:rsid w:val="008B5F7D"/>
    <w:rsid w:val="008B6636"/>
    <w:rsid w:val="008B676E"/>
    <w:rsid w:val="008B6831"/>
    <w:rsid w:val="008B68D6"/>
    <w:rsid w:val="008B6A97"/>
    <w:rsid w:val="008B6BBD"/>
    <w:rsid w:val="008B72F4"/>
    <w:rsid w:val="008B7E2C"/>
    <w:rsid w:val="008B7EEC"/>
    <w:rsid w:val="008C08F0"/>
    <w:rsid w:val="008C0B02"/>
    <w:rsid w:val="008C0BEE"/>
    <w:rsid w:val="008C0CC4"/>
    <w:rsid w:val="008C11F7"/>
    <w:rsid w:val="008C125D"/>
    <w:rsid w:val="008C17E8"/>
    <w:rsid w:val="008C1BF4"/>
    <w:rsid w:val="008C1E6B"/>
    <w:rsid w:val="008C26E5"/>
    <w:rsid w:val="008C2820"/>
    <w:rsid w:val="008C286D"/>
    <w:rsid w:val="008C3091"/>
    <w:rsid w:val="008C33C2"/>
    <w:rsid w:val="008C361A"/>
    <w:rsid w:val="008C42D5"/>
    <w:rsid w:val="008C4367"/>
    <w:rsid w:val="008C4A7F"/>
    <w:rsid w:val="008C4B6E"/>
    <w:rsid w:val="008C4D35"/>
    <w:rsid w:val="008C4F18"/>
    <w:rsid w:val="008C5085"/>
    <w:rsid w:val="008C53CB"/>
    <w:rsid w:val="008C56CC"/>
    <w:rsid w:val="008C60DA"/>
    <w:rsid w:val="008C64D8"/>
    <w:rsid w:val="008C6619"/>
    <w:rsid w:val="008C6741"/>
    <w:rsid w:val="008C6AE8"/>
    <w:rsid w:val="008C6CF6"/>
    <w:rsid w:val="008C6D6B"/>
    <w:rsid w:val="008C6D91"/>
    <w:rsid w:val="008C7123"/>
    <w:rsid w:val="008C73B2"/>
    <w:rsid w:val="008C75A9"/>
    <w:rsid w:val="008C7795"/>
    <w:rsid w:val="008C77AC"/>
    <w:rsid w:val="008C7F85"/>
    <w:rsid w:val="008D0528"/>
    <w:rsid w:val="008D062D"/>
    <w:rsid w:val="008D0A2A"/>
    <w:rsid w:val="008D110B"/>
    <w:rsid w:val="008D131A"/>
    <w:rsid w:val="008D1519"/>
    <w:rsid w:val="008D2016"/>
    <w:rsid w:val="008D247D"/>
    <w:rsid w:val="008D2562"/>
    <w:rsid w:val="008D26E1"/>
    <w:rsid w:val="008D29C2"/>
    <w:rsid w:val="008D2B95"/>
    <w:rsid w:val="008D2C95"/>
    <w:rsid w:val="008D31A3"/>
    <w:rsid w:val="008D3786"/>
    <w:rsid w:val="008D396F"/>
    <w:rsid w:val="008D3B53"/>
    <w:rsid w:val="008D3ED0"/>
    <w:rsid w:val="008D4462"/>
    <w:rsid w:val="008D49FB"/>
    <w:rsid w:val="008D4B8B"/>
    <w:rsid w:val="008D4EED"/>
    <w:rsid w:val="008D565C"/>
    <w:rsid w:val="008D5C44"/>
    <w:rsid w:val="008D63E7"/>
    <w:rsid w:val="008D6A69"/>
    <w:rsid w:val="008D6BA3"/>
    <w:rsid w:val="008D6DF6"/>
    <w:rsid w:val="008D7055"/>
    <w:rsid w:val="008D725D"/>
    <w:rsid w:val="008D75D6"/>
    <w:rsid w:val="008D7848"/>
    <w:rsid w:val="008D79AF"/>
    <w:rsid w:val="008E09E1"/>
    <w:rsid w:val="008E0A87"/>
    <w:rsid w:val="008E0B85"/>
    <w:rsid w:val="008E0E1C"/>
    <w:rsid w:val="008E1180"/>
    <w:rsid w:val="008E1583"/>
    <w:rsid w:val="008E1778"/>
    <w:rsid w:val="008E1BC2"/>
    <w:rsid w:val="008E1C18"/>
    <w:rsid w:val="008E1EE2"/>
    <w:rsid w:val="008E1F8F"/>
    <w:rsid w:val="008E249E"/>
    <w:rsid w:val="008E278D"/>
    <w:rsid w:val="008E2996"/>
    <w:rsid w:val="008E2B15"/>
    <w:rsid w:val="008E35C9"/>
    <w:rsid w:val="008E38C4"/>
    <w:rsid w:val="008E3D77"/>
    <w:rsid w:val="008E3E40"/>
    <w:rsid w:val="008E3F45"/>
    <w:rsid w:val="008E3F60"/>
    <w:rsid w:val="008E3F8B"/>
    <w:rsid w:val="008E40F2"/>
    <w:rsid w:val="008E4CFE"/>
    <w:rsid w:val="008E521B"/>
    <w:rsid w:val="008E540A"/>
    <w:rsid w:val="008E5967"/>
    <w:rsid w:val="008E5AEA"/>
    <w:rsid w:val="008E5B2B"/>
    <w:rsid w:val="008E630B"/>
    <w:rsid w:val="008E6864"/>
    <w:rsid w:val="008E6906"/>
    <w:rsid w:val="008E6AB4"/>
    <w:rsid w:val="008E6B8A"/>
    <w:rsid w:val="008E6C79"/>
    <w:rsid w:val="008E6CDA"/>
    <w:rsid w:val="008E7084"/>
    <w:rsid w:val="008E7185"/>
    <w:rsid w:val="008E7354"/>
    <w:rsid w:val="008E7556"/>
    <w:rsid w:val="008E7C15"/>
    <w:rsid w:val="008F0577"/>
    <w:rsid w:val="008F099B"/>
    <w:rsid w:val="008F14C6"/>
    <w:rsid w:val="008F16E4"/>
    <w:rsid w:val="008F1FF8"/>
    <w:rsid w:val="008F2237"/>
    <w:rsid w:val="008F26BD"/>
    <w:rsid w:val="008F26DE"/>
    <w:rsid w:val="008F2989"/>
    <w:rsid w:val="008F29DB"/>
    <w:rsid w:val="008F2B26"/>
    <w:rsid w:val="008F2DD8"/>
    <w:rsid w:val="008F2F7F"/>
    <w:rsid w:val="008F2FE7"/>
    <w:rsid w:val="008F3974"/>
    <w:rsid w:val="008F3DBF"/>
    <w:rsid w:val="008F40EA"/>
    <w:rsid w:val="008F4104"/>
    <w:rsid w:val="008F4316"/>
    <w:rsid w:val="008F4532"/>
    <w:rsid w:val="008F4548"/>
    <w:rsid w:val="008F47E0"/>
    <w:rsid w:val="008F4AF5"/>
    <w:rsid w:val="008F4B34"/>
    <w:rsid w:val="008F500B"/>
    <w:rsid w:val="008F50BA"/>
    <w:rsid w:val="008F538B"/>
    <w:rsid w:val="008F545F"/>
    <w:rsid w:val="008F551A"/>
    <w:rsid w:val="008F57F5"/>
    <w:rsid w:val="008F587A"/>
    <w:rsid w:val="008F5E1C"/>
    <w:rsid w:val="008F5E2E"/>
    <w:rsid w:val="008F635A"/>
    <w:rsid w:val="008F66AB"/>
    <w:rsid w:val="008F6980"/>
    <w:rsid w:val="008F777A"/>
    <w:rsid w:val="008F7B31"/>
    <w:rsid w:val="008F7B9E"/>
    <w:rsid w:val="009000CC"/>
    <w:rsid w:val="009003A9"/>
    <w:rsid w:val="009006C0"/>
    <w:rsid w:val="00900784"/>
    <w:rsid w:val="009009C9"/>
    <w:rsid w:val="00900A09"/>
    <w:rsid w:val="00900A98"/>
    <w:rsid w:val="00901573"/>
    <w:rsid w:val="00901584"/>
    <w:rsid w:val="00901857"/>
    <w:rsid w:val="00902332"/>
    <w:rsid w:val="0090261C"/>
    <w:rsid w:val="00902C93"/>
    <w:rsid w:val="00902D35"/>
    <w:rsid w:val="00902E5B"/>
    <w:rsid w:val="0090376C"/>
    <w:rsid w:val="00904692"/>
    <w:rsid w:val="00904727"/>
    <w:rsid w:val="00904A66"/>
    <w:rsid w:val="00904BD9"/>
    <w:rsid w:val="00904EBF"/>
    <w:rsid w:val="009051B2"/>
    <w:rsid w:val="0090540C"/>
    <w:rsid w:val="00905806"/>
    <w:rsid w:val="00905901"/>
    <w:rsid w:val="00905C16"/>
    <w:rsid w:val="00905E68"/>
    <w:rsid w:val="00905EB9"/>
    <w:rsid w:val="00906421"/>
    <w:rsid w:val="00906AEC"/>
    <w:rsid w:val="00906EBE"/>
    <w:rsid w:val="00906F9F"/>
    <w:rsid w:val="00907129"/>
    <w:rsid w:val="009071CB"/>
    <w:rsid w:val="00907572"/>
    <w:rsid w:val="00907726"/>
    <w:rsid w:val="00907AAF"/>
    <w:rsid w:val="00907ADC"/>
    <w:rsid w:val="00910182"/>
    <w:rsid w:val="009101D9"/>
    <w:rsid w:val="009101E4"/>
    <w:rsid w:val="009106AC"/>
    <w:rsid w:val="00910A00"/>
    <w:rsid w:val="00911650"/>
    <w:rsid w:val="009117B2"/>
    <w:rsid w:val="00911C9E"/>
    <w:rsid w:val="00911F7C"/>
    <w:rsid w:val="00911F91"/>
    <w:rsid w:val="0091223C"/>
    <w:rsid w:val="00912EF5"/>
    <w:rsid w:val="00913153"/>
    <w:rsid w:val="00913516"/>
    <w:rsid w:val="00913610"/>
    <w:rsid w:val="00913936"/>
    <w:rsid w:val="009139C9"/>
    <w:rsid w:val="00913F1B"/>
    <w:rsid w:val="0091415D"/>
    <w:rsid w:val="00914185"/>
    <w:rsid w:val="00914323"/>
    <w:rsid w:val="0091450C"/>
    <w:rsid w:val="00914555"/>
    <w:rsid w:val="00914722"/>
    <w:rsid w:val="00914825"/>
    <w:rsid w:val="009151B0"/>
    <w:rsid w:val="009151C7"/>
    <w:rsid w:val="009154E2"/>
    <w:rsid w:val="009155BA"/>
    <w:rsid w:val="009158E6"/>
    <w:rsid w:val="00915F66"/>
    <w:rsid w:val="0091647C"/>
    <w:rsid w:val="0091693F"/>
    <w:rsid w:val="009169F7"/>
    <w:rsid w:val="009170CD"/>
    <w:rsid w:val="00917475"/>
    <w:rsid w:val="00917853"/>
    <w:rsid w:val="00917CB7"/>
    <w:rsid w:val="00917E13"/>
    <w:rsid w:val="009201F6"/>
    <w:rsid w:val="0092024C"/>
    <w:rsid w:val="009203A3"/>
    <w:rsid w:val="00921034"/>
    <w:rsid w:val="00921541"/>
    <w:rsid w:val="0092168F"/>
    <w:rsid w:val="009227DB"/>
    <w:rsid w:val="00922D1C"/>
    <w:rsid w:val="009234DE"/>
    <w:rsid w:val="00923C82"/>
    <w:rsid w:val="00923F68"/>
    <w:rsid w:val="009240BA"/>
    <w:rsid w:val="009242C7"/>
    <w:rsid w:val="00924647"/>
    <w:rsid w:val="00924AF6"/>
    <w:rsid w:val="00924F79"/>
    <w:rsid w:val="00925182"/>
    <w:rsid w:val="00925A55"/>
    <w:rsid w:val="00925E79"/>
    <w:rsid w:val="00925ED8"/>
    <w:rsid w:val="00925EFD"/>
    <w:rsid w:val="009261D5"/>
    <w:rsid w:val="009263A4"/>
    <w:rsid w:val="00926499"/>
    <w:rsid w:val="00926717"/>
    <w:rsid w:val="00926B8F"/>
    <w:rsid w:val="00926C5A"/>
    <w:rsid w:val="00926F0A"/>
    <w:rsid w:val="00926F8E"/>
    <w:rsid w:val="00927701"/>
    <w:rsid w:val="0092771D"/>
    <w:rsid w:val="009278D8"/>
    <w:rsid w:val="00927BA7"/>
    <w:rsid w:val="00930740"/>
    <w:rsid w:val="00930B80"/>
    <w:rsid w:val="00930E68"/>
    <w:rsid w:val="009310F6"/>
    <w:rsid w:val="009312AB"/>
    <w:rsid w:val="009312DB"/>
    <w:rsid w:val="00931345"/>
    <w:rsid w:val="00931941"/>
    <w:rsid w:val="00931E62"/>
    <w:rsid w:val="00931EEE"/>
    <w:rsid w:val="009320EB"/>
    <w:rsid w:val="0093289A"/>
    <w:rsid w:val="00932932"/>
    <w:rsid w:val="00932A41"/>
    <w:rsid w:val="00932D0D"/>
    <w:rsid w:val="0093304F"/>
    <w:rsid w:val="0093311C"/>
    <w:rsid w:val="00933BDC"/>
    <w:rsid w:val="00933CA5"/>
    <w:rsid w:val="009342F8"/>
    <w:rsid w:val="009343C9"/>
    <w:rsid w:val="00934409"/>
    <w:rsid w:val="009347BA"/>
    <w:rsid w:val="00934965"/>
    <w:rsid w:val="00934AFA"/>
    <w:rsid w:val="00934E6B"/>
    <w:rsid w:val="00935556"/>
    <w:rsid w:val="00935701"/>
    <w:rsid w:val="00935CFF"/>
    <w:rsid w:val="00936D05"/>
    <w:rsid w:val="00936FBA"/>
    <w:rsid w:val="00937075"/>
    <w:rsid w:val="0093711D"/>
    <w:rsid w:val="0093723B"/>
    <w:rsid w:val="009373DA"/>
    <w:rsid w:val="009373F5"/>
    <w:rsid w:val="009374E6"/>
    <w:rsid w:val="0093769F"/>
    <w:rsid w:val="009377EC"/>
    <w:rsid w:val="009379E6"/>
    <w:rsid w:val="00937D00"/>
    <w:rsid w:val="00937D64"/>
    <w:rsid w:val="00937E98"/>
    <w:rsid w:val="00937EF6"/>
    <w:rsid w:val="009401D0"/>
    <w:rsid w:val="009403A6"/>
    <w:rsid w:val="00940405"/>
    <w:rsid w:val="00940436"/>
    <w:rsid w:val="0094045A"/>
    <w:rsid w:val="00940605"/>
    <w:rsid w:val="00940B42"/>
    <w:rsid w:val="00940D19"/>
    <w:rsid w:val="00940E1B"/>
    <w:rsid w:val="00940F35"/>
    <w:rsid w:val="009412C3"/>
    <w:rsid w:val="009412DF"/>
    <w:rsid w:val="00941439"/>
    <w:rsid w:val="00941B58"/>
    <w:rsid w:val="00941BCE"/>
    <w:rsid w:val="00941F10"/>
    <w:rsid w:val="0094219C"/>
    <w:rsid w:val="009428FC"/>
    <w:rsid w:val="00942A17"/>
    <w:rsid w:val="00942EAD"/>
    <w:rsid w:val="009441B4"/>
    <w:rsid w:val="00944356"/>
    <w:rsid w:val="009444FA"/>
    <w:rsid w:val="009449EE"/>
    <w:rsid w:val="00944BB3"/>
    <w:rsid w:val="00944D8C"/>
    <w:rsid w:val="00945488"/>
    <w:rsid w:val="009456A4"/>
    <w:rsid w:val="00945E8A"/>
    <w:rsid w:val="00945FCA"/>
    <w:rsid w:val="009462B4"/>
    <w:rsid w:val="0094678F"/>
    <w:rsid w:val="0094681F"/>
    <w:rsid w:val="00946964"/>
    <w:rsid w:val="00946D54"/>
    <w:rsid w:val="00946EB0"/>
    <w:rsid w:val="00946F78"/>
    <w:rsid w:val="009474A6"/>
    <w:rsid w:val="00947640"/>
    <w:rsid w:val="009476FD"/>
    <w:rsid w:val="00947959"/>
    <w:rsid w:val="009504AF"/>
    <w:rsid w:val="00950935"/>
    <w:rsid w:val="00950ABB"/>
    <w:rsid w:val="00950EAC"/>
    <w:rsid w:val="00951329"/>
    <w:rsid w:val="00951426"/>
    <w:rsid w:val="00951CD1"/>
    <w:rsid w:val="009521BC"/>
    <w:rsid w:val="009522BE"/>
    <w:rsid w:val="00952849"/>
    <w:rsid w:val="0095293B"/>
    <w:rsid w:val="00952AF2"/>
    <w:rsid w:val="00952B4F"/>
    <w:rsid w:val="00952C0D"/>
    <w:rsid w:val="00952E6D"/>
    <w:rsid w:val="00952F41"/>
    <w:rsid w:val="00953317"/>
    <w:rsid w:val="009535E9"/>
    <w:rsid w:val="00953CEF"/>
    <w:rsid w:val="0095401D"/>
    <w:rsid w:val="0095410B"/>
    <w:rsid w:val="0095424A"/>
    <w:rsid w:val="0095457B"/>
    <w:rsid w:val="009546FF"/>
    <w:rsid w:val="00954720"/>
    <w:rsid w:val="009549CD"/>
    <w:rsid w:val="00954CBB"/>
    <w:rsid w:val="00955209"/>
    <w:rsid w:val="0095591A"/>
    <w:rsid w:val="00955DC9"/>
    <w:rsid w:val="00955E6D"/>
    <w:rsid w:val="009560F7"/>
    <w:rsid w:val="00956140"/>
    <w:rsid w:val="009561EF"/>
    <w:rsid w:val="0095687B"/>
    <w:rsid w:val="00956C75"/>
    <w:rsid w:val="00956CE5"/>
    <w:rsid w:val="00956E45"/>
    <w:rsid w:val="00957057"/>
    <w:rsid w:val="009570E9"/>
    <w:rsid w:val="00957324"/>
    <w:rsid w:val="0096061C"/>
    <w:rsid w:val="0096066B"/>
    <w:rsid w:val="009608C8"/>
    <w:rsid w:val="009609DB"/>
    <w:rsid w:val="009610AC"/>
    <w:rsid w:val="00961184"/>
    <w:rsid w:val="0096138A"/>
    <w:rsid w:val="009617C4"/>
    <w:rsid w:val="00961F96"/>
    <w:rsid w:val="009620E4"/>
    <w:rsid w:val="00962164"/>
    <w:rsid w:val="00962A18"/>
    <w:rsid w:val="009632FC"/>
    <w:rsid w:val="009634B7"/>
    <w:rsid w:val="0096382F"/>
    <w:rsid w:val="00963B88"/>
    <w:rsid w:val="0096431E"/>
    <w:rsid w:val="009644EE"/>
    <w:rsid w:val="00964CEC"/>
    <w:rsid w:val="00965168"/>
    <w:rsid w:val="00965890"/>
    <w:rsid w:val="00965988"/>
    <w:rsid w:val="00965DC1"/>
    <w:rsid w:val="009666C4"/>
    <w:rsid w:val="00966802"/>
    <w:rsid w:val="00966E35"/>
    <w:rsid w:val="0096738E"/>
    <w:rsid w:val="00967B93"/>
    <w:rsid w:val="00967D73"/>
    <w:rsid w:val="00967D96"/>
    <w:rsid w:val="00967DDB"/>
    <w:rsid w:val="009702FC"/>
    <w:rsid w:val="00970A18"/>
    <w:rsid w:val="00970DE7"/>
    <w:rsid w:val="00971038"/>
    <w:rsid w:val="009713AD"/>
    <w:rsid w:val="0097153F"/>
    <w:rsid w:val="009718D9"/>
    <w:rsid w:val="00971D46"/>
    <w:rsid w:val="00972203"/>
    <w:rsid w:val="00972369"/>
    <w:rsid w:val="00972660"/>
    <w:rsid w:val="0097288E"/>
    <w:rsid w:val="0097296B"/>
    <w:rsid w:val="00972B1F"/>
    <w:rsid w:val="00972BF2"/>
    <w:rsid w:val="00972DCB"/>
    <w:rsid w:val="00972E28"/>
    <w:rsid w:val="00972FAF"/>
    <w:rsid w:val="0097336B"/>
    <w:rsid w:val="00973ABF"/>
    <w:rsid w:val="00973F06"/>
    <w:rsid w:val="00973F4A"/>
    <w:rsid w:val="00974131"/>
    <w:rsid w:val="00974178"/>
    <w:rsid w:val="0097440B"/>
    <w:rsid w:val="009749AE"/>
    <w:rsid w:val="00974AE2"/>
    <w:rsid w:val="00974CF5"/>
    <w:rsid w:val="00974DBE"/>
    <w:rsid w:val="00974F20"/>
    <w:rsid w:val="00975223"/>
    <w:rsid w:val="0097522F"/>
    <w:rsid w:val="0097528A"/>
    <w:rsid w:val="00975305"/>
    <w:rsid w:val="00976338"/>
    <w:rsid w:val="0097661B"/>
    <w:rsid w:val="009767F8"/>
    <w:rsid w:val="00976B33"/>
    <w:rsid w:val="00976BBD"/>
    <w:rsid w:val="00977341"/>
    <w:rsid w:val="00977640"/>
    <w:rsid w:val="0097766D"/>
    <w:rsid w:val="0098000D"/>
    <w:rsid w:val="009804DD"/>
    <w:rsid w:val="0098058D"/>
    <w:rsid w:val="00980663"/>
    <w:rsid w:val="00981103"/>
    <w:rsid w:val="0098110A"/>
    <w:rsid w:val="0098146C"/>
    <w:rsid w:val="0098189E"/>
    <w:rsid w:val="009823F6"/>
    <w:rsid w:val="009827DB"/>
    <w:rsid w:val="009828FD"/>
    <w:rsid w:val="00983232"/>
    <w:rsid w:val="009839A2"/>
    <w:rsid w:val="00983A0C"/>
    <w:rsid w:val="00983C6D"/>
    <w:rsid w:val="00983D16"/>
    <w:rsid w:val="009840DF"/>
    <w:rsid w:val="00984258"/>
    <w:rsid w:val="00984752"/>
    <w:rsid w:val="00984AE7"/>
    <w:rsid w:val="00984F60"/>
    <w:rsid w:val="00985242"/>
    <w:rsid w:val="009857CF"/>
    <w:rsid w:val="00985875"/>
    <w:rsid w:val="00985C56"/>
    <w:rsid w:val="00985E9B"/>
    <w:rsid w:val="00985F08"/>
    <w:rsid w:val="00985F23"/>
    <w:rsid w:val="00986146"/>
    <w:rsid w:val="0098678C"/>
    <w:rsid w:val="00986A81"/>
    <w:rsid w:val="009870B2"/>
    <w:rsid w:val="00987116"/>
    <w:rsid w:val="00987832"/>
    <w:rsid w:val="009878D4"/>
    <w:rsid w:val="00987A89"/>
    <w:rsid w:val="00987D9E"/>
    <w:rsid w:val="00990001"/>
    <w:rsid w:val="00990058"/>
    <w:rsid w:val="009904DC"/>
    <w:rsid w:val="00990A27"/>
    <w:rsid w:val="00990DF8"/>
    <w:rsid w:val="00990F4A"/>
    <w:rsid w:val="009913F4"/>
    <w:rsid w:val="0099146C"/>
    <w:rsid w:val="00991816"/>
    <w:rsid w:val="00991DC9"/>
    <w:rsid w:val="00991E24"/>
    <w:rsid w:val="00992310"/>
    <w:rsid w:val="00992561"/>
    <w:rsid w:val="009925E4"/>
    <w:rsid w:val="009926E0"/>
    <w:rsid w:val="0099281D"/>
    <w:rsid w:val="00992C1F"/>
    <w:rsid w:val="00992CFE"/>
    <w:rsid w:val="00992EE5"/>
    <w:rsid w:val="00993051"/>
    <w:rsid w:val="00993427"/>
    <w:rsid w:val="00993880"/>
    <w:rsid w:val="00993B01"/>
    <w:rsid w:val="00993D42"/>
    <w:rsid w:val="00993F00"/>
    <w:rsid w:val="00994159"/>
    <w:rsid w:val="0099452D"/>
    <w:rsid w:val="00994B75"/>
    <w:rsid w:val="00994CBE"/>
    <w:rsid w:val="00994D5F"/>
    <w:rsid w:val="00994DA0"/>
    <w:rsid w:val="00994E61"/>
    <w:rsid w:val="00995029"/>
    <w:rsid w:val="009954C4"/>
    <w:rsid w:val="00995670"/>
    <w:rsid w:val="009957E4"/>
    <w:rsid w:val="00995AD2"/>
    <w:rsid w:val="00995B0D"/>
    <w:rsid w:val="00995C3C"/>
    <w:rsid w:val="00995D55"/>
    <w:rsid w:val="00996043"/>
    <w:rsid w:val="00996925"/>
    <w:rsid w:val="00996DC4"/>
    <w:rsid w:val="00996E1C"/>
    <w:rsid w:val="00997010"/>
    <w:rsid w:val="009978B1"/>
    <w:rsid w:val="0099791A"/>
    <w:rsid w:val="00997FFD"/>
    <w:rsid w:val="009A0520"/>
    <w:rsid w:val="009A0B03"/>
    <w:rsid w:val="009A11B7"/>
    <w:rsid w:val="009A1325"/>
    <w:rsid w:val="009A1875"/>
    <w:rsid w:val="009A1B09"/>
    <w:rsid w:val="009A1DB7"/>
    <w:rsid w:val="009A2147"/>
    <w:rsid w:val="009A239C"/>
    <w:rsid w:val="009A27B6"/>
    <w:rsid w:val="009A291D"/>
    <w:rsid w:val="009A299D"/>
    <w:rsid w:val="009A2B1A"/>
    <w:rsid w:val="009A2DCE"/>
    <w:rsid w:val="009A313F"/>
    <w:rsid w:val="009A31CE"/>
    <w:rsid w:val="009A3250"/>
    <w:rsid w:val="009A3462"/>
    <w:rsid w:val="009A3763"/>
    <w:rsid w:val="009A3A13"/>
    <w:rsid w:val="009A3A33"/>
    <w:rsid w:val="009A3A53"/>
    <w:rsid w:val="009A4552"/>
    <w:rsid w:val="009A4719"/>
    <w:rsid w:val="009A47B1"/>
    <w:rsid w:val="009A47D3"/>
    <w:rsid w:val="009A4940"/>
    <w:rsid w:val="009A4ED0"/>
    <w:rsid w:val="009A5006"/>
    <w:rsid w:val="009A50CC"/>
    <w:rsid w:val="009A5921"/>
    <w:rsid w:val="009A5960"/>
    <w:rsid w:val="009A5B0D"/>
    <w:rsid w:val="009A5B1C"/>
    <w:rsid w:val="009A5B9B"/>
    <w:rsid w:val="009A5E05"/>
    <w:rsid w:val="009A6100"/>
    <w:rsid w:val="009A65D0"/>
    <w:rsid w:val="009A6751"/>
    <w:rsid w:val="009A6A0E"/>
    <w:rsid w:val="009A70B8"/>
    <w:rsid w:val="009A7403"/>
    <w:rsid w:val="009A7430"/>
    <w:rsid w:val="009A7582"/>
    <w:rsid w:val="009A758C"/>
    <w:rsid w:val="009A768D"/>
    <w:rsid w:val="009A79C7"/>
    <w:rsid w:val="009B02B6"/>
    <w:rsid w:val="009B047C"/>
    <w:rsid w:val="009B07FD"/>
    <w:rsid w:val="009B0AC0"/>
    <w:rsid w:val="009B112F"/>
    <w:rsid w:val="009B1A7C"/>
    <w:rsid w:val="009B20EA"/>
    <w:rsid w:val="009B2681"/>
    <w:rsid w:val="009B2962"/>
    <w:rsid w:val="009B2B68"/>
    <w:rsid w:val="009B2EEE"/>
    <w:rsid w:val="009B2FCE"/>
    <w:rsid w:val="009B3221"/>
    <w:rsid w:val="009B33EA"/>
    <w:rsid w:val="009B3545"/>
    <w:rsid w:val="009B354D"/>
    <w:rsid w:val="009B3578"/>
    <w:rsid w:val="009B37BC"/>
    <w:rsid w:val="009B3FB8"/>
    <w:rsid w:val="009B4537"/>
    <w:rsid w:val="009B4960"/>
    <w:rsid w:val="009B4AD4"/>
    <w:rsid w:val="009B50CE"/>
    <w:rsid w:val="009B5106"/>
    <w:rsid w:val="009B531C"/>
    <w:rsid w:val="009B533C"/>
    <w:rsid w:val="009B536D"/>
    <w:rsid w:val="009B5565"/>
    <w:rsid w:val="009B5575"/>
    <w:rsid w:val="009B59EB"/>
    <w:rsid w:val="009B5A13"/>
    <w:rsid w:val="009B5A19"/>
    <w:rsid w:val="009B5A80"/>
    <w:rsid w:val="009B5AF2"/>
    <w:rsid w:val="009B6053"/>
    <w:rsid w:val="009B65A5"/>
    <w:rsid w:val="009B670F"/>
    <w:rsid w:val="009B673E"/>
    <w:rsid w:val="009B6AFF"/>
    <w:rsid w:val="009B6C0C"/>
    <w:rsid w:val="009B6E3F"/>
    <w:rsid w:val="009B7099"/>
    <w:rsid w:val="009B72B8"/>
    <w:rsid w:val="009B76AF"/>
    <w:rsid w:val="009B77A8"/>
    <w:rsid w:val="009B78CA"/>
    <w:rsid w:val="009B7A9E"/>
    <w:rsid w:val="009B7AF8"/>
    <w:rsid w:val="009B7E95"/>
    <w:rsid w:val="009C04BB"/>
    <w:rsid w:val="009C06FE"/>
    <w:rsid w:val="009C10C5"/>
    <w:rsid w:val="009C116A"/>
    <w:rsid w:val="009C120E"/>
    <w:rsid w:val="009C124C"/>
    <w:rsid w:val="009C148D"/>
    <w:rsid w:val="009C164D"/>
    <w:rsid w:val="009C17AD"/>
    <w:rsid w:val="009C1BB6"/>
    <w:rsid w:val="009C1EBC"/>
    <w:rsid w:val="009C224C"/>
    <w:rsid w:val="009C2A92"/>
    <w:rsid w:val="009C2C52"/>
    <w:rsid w:val="009C2EBA"/>
    <w:rsid w:val="009C321A"/>
    <w:rsid w:val="009C33DD"/>
    <w:rsid w:val="009C39F0"/>
    <w:rsid w:val="009C3ABD"/>
    <w:rsid w:val="009C42B8"/>
    <w:rsid w:val="009C478D"/>
    <w:rsid w:val="009C483C"/>
    <w:rsid w:val="009C4CE7"/>
    <w:rsid w:val="009C4DCE"/>
    <w:rsid w:val="009C4EB4"/>
    <w:rsid w:val="009C53C6"/>
    <w:rsid w:val="009C5755"/>
    <w:rsid w:val="009C5A6C"/>
    <w:rsid w:val="009C61DB"/>
    <w:rsid w:val="009C65A4"/>
    <w:rsid w:val="009C6BC7"/>
    <w:rsid w:val="009C6CE6"/>
    <w:rsid w:val="009C6DCF"/>
    <w:rsid w:val="009C6E37"/>
    <w:rsid w:val="009C6F7A"/>
    <w:rsid w:val="009C77BC"/>
    <w:rsid w:val="009C7A3A"/>
    <w:rsid w:val="009C7EA0"/>
    <w:rsid w:val="009D00C4"/>
    <w:rsid w:val="009D0326"/>
    <w:rsid w:val="009D0490"/>
    <w:rsid w:val="009D0696"/>
    <w:rsid w:val="009D0CF5"/>
    <w:rsid w:val="009D0D17"/>
    <w:rsid w:val="009D160D"/>
    <w:rsid w:val="009D1672"/>
    <w:rsid w:val="009D1A74"/>
    <w:rsid w:val="009D1AC4"/>
    <w:rsid w:val="009D1B3A"/>
    <w:rsid w:val="009D1B4E"/>
    <w:rsid w:val="009D2328"/>
    <w:rsid w:val="009D24BC"/>
    <w:rsid w:val="009D29BD"/>
    <w:rsid w:val="009D2FB0"/>
    <w:rsid w:val="009D3266"/>
    <w:rsid w:val="009D3663"/>
    <w:rsid w:val="009D38DF"/>
    <w:rsid w:val="009D3990"/>
    <w:rsid w:val="009D3C3E"/>
    <w:rsid w:val="009D3CA6"/>
    <w:rsid w:val="009D3D8A"/>
    <w:rsid w:val="009D4075"/>
    <w:rsid w:val="009D40C6"/>
    <w:rsid w:val="009D43BB"/>
    <w:rsid w:val="009D4647"/>
    <w:rsid w:val="009D4915"/>
    <w:rsid w:val="009D4D24"/>
    <w:rsid w:val="009D4D61"/>
    <w:rsid w:val="009D53C5"/>
    <w:rsid w:val="009D5482"/>
    <w:rsid w:val="009D54F8"/>
    <w:rsid w:val="009D55AB"/>
    <w:rsid w:val="009D5606"/>
    <w:rsid w:val="009D5A84"/>
    <w:rsid w:val="009D6B00"/>
    <w:rsid w:val="009D702B"/>
    <w:rsid w:val="009D7064"/>
    <w:rsid w:val="009D7168"/>
    <w:rsid w:val="009E0426"/>
    <w:rsid w:val="009E074C"/>
    <w:rsid w:val="009E0882"/>
    <w:rsid w:val="009E16A9"/>
    <w:rsid w:val="009E174E"/>
    <w:rsid w:val="009E1F98"/>
    <w:rsid w:val="009E22EA"/>
    <w:rsid w:val="009E25D8"/>
    <w:rsid w:val="009E2789"/>
    <w:rsid w:val="009E2B64"/>
    <w:rsid w:val="009E2DE0"/>
    <w:rsid w:val="009E2F99"/>
    <w:rsid w:val="009E2FD3"/>
    <w:rsid w:val="009E317D"/>
    <w:rsid w:val="009E328B"/>
    <w:rsid w:val="009E5254"/>
    <w:rsid w:val="009E54B5"/>
    <w:rsid w:val="009E558E"/>
    <w:rsid w:val="009E591C"/>
    <w:rsid w:val="009E5B36"/>
    <w:rsid w:val="009E5C3E"/>
    <w:rsid w:val="009E679E"/>
    <w:rsid w:val="009E6828"/>
    <w:rsid w:val="009E696F"/>
    <w:rsid w:val="009E6F63"/>
    <w:rsid w:val="009E7AAE"/>
    <w:rsid w:val="009E7E93"/>
    <w:rsid w:val="009F013A"/>
    <w:rsid w:val="009F03B1"/>
    <w:rsid w:val="009F044C"/>
    <w:rsid w:val="009F05DB"/>
    <w:rsid w:val="009F05E6"/>
    <w:rsid w:val="009F06F2"/>
    <w:rsid w:val="009F0F6A"/>
    <w:rsid w:val="009F1473"/>
    <w:rsid w:val="009F1519"/>
    <w:rsid w:val="009F189E"/>
    <w:rsid w:val="009F1E16"/>
    <w:rsid w:val="009F1F1A"/>
    <w:rsid w:val="009F20A3"/>
    <w:rsid w:val="009F2A15"/>
    <w:rsid w:val="009F2E89"/>
    <w:rsid w:val="009F3168"/>
    <w:rsid w:val="009F345B"/>
    <w:rsid w:val="009F384B"/>
    <w:rsid w:val="009F3A59"/>
    <w:rsid w:val="009F4224"/>
    <w:rsid w:val="009F42B4"/>
    <w:rsid w:val="009F43F9"/>
    <w:rsid w:val="009F4799"/>
    <w:rsid w:val="009F4E51"/>
    <w:rsid w:val="009F5391"/>
    <w:rsid w:val="009F579C"/>
    <w:rsid w:val="009F5A8B"/>
    <w:rsid w:val="009F5DD2"/>
    <w:rsid w:val="009F62DB"/>
    <w:rsid w:val="009F636B"/>
    <w:rsid w:val="009F64D4"/>
    <w:rsid w:val="009F65F1"/>
    <w:rsid w:val="009F66D6"/>
    <w:rsid w:val="009F7094"/>
    <w:rsid w:val="009F7411"/>
    <w:rsid w:val="009F7A30"/>
    <w:rsid w:val="009F7F71"/>
    <w:rsid w:val="00A00274"/>
    <w:rsid w:val="00A00943"/>
    <w:rsid w:val="00A01427"/>
    <w:rsid w:val="00A01428"/>
    <w:rsid w:val="00A0174E"/>
    <w:rsid w:val="00A01821"/>
    <w:rsid w:val="00A018D4"/>
    <w:rsid w:val="00A018DF"/>
    <w:rsid w:val="00A02098"/>
    <w:rsid w:val="00A02160"/>
    <w:rsid w:val="00A023E7"/>
    <w:rsid w:val="00A0344F"/>
    <w:rsid w:val="00A038CE"/>
    <w:rsid w:val="00A039FC"/>
    <w:rsid w:val="00A03CD2"/>
    <w:rsid w:val="00A04945"/>
    <w:rsid w:val="00A04CA8"/>
    <w:rsid w:val="00A04D18"/>
    <w:rsid w:val="00A04DF8"/>
    <w:rsid w:val="00A04F52"/>
    <w:rsid w:val="00A05977"/>
    <w:rsid w:val="00A05B69"/>
    <w:rsid w:val="00A05D1B"/>
    <w:rsid w:val="00A05F80"/>
    <w:rsid w:val="00A0609D"/>
    <w:rsid w:val="00A062B6"/>
    <w:rsid w:val="00A062D3"/>
    <w:rsid w:val="00A062F6"/>
    <w:rsid w:val="00A06642"/>
    <w:rsid w:val="00A06835"/>
    <w:rsid w:val="00A069D3"/>
    <w:rsid w:val="00A06F71"/>
    <w:rsid w:val="00A06F84"/>
    <w:rsid w:val="00A074C8"/>
    <w:rsid w:val="00A0787F"/>
    <w:rsid w:val="00A07D9C"/>
    <w:rsid w:val="00A103FE"/>
    <w:rsid w:val="00A1051C"/>
    <w:rsid w:val="00A1056C"/>
    <w:rsid w:val="00A10A2E"/>
    <w:rsid w:val="00A10BFD"/>
    <w:rsid w:val="00A10C90"/>
    <w:rsid w:val="00A1134D"/>
    <w:rsid w:val="00A1137E"/>
    <w:rsid w:val="00A11612"/>
    <w:rsid w:val="00A11814"/>
    <w:rsid w:val="00A11A6C"/>
    <w:rsid w:val="00A11B24"/>
    <w:rsid w:val="00A11D17"/>
    <w:rsid w:val="00A12099"/>
    <w:rsid w:val="00A125E8"/>
    <w:rsid w:val="00A1277C"/>
    <w:rsid w:val="00A1279C"/>
    <w:rsid w:val="00A12824"/>
    <w:rsid w:val="00A12969"/>
    <w:rsid w:val="00A1297B"/>
    <w:rsid w:val="00A12A33"/>
    <w:rsid w:val="00A12BFB"/>
    <w:rsid w:val="00A13300"/>
    <w:rsid w:val="00A13B55"/>
    <w:rsid w:val="00A13B6A"/>
    <w:rsid w:val="00A13BD7"/>
    <w:rsid w:val="00A141B1"/>
    <w:rsid w:val="00A14377"/>
    <w:rsid w:val="00A143C4"/>
    <w:rsid w:val="00A1444D"/>
    <w:rsid w:val="00A144E5"/>
    <w:rsid w:val="00A14956"/>
    <w:rsid w:val="00A152C4"/>
    <w:rsid w:val="00A15312"/>
    <w:rsid w:val="00A15393"/>
    <w:rsid w:val="00A153D1"/>
    <w:rsid w:val="00A15637"/>
    <w:rsid w:val="00A15887"/>
    <w:rsid w:val="00A15CB4"/>
    <w:rsid w:val="00A15F4D"/>
    <w:rsid w:val="00A16B9D"/>
    <w:rsid w:val="00A16E93"/>
    <w:rsid w:val="00A16E9A"/>
    <w:rsid w:val="00A1795B"/>
    <w:rsid w:val="00A17B21"/>
    <w:rsid w:val="00A17F4B"/>
    <w:rsid w:val="00A2021D"/>
    <w:rsid w:val="00A20387"/>
    <w:rsid w:val="00A20499"/>
    <w:rsid w:val="00A208F9"/>
    <w:rsid w:val="00A20907"/>
    <w:rsid w:val="00A20944"/>
    <w:rsid w:val="00A20A30"/>
    <w:rsid w:val="00A20EA2"/>
    <w:rsid w:val="00A2150A"/>
    <w:rsid w:val="00A2187A"/>
    <w:rsid w:val="00A224AA"/>
    <w:rsid w:val="00A22D87"/>
    <w:rsid w:val="00A23040"/>
    <w:rsid w:val="00A23082"/>
    <w:rsid w:val="00A23236"/>
    <w:rsid w:val="00A24406"/>
    <w:rsid w:val="00A2456B"/>
    <w:rsid w:val="00A24572"/>
    <w:rsid w:val="00A24EE6"/>
    <w:rsid w:val="00A25B74"/>
    <w:rsid w:val="00A25C24"/>
    <w:rsid w:val="00A25D42"/>
    <w:rsid w:val="00A260D8"/>
    <w:rsid w:val="00A26302"/>
    <w:rsid w:val="00A26319"/>
    <w:rsid w:val="00A26892"/>
    <w:rsid w:val="00A2762A"/>
    <w:rsid w:val="00A2769B"/>
    <w:rsid w:val="00A27D1E"/>
    <w:rsid w:val="00A27E47"/>
    <w:rsid w:val="00A3081E"/>
    <w:rsid w:val="00A30957"/>
    <w:rsid w:val="00A30BDB"/>
    <w:rsid w:val="00A30CFC"/>
    <w:rsid w:val="00A317FD"/>
    <w:rsid w:val="00A31827"/>
    <w:rsid w:val="00A31C11"/>
    <w:rsid w:val="00A32399"/>
    <w:rsid w:val="00A32C45"/>
    <w:rsid w:val="00A32F44"/>
    <w:rsid w:val="00A32F80"/>
    <w:rsid w:val="00A32FCB"/>
    <w:rsid w:val="00A33647"/>
    <w:rsid w:val="00A33A14"/>
    <w:rsid w:val="00A33F31"/>
    <w:rsid w:val="00A33F61"/>
    <w:rsid w:val="00A33FDF"/>
    <w:rsid w:val="00A345B1"/>
    <w:rsid w:val="00A34706"/>
    <w:rsid w:val="00A34C82"/>
    <w:rsid w:val="00A34EA6"/>
    <w:rsid w:val="00A350C7"/>
    <w:rsid w:val="00A35213"/>
    <w:rsid w:val="00A354B0"/>
    <w:rsid w:val="00A3562B"/>
    <w:rsid w:val="00A35810"/>
    <w:rsid w:val="00A359C9"/>
    <w:rsid w:val="00A35D47"/>
    <w:rsid w:val="00A360BB"/>
    <w:rsid w:val="00A367A6"/>
    <w:rsid w:val="00A36831"/>
    <w:rsid w:val="00A36ADC"/>
    <w:rsid w:val="00A36D20"/>
    <w:rsid w:val="00A36E9D"/>
    <w:rsid w:val="00A37070"/>
    <w:rsid w:val="00A3737C"/>
    <w:rsid w:val="00A3758D"/>
    <w:rsid w:val="00A3784D"/>
    <w:rsid w:val="00A37B34"/>
    <w:rsid w:val="00A37F05"/>
    <w:rsid w:val="00A401E3"/>
    <w:rsid w:val="00A4057A"/>
    <w:rsid w:val="00A4064C"/>
    <w:rsid w:val="00A40866"/>
    <w:rsid w:val="00A40A0B"/>
    <w:rsid w:val="00A40C91"/>
    <w:rsid w:val="00A4112F"/>
    <w:rsid w:val="00A4164A"/>
    <w:rsid w:val="00A41CAC"/>
    <w:rsid w:val="00A41E48"/>
    <w:rsid w:val="00A42AB6"/>
    <w:rsid w:val="00A42BB7"/>
    <w:rsid w:val="00A43032"/>
    <w:rsid w:val="00A4313A"/>
    <w:rsid w:val="00A440BC"/>
    <w:rsid w:val="00A443D4"/>
    <w:rsid w:val="00A44646"/>
    <w:rsid w:val="00A449AA"/>
    <w:rsid w:val="00A44C5B"/>
    <w:rsid w:val="00A44FB5"/>
    <w:rsid w:val="00A451F8"/>
    <w:rsid w:val="00A45456"/>
    <w:rsid w:val="00A454A4"/>
    <w:rsid w:val="00A454BB"/>
    <w:rsid w:val="00A45628"/>
    <w:rsid w:val="00A45AF9"/>
    <w:rsid w:val="00A45B23"/>
    <w:rsid w:val="00A45D4B"/>
    <w:rsid w:val="00A45EBF"/>
    <w:rsid w:val="00A461F7"/>
    <w:rsid w:val="00A462CA"/>
    <w:rsid w:val="00A46532"/>
    <w:rsid w:val="00A46772"/>
    <w:rsid w:val="00A46F7B"/>
    <w:rsid w:val="00A47320"/>
    <w:rsid w:val="00A47551"/>
    <w:rsid w:val="00A47D0B"/>
    <w:rsid w:val="00A47D9A"/>
    <w:rsid w:val="00A47EA0"/>
    <w:rsid w:val="00A50529"/>
    <w:rsid w:val="00A505CB"/>
    <w:rsid w:val="00A508C0"/>
    <w:rsid w:val="00A50B41"/>
    <w:rsid w:val="00A50C7D"/>
    <w:rsid w:val="00A50DC5"/>
    <w:rsid w:val="00A51001"/>
    <w:rsid w:val="00A52BAE"/>
    <w:rsid w:val="00A52C86"/>
    <w:rsid w:val="00A52D7D"/>
    <w:rsid w:val="00A52E73"/>
    <w:rsid w:val="00A53006"/>
    <w:rsid w:val="00A53C85"/>
    <w:rsid w:val="00A53DCC"/>
    <w:rsid w:val="00A53E95"/>
    <w:rsid w:val="00A54843"/>
    <w:rsid w:val="00A54BB9"/>
    <w:rsid w:val="00A54CCF"/>
    <w:rsid w:val="00A54FB4"/>
    <w:rsid w:val="00A55D93"/>
    <w:rsid w:val="00A561B5"/>
    <w:rsid w:val="00A561F6"/>
    <w:rsid w:val="00A5634B"/>
    <w:rsid w:val="00A567D5"/>
    <w:rsid w:val="00A56BFD"/>
    <w:rsid w:val="00A56E55"/>
    <w:rsid w:val="00A56E8E"/>
    <w:rsid w:val="00A57416"/>
    <w:rsid w:val="00A574CF"/>
    <w:rsid w:val="00A576CF"/>
    <w:rsid w:val="00A578B8"/>
    <w:rsid w:val="00A57F88"/>
    <w:rsid w:val="00A57FB2"/>
    <w:rsid w:val="00A60444"/>
    <w:rsid w:val="00A6080A"/>
    <w:rsid w:val="00A60910"/>
    <w:rsid w:val="00A60912"/>
    <w:rsid w:val="00A60925"/>
    <w:rsid w:val="00A60A22"/>
    <w:rsid w:val="00A60AC8"/>
    <w:rsid w:val="00A60C82"/>
    <w:rsid w:val="00A60D49"/>
    <w:rsid w:val="00A611A9"/>
    <w:rsid w:val="00A61240"/>
    <w:rsid w:val="00A613CF"/>
    <w:rsid w:val="00A6168C"/>
    <w:rsid w:val="00A61B76"/>
    <w:rsid w:val="00A61EF2"/>
    <w:rsid w:val="00A61FC9"/>
    <w:rsid w:val="00A62027"/>
    <w:rsid w:val="00A62550"/>
    <w:rsid w:val="00A627B8"/>
    <w:rsid w:val="00A62B01"/>
    <w:rsid w:val="00A62B55"/>
    <w:rsid w:val="00A62C09"/>
    <w:rsid w:val="00A63C50"/>
    <w:rsid w:val="00A63DD9"/>
    <w:rsid w:val="00A63E2F"/>
    <w:rsid w:val="00A63F36"/>
    <w:rsid w:val="00A63FAC"/>
    <w:rsid w:val="00A643CD"/>
    <w:rsid w:val="00A644AD"/>
    <w:rsid w:val="00A646C6"/>
    <w:rsid w:val="00A64760"/>
    <w:rsid w:val="00A64833"/>
    <w:rsid w:val="00A649A4"/>
    <w:rsid w:val="00A64A0C"/>
    <w:rsid w:val="00A64C1D"/>
    <w:rsid w:val="00A64CB1"/>
    <w:rsid w:val="00A64D02"/>
    <w:rsid w:val="00A64F04"/>
    <w:rsid w:val="00A659D5"/>
    <w:rsid w:val="00A659FB"/>
    <w:rsid w:val="00A65AB9"/>
    <w:rsid w:val="00A65F7A"/>
    <w:rsid w:val="00A665DF"/>
    <w:rsid w:val="00A66B03"/>
    <w:rsid w:val="00A66B60"/>
    <w:rsid w:val="00A66CF0"/>
    <w:rsid w:val="00A66F88"/>
    <w:rsid w:val="00A6719E"/>
    <w:rsid w:val="00A675D7"/>
    <w:rsid w:val="00A67A0C"/>
    <w:rsid w:val="00A67BA8"/>
    <w:rsid w:val="00A70105"/>
    <w:rsid w:val="00A702ED"/>
    <w:rsid w:val="00A7048E"/>
    <w:rsid w:val="00A705A6"/>
    <w:rsid w:val="00A71034"/>
    <w:rsid w:val="00A71063"/>
    <w:rsid w:val="00A71687"/>
    <w:rsid w:val="00A727BE"/>
    <w:rsid w:val="00A729F3"/>
    <w:rsid w:val="00A734AD"/>
    <w:rsid w:val="00A7351E"/>
    <w:rsid w:val="00A735FF"/>
    <w:rsid w:val="00A73D72"/>
    <w:rsid w:val="00A73E91"/>
    <w:rsid w:val="00A73EEE"/>
    <w:rsid w:val="00A74010"/>
    <w:rsid w:val="00A74364"/>
    <w:rsid w:val="00A74D07"/>
    <w:rsid w:val="00A75146"/>
    <w:rsid w:val="00A7517B"/>
    <w:rsid w:val="00A756B3"/>
    <w:rsid w:val="00A75C51"/>
    <w:rsid w:val="00A75D2A"/>
    <w:rsid w:val="00A75E67"/>
    <w:rsid w:val="00A76007"/>
    <w:rsid w:val="00A7667C"/>
    <w:rsid w:val="00A76799"/>
    <w:rsid w:val="00A76DC8"/>
    <w:rsid w:val="00A778D8"/>
    <w:rsid w:val="00A77B33"/>
    <w:rsid w:val="00A77C16"/>
    <w:rsid w:val="00A77E0F"/>
    <w:rsid w:val="00A77FBD"/>
    <w:rsid w:val="00A806B3"/>
    <w:rsid w:val="00A807BE"/>
    <w:rsid w:val="00A80818"/>
    <w:rsid w:val="00A8194A"/>
    <w:rsid w:val="00A81A42"/>
    <w:rsid w:val="00A81D1E"/>
    <w:rsid w:val="00A81E0D"/>
    <w:rsid w:val="00A81FA9"/>
    <w:rsid w:val="00A82633"/>
    <w:rsid w:val="00A82886"/>
    <w:rsid w:val="00A82B3D"/>
    <w:rsid w:val="00A82C16"/>
    <w:rsid w:val="00A82F45"/>
    <w:rsid w:val="00A82FCE"/>
    <w:rsid w:val="00A8346D"/>
    <w:rsid w:val="00A83487"/>
    <w:rsid w:val="00A83780"/>
    <w:rsid w:val="00A838B3"/>
    <w:rsid w:val="00A83BB5"/>
    <w:rsid w:val="00A84017"/>
    <w:rsid w:val="00A842BD"/>
    <w:rsid w:val="00A84989"/>
    <w:rsid w:val="00A84D30"/>
    <w:rsid w:val="00A8517A"/>
    <w:rsid w:val="00A853C1"/>
    <w:rsid w:val="00A8590E"/>
    <w:rsid w:val="00A86156"/>
    <w:rsid w:val="00A86283"/>
    <w:rsid w:val="00A868E7"/>
    <w:rsid w:val="00A86BAA"/>
    <w:rsid w:val="00A86D7C"/>
    <w:rsid w:val="00A86FB9"/>
    <w:rsid w:val="00A872D8"/>
    <w:rsid w:val="00A878FB"/>
    <w:rsid w:val="00A87D4B"/>
    <w:rsid w:val="00A87E71"/>
    <w:rsid w:val="00A900A1"/>
    <w:rsid w:val="00A90199"/>
    <w:rsid w:val="00A9082B"/>
    <w:rsid w:val="00A90ACC"/>
    <w:rsid w:val="00A90B36"/>
    <w:rsid w:val="00A90C7F"/>
    <w:rsid w:val="00A90DE3"/>
    <w:rsid w:val="00A90DE4"/>
    <w:rsid w:val="00A90E79"/>
    <w:rsid w:val="00A9100C"/>
    <w:rsid w:val="00A91194"/>
    <w:rsid w:val="00A91899"/>
    <w:rsid w:val="00A919C7"/>
    <w:rsid w:val="00A91E23"/>
    <w:rsid w:val="00A91EC4"/>
    <w:rsid w:val="00A92082"/>
    <w:rsid w:val="00A92343"/>
    <w:rsid w:val="00A92584"/>
    <w:rsid w:val="00A9262E"/>
    <w:rsid w:val="00A926E2"/>
    <w:rsid w:val="00A92749"/>
    <w:rsid w:val="00A9283C"/>
    <w:rsid w:val="00A928E5"/>
    <w:rsid w:val="00A931AD"/>
    <w:rsid w:val="00A931E6"/>
    <w:rsid w:val="00A9373E"/>
    <w:rsid w:val="00A93D19"/>
    <w:rsid w:val="00A93E6D"/>
    <w:rsid w:val="00A941A9"/>
    <w:rsid w:val="00A94454"/>
    <w:rsid w:val="00A9464C"/>
    <w:rsid w:val="00A94C2C"/>
    <w:rsid w:val="00A94D20"/>
    <w:rsid w:val="00A9558B"/>
    <w:rsid w:val="00A9567B"/>
    <w:rsid w:val="00A95713"/>
    <w:rsid w:val="00A95786"/>
    <w:rsid w:val="00A959E4"/>
    <w:rsid w:val="00A95BAD"/>
    <w:rsid w:val="00A95DB4"/>
    <w:rsid w:val="00A95E28"/>
    <w:rsid w:val="00A95E96"/>
    <w:rsid w:val="00A96188"/>
    <w:rsid w:val="00A962A2"/>
    <w:rsid w:val="00A963AD"/>
    <w:rsid w:val="00A96A96"/>
    <w:rsid w:val="00A96E1F"/>
    <w:rsid w:val="00A96F2F"/>
    <w:rsid w:val="00A977F5"/>
    <w:rsid w:val="00A97B22"/>
    <w:rsid w:val="00A97BFD"/>
    <w:rsid w:val="00A97D3F"/>
    <w:rsid w:val="00A97E98"/>
    <w:rsid w:val="00AA047F"/>
    <w:rsid w:val="00AA05A6"/>
    <w:rsid w:val="00AA0D2F"/>
    <w:rsid w:val="00AA10D1"/>
    <w:rsid w:val="00AA1494"/>
    <w:rsid w:val="00AA1930"/>
    <w:rsid w:val="00AA1C59"/>
    <w:rsid w:val="00AA1DA1"/>
    <w:rsid w:val="00AA1DE3"/>
    <w:rsid w:val="00AA1E06"/>
    <w:rsid w:val="00AA229F"/>
    <w:rsid w:val="00AA2591"/>
    <w:rsid w:val="00AA30E0"/>
    <w:rsid w:val="00AA314F"/>
    <w:rsid w:val="00AA31B0"/>
    <w:rsid w:val="00AA351C"/>
    <w:rsid w:val="00AA35F2"/>
    <w:rsid w:val="00AA4175"/>
    <w:rsid w:val="00AA4673"/>
    <w:rsid w:val="00AA470A"/>
    <w:rsid w:val="00AA4F85"/>
    <w:rsid w:val="00AA5081"/>
    <w:rsid w:val="00AA5BE6"/>
    <w:rsid w:val="00AA5E13"/>
    <w:rsid w:val="00AA5E9E"/>
    <w:rsid w:val="00AA5F7B"/>
    <w:rsid w:val="00AA61E3"/>
    <w:rsid w:val="00AA62C7"/>
    <w:rsid w:val="00AA6379"/>
    <w:rsid w:val="00AA656B"/>
    <w:rsid w:val="00AA660F"/>
    <w:rsid w:val="00AA6CB9"/>
    <w:rsid w:val="00AA6FC3"/>
    <w:rsid w:val="00AA71B6"/>
    <w:rsid w:val="00AA7371"/>
    <w:rsid w:val="00AA74B9"/>
    <w:rsid w:val="00AA78F4"/>
    <w:rsid w:val="00AA7A5E"/>
    <w:rsid w:val="00AB00D1"/>
    <w:rsid w:val="00AB0501"/>
    <w:rsid w:val="00AB0679"/>
    <w:rsid w:val="00AB075D"/>
    <w:rsid w:val="00AB0889"/>
    <w:rsid w:val="00AB0F0C"/>
    <w:rsid w:val="00AB16B6"/>
    <w:rsid w:val="00AB1B8A"/>
    <w:rsid w:val="00AB2331"/>
    <w:rsid w:val="00AB25AC"/>
    <w:rsid w:val="00AB2881"/>
    <w:rsid w:val="00AB310A"/>
    <w:rsid w:val="00AB31B5"/>
    <w:rsid w:val="00AB33B3"/>
    <w:rsid w:val="00AB3A65"/>
    <w:rsid w:val="00AB3BA5"/>
    <w:rsid w:val="00AB3CB1"/>
    <w:rsid w:val="00AB3DEE"/>
    <w:rsid w:val="00AB40B5"/>
    <w:rsid w:val="00AB43ED"/>
    <w:rsid w:val="00AB442D"/>
    <w:rsid w:val="00AB47FD"/>
    <w:rsid w:val="00AB501F"/>
    <w:rsid w:val="00AB508E"/>
    <w:rsid w:val="00AB50D4"/>
    <w:rsid w:val="00AB5680"/>
    <w:rsid w:val="00AB571B"/>
    <w:rsid w:val="00AB600F"/>
    <w:rsid w:val="00AB6591"/>
    <w:rsid w:val="00AB7162"/>
    <w:rsid w:val="00AB7194"/>
    <w:rsid w:val="00AB7382"/>
    <w:rsid w:val="00AB73CF"/>
    <w:rsid w:val="00AB744D"/>
    <w:rsid w:val="00AB7661"/>
    <w:rsid w:val="00AB7743"/>
    <w:rsid w:val="00AB7C3D"/>
    <w:rsid w:val="00AC06B6"/>
    <w:rsid w:val="00AC0DD0"/>
    <w:rsid w:val="00AC170B"/>
    <w:rsid w:val="00AC1A42"/>
    <w:rsid w:val="00AC1B06"/>
    <w:rsid w:val="00AC1BA0"/>
    <w:rsid w:val="00AC1C24"/>
    <w:rsid w:val="00AC2678"/>
    <w:rsid w:val="00AC3085"/>
    <w:rsid w:val="00AC38DD"/>
    <w:rsid w:val="00AC3BDD"/>
    <w:rsid w:val="00AC44B8"/>
    <w:rsid w:val="00AC4553"/>
    <w:rsid w:val="00AC4A8E"/>
    <w:rsid w:val="00AC4DD3"/>
    <w:rsid w:val="00AC4E1F"/>
    <w:rsid w:val="00AC50FC"/>
    <w:rsid w:val="00AC54F4"/>
    <w:rsid w:val="00AC5F0A"/>
    <w:rsid w:val="00AC66E0"/>
    <w:rsid w:val="00AC66E9"/>
    <w:rsid w:val="00AC6A96"/>
    <w:rsid w:val="00AC6B21"/>
    <w:rsid w:val="00AC6C24"/>
    <w:rsid w:val="00AC6CD8"/>
    <w:rsid w:val="00AC70BB"/>
    <w:rsid w:val="00AC72C5"/>
    <w:rsid w:val="00AC76B5"/>
    <w:rsid w:val="00AC7912"/>
    <w:rsid w:val="00AC7B26"/>
    <w:rsid w:val="00AD0E2F"/>
    <w:rsid w:val="00AD1059"/>
    <w:rsid w:val="00AD1545"/>
    <w:rsid w:val="00AD1747"/>
    <w:rsid w:val="00AD2505"/>
    <w:rsid w:val="00AD27B9"/>
    <w:rsid w:val="00AD2D8D"/>
    <w:rsid w:val="00AD32F4"/>
    <w:rsid w:val="00AD4B37"/>
    <w:rsid w:val="00AD4CBF"/>
    <w:rsid w:val="00AD4DCD"/>
    <w:rsid w:val="00AD4E08"/>
    <w:rsid w:val="00AD5164"/>
    <w:rsid w:val="00AD5219"/>
    <w:rsid w:val="00AD57B5"/>
    <w:rsid w:val="00AD59EB"/>
    <w:rsid w:val="00AD5DC6"/>
    <w:rsid w:val="00AD6347"/>
    <w:rsid w:val="00AD6979"/>
    <w:rsid w:val="00AD6A22"/>
    <w:rsid w:val="00AD6FF6"/>
    <w:rsid w:val="00AD703E"/>
    <w:rsid w:val="00AD735E"/>
    <w:rsid w:val="00AD741F"/>
    <w:rsid w:val="00AD77C7"/>
    <w:rsid w:val="00AD7E3E"/>
    <w:rsid w:val="00AE135A"/>
    <w:rsid w:val="00AE13F3"/>
    <w:rsid w:val="00AE15B5"/>
    <w:rsid w:val="00AE1938"/>
    <w:rsid w:val="00AE1D4A"/>
    <w:rsid w:val="00AE1E66"/>
    <w:rsid w:val="00AE1FD3"/>
    <w:rsid w:val="00AE2295"/>
    <w:rsid w:val="00AE2651"/>
    <w:rsid w:val="00AE268F"/>
    <w:rsid w:val="00AE29C4"/>
    <w:rsid w:val="00AE2CEB"/>
    <w:rsid w:val="00AE2E71"/>
    <w:rsid w:val="00AE304B"/>
    <w:rsid w:val="00AE315D"/>
    <w:rsid w:val="00AE3B32"/>
    <w:rsid w:val="00AE3D31"/>
    <w:rsid w:val="00AE400A"/>
    <w:rsid w:val="00AE403F"/>
    <w:rsid w:val="00AE4455"/>
    <w:rsid w:val="00AE46EA"/>
    <w:rsid w:val="00AE4B92"/>
    <w:rsid w:val="00AE5500"/>
    <w:rsid w:val="00AE57B2"/>
    <w:rsid w:val="00AE6936"/>
    <w:rsid w:val="00AE732F"/>
    <w:rsid w:val="00AE75CD"/>
    <w:rsid w:val="00AE79D7"/>
    <w:rsid w:val="00AF0009"/>
    <w:rsid w:val="00AF002E"/>
    <w:rsid w:val="00AF011B"/>
    <w:rsid w:val="00AF0267"/>
    <w:rsid w:val="00AF04E9"/>
    <w:rsid w:val="00AF0714"/>
    <w:rsid w:val="00AF1113"/>
    <w:rsid w:val="00AF113B"/>
    <w:rsid w:val="00AF12DC"/>
    <w:rsid w:val="00AF1BB0"/>
    <w:rsid w:val="00AF2091"/>
    <w:rsid w:val="00AF22AB"/>
    <w:rsid w:val="00AF26CD"/>
    <w:rsid w:val="00AF2A3C"/>
    <w:rsid w:val="00AF2E7C"/>
    <w:rsid w:val="00AF37A9"/>
    <w:rsid w:val="00AF3A6C"/>
    <w:rsid w:val="00AF3D08"/>
    <w:rsid w:val="00AF3E49"/>
    <w:rsid w:val="00AF3E6C"/>
    <w:rsid w:val="00AF411C"/>
    <w:rsid w:val="00AF42BF"/>
    <w:rsid w:val="00AF465B"/>
    <w:rsid w:val="00AF4C7B"/>
    <w:rsid w:val="00AF50EA"/>
    <w:rsid w:val="00AF53FD"/>
    <w:rsid w:val="00AF56A7"/>
    <w:rsid w:val="00AF59B3"/>
    <w:rsid w:val="00AF5C88"/>
    <w:rsid w:val="00AF5F01"/>
    <w:rsid w:val="00AF5F70"/>
    <w:rsid w:val="00AF6108"/>
    <w:rsid w:val="00AF61C2"/>
    <w:rsid w:val="00AF6371"/>
    <w:rsid w:val="00AF659D"/>
    <w:rsid w:val="00AF6BF9"/>
    <w:rsid w:val="00AF6C16"/>
    <w:rsid w:val="00AF6CB2"/>
    <w:rsid w:val="00AF6DE0"/>
    <w:rsid w:val="00AF727C"/>
    <w:rsid w:val="00AF72AE"/>
    <w:rsid w:val="00AF72B4"/>
    <w:rsid w:val="00AF77C9"/>
    <w:rsid w:val="00AF78B4"/>
    <w:rsid w:val="00AF78E0"/>
    <w:rsid w:val="00AF7DA5"/>
    <w:rsid w:val="00AF7EB4"/>
    <w:rsid w:val="00AF7F82"/>
    <w:rsid w:val="00B003BA"/>
    <w:rsid w:val="00B00706"/>
    <w:rsid w:val="00B00CEE"/>
    <w:rsid w:val="00B00DFF"/>
    <w:rsid w:val="00B014B6"/>
    <w:rsid w:val="00B01BCE"/>
    <w:rsid w:val="00B01F4F"/>
    <w:rsid w:val="00B02074"/>
    <w:rsid w:val="00B0239E"/>
    <w:rsid w:val="00B027E5"/>
    <w:rsid w:val="00B02872"/>
    <w:rsid w:val="00B02AAA"/>
    <w:rsid w:val="00B02BA1"/>
    <w:rsid w:val="00B03384"/>
    <w:rsid w:val="00B03555"/>
    <w:rsid w:val="00B035B5"/>
    <w:rsid w:val="00B03D4A"/>
    <w:rsid w:val="00B03D69"/>
    <w:rsid w:val="00B03F58"/>
    <w:rsid w:val="00B03FA2"/>
    <w:rsid w:val="00B03FE0"/>
    <w:rsid w:val="00B04634"/>
    <w:rsid w:val="00B0495B"/>
    <w:rsid w:val="00B04A17"/>
    <w:rsid w:val="00B04B12"/>
    <w:rsid w:val="00B04DD5"/>
    <w:rsid w:val="00B0502A"/>
    <w:rsid w:val="00B050AA"/>
    <w:rsid w:val="00B05289"/>
    <w:rsid w:val="00B052B4"/>
    <w:rsid w:val="00B053C6"/>
    <w:rsid w:val="00B0540C"/>
    <w:rsid w:val="00B057CD"/>
    <w:rsid w:val="00B05853"/>
    <w:rsid w:val="00B05AB0"/>
    <w:rsid w:val="00B05D62"/>
    <w:rsid w:val="00B061D9"/>
    <w:rsid w:val="00B062E7"/>
    <w:rsid w:val="00B06B65"/>
    <w:rsid w:val="00B06BC1"/>
    <w:rsid w:val="00B06F86"/>
    <w:rsid w:val="00B070AD"/>
    <w:rsid w:val="00B0788A"/>
    <w:rsid w:val="00B07D55"/>
    <w:rsid w:val="00B07F3C"/>
    <w:rsid w:val="00B10300"/>
    <w:rsid w:val="00B104D7"/>
    <w:rsid w:val="00B105E0"/>
    <w:rsid w:val="00B10D4F"/>
    <w:rsid w:val="00B11047"/>
    <w:rsid w:val="00B1139D"/>
    <w:rsid w:val="00B11808"/>
    <w:rsid w:val="00B11F6B"/>
    <w:rsid w:val="00B12554"/>
    <w:rsid w:val="00B125C1"/>
    <w:rsid w:val="00B126D8"/>
    <w:rsid w:val="00B12C9E"/>
    <w:rsid w:val="00B13B40"/>
    <w:rsid w:val="00B13C04"/>
    <w:rsid w:val="00B14265"/>
    <w:rsid w:val="00B14276"/>
    <w:rsid w:val="00B14279"/>
    <w:rsid w:val="00B143E0"/>
    <w:rsid w:val="00B146F1"/>
    <w:rsid w:val="00B14788"/>
    <w:rsid w:val="00B149CD"/>
    <w:rsid w:val="00B14DA4"/>
    <w:rsid w:val="00B15167"/>
    <w:rsid w:val="00B151BA"/>
    <w:rsid w:val="00B155B7"/>
    <w:rsid w:val="00B1569E"/>
    <w:rsid w:val="00B159D9"/>
    <w:rsid w:val="00B15D66"/>
    <w:rsid w:val="00B15ED2"/>
    <w:rsid w:val="00B15F47"/>
    <w:rsid w:val="00B1614B"/>
    <w:rsid w:val="00B16407"/>
    <w:rsid w:val="00B17376"/>
    <w:rsid w:val="00B17699"/>
    <w:rsid w:val="00B1787B"/>
    <w:rsid w:val="00B17B7A"/>
    <w:rsid w:val="00B17D57"/>
    <w:rsid w:val="00B2003A"/>
    <w:rsid w:val="00B203DE"/>
    <w:rsid w:val="00B20432"/>
    <w:rsid w:val="00B20500"/>
    <w:rsid w:val="00B2067D"/>
    <w:rsid w:val="00B2089F"/>
    <w:rsid w:val="00B20923"/>
    <w:rsid w:val="00B20977"/>
    <w:rsid w:val="00B20F3B"/>
    <w:rsid w:val="00B20F70"/>
    <w:rsid w:val="00B2170B"/>
    <w:rsid w:val="00B21C4C"/>
    <w:rsid w:val="00B21E91"/>
    <w:rsid w:val="00B22180"/>
    <w:rsid w:val="00B22383"/>
    <w:rsid w:val="00B22AF5"/>
    <w:rsid w:val="00B22F90"/>
    <w:rsid w:val="00B23137"/>
    <w:rsid w:val="00B23409"/>
    <w:rsid w:val="00B23684"/>
    <w:rsid w:val="00B23F62"/>
    <w:rsid w:val="00B23FF8"/>
    <w:rsid w:val="00B24477"/>
    <w:rsid w:val="00B245EB"/>
    <w:rsid w:val="00B24C26"/>
    <w:rsid w:val="00B24D69"/>
    <w:rsid w:val="00B24D9F"/>
    <w:rsid w:val="00B25193"/>
    <w:rsid w:val="00B253C5"/>
    <w:rsid w:val="00B2584C"/>
    <w:rsid w:val="00B2587F"/>
    <w:rsid w:val="00B25D34"/>
    <w:rsid w:val="00B26035"/>
    <w:rsid w:val="00B264A3"/>
    <w:rsid w:val="00B265DD"/>
    <w:rsid w:val="00B266DB"/>
    <w:rsid w:val="00B269F8"/>
    <w:rsid w:val="00B26D56"/>
    <w:rsid w:val="00B26FA2"/>
    <w:rsid w:val="00B275B4"/>
    <w:rsid w:val="00B27BA2"/>
    <w:rsid w:val="00B27CD5"/>
    <w:rsid w:val="00B300DE"/>
    <w:rsid w:val="00B303A6"/>
    <w:rsid w:val="00B307DC"/>
    <w:rsid w:val="00B30B31"/>
    <w:rsid w:val="00B30B3F"/>
    <w:rsid w:val="00B30F18"/>
    <w:rsid w:val="00B31668"/>
    <w:rsid w:val="00B3169D"/>
    <w:rsid w:val="00B31CF2"/>
    <w:rsid w:val="00B31EAC"/>
    <w:rsid w:val="00B32208"/>
    <w:rsid w:val="00B32DB9"/>
    <w:rsid w:val="00B32F28"/>
    <w:rsid w:val="00B32F66"/>
    <w:rsid w:val="00B32FF2"/>
    <w:rsid w:val="00B33092"/>
    <w:rsid w:val="00B3349A"/>
    <w:rsid w:val="00B334D5"/>
    <w:rsid w:val="00B3355D"/>
    <w:rsid w:val="00B3358A"/>
    <w:rsid w:val="00B3368F"/>
    <w:rsid w:val="00B33C24"/>
    <w:rsid w:val="00B3401F"/>
    <w:rsid w:val="00B34261"/>
    <w:rsid w:val="00B345D3"/>
    <w:rsid w:val="00B348E8"/>
    <w:rsid w:val="00B34E7E"/>
    <w:rsid w:val="00B350B8"/>
    <w:rsid w:val="00B353AE"/>
    <w:rsid w:val="00B35703"/>
    <w:rsid w:val="00B3579A"/>
    <w:rsid w:val="00B35B10"/>
    <w:rsid w:val="00B35CE6"/>
    <w:rsid w:val="00B35EB7"/>
    <w:rsid w:val="00B3621D"/>
    <w:rsid w:val="00B36481"/>
    <w:rsid w:val="00B36F12"/>
    <w:rsid w:val="00B375BD"/>
    <w:rsid w:val="00B376EC"/>
    <w:rsid w:val="00B37B59"/>
    <w:rsid w:val="00B37C8A"/>
    <w:rsid w:val="00B37F6B"/>
    <w:rsid w:val="00B40348"/>
    <w:rsid w:val="00B405D3"/>
    <w:rsid w:val="00B4096B"/>
    <w:rsid w:val="00B40E79"/>
    <w:rsid w:val="00B41BD9"/>
    <w:rsid w:val="00B4231C"/>
    <w:rsid w:val="00B42498"/>
    <w:rsid w:val="00B42F2B"/>
    <w:rsid w:val="00B431B7"/>
    <w:rsid w:val="00B431CC"/>
    <w:rsid w:val="00B43669"/>
    <w:rsid w:val="00B436C2"/>
    <w:rsid w:val="00B4375D"/>
    <w:rsid w:val="00B439C4"/>
    <w:rsid w:val="00B43E16"/>
    <w:rsid w:val="00B43F30"/>
    <w:rsid w:val="00B443BB"/>
    <w:rsid w:val="00B44531"/>
    <w:rsid w:val="00B4455B"/>
    <w:rsid w:val="00B4462C"/>
    <w:rsid w:val="00B44682"/>
    <w:rsid w:val="00B44B06"/>
    <w:rsid w:val="00B44D04"/>
    <w:rsid w:val="00B44D47"/>
    <w:rsid w:val="00B44F45"/>
    <w:rsid w:val="00B45096"/>
    <w:rsid w:val="00B4529C"/>
    <w:rsid w:val="00B452A3"/>
    <w:rsid w:val="00B4538B"/>
    <w:rsid w:val="00B4562B"/>
    <w:rsid w:val="00B456EE"/>
    <w:rsid w:val="00B45B4A"/>
    <w:rsid w:val="00B45B6C"/>
    <w:rsid w:val="00B45F53"/>
    <w:rsid w:val="00B4609C"/>
    <w:rsid w:val="00B467FC"/>
    <w:rsid w:val="00B4685D"/>
    <w:rsid w:val="00B468D2"/>
    <w:rsid w:val="00B468E8"/>
    <w:rsid w:val="00B46B30"/>
    <w:rsid w:val="00B46DDE"/>
    <w:rsid w:val="00B46E14"/>
    <w:rsid w:val="00B4736E"/>
    <w:rsid w:val="00B47BCC"/>
    <w:rsid w:val="00B47EEC"/>
    <w:rsid w:val="00B503ED"/>
    <w:rsid w:val="00B50870"/>
    <w:rsid w:val="00B50D78"/>
    <w:rsid w:val="00B510C4"/>
    <w:rsid w:val="00B51731"/>
    <w:rsid w:val="00B521E8"/>
    <w:rsid w:val="00B522F1"/>
    <w:rsid w:val="00B524AA"/>
    <w:rsid w:val="00B52956"/>
    <w:rsid w:val="00B52AF1"/>
    <w:rsid w:val="00B52CD1"/>
    <w:rsid w:val="00B52D19"/>
    <w:rsid w:val="00B531F4"/>
    <w:rsid w:val="00B53988"/>
    <w:rsid w:val="00B53A06"/>
    <w:rsid w:val="00B54175"/>
    <w:rsid w:val="00B543EA"/>
    <w:rsid w:val="00B54EC5"/>
    <w:rsid w:val="00B55106"/>
    <w:rsid w:val="00B55277"/>
    <w:rsid w:val="00B552F1"/>
    <w:rsid w:val="00B5536A"/>
    <w:rsid w:val="00B564BA"/>
    <w:rsid w:val="00B569AB"/>
    <w:rsid w:val="00B56A8E"/>
    <w:rsid w:val="00B56DBF"/>
    <w:rsid w:val="00B574E7"/>
    <w:rsid w:val="00B574ED"/>
    <w:rsid w:val="00B57617"/>
    <w:rsid w:val="00B57957"/>
    <w:rsid w:val="00B57D00"/>
    <w:rsid w:val="00B6008B"/>
    <w:rsid w:val="00B60299"/>
    <w:rsid w:val="00B60423"/>
    <w:rsid w:val="00B6052D"/>
    <w:rsid w:val="00B60541"/>
    <w:rsid w:val="00B60547"/>
    <w:rsid w:val="00B60BBC"/>
    <w:rsid w:val="00B60E42"/>
    <w:rsid w:val="00B610B2"/>
    <w:rsid w:val="00B61880"/>
    <w:rsid w:val="00B61A91"/>
    <w:rsid w:val="00B61B4B"/>
    <w:rsid w:val="00B61F77"/>
    <w:rsid w:val="00B6204A"/>
    <w:rsid w:val="00B621ED"/>
    <w:rsid w:val="00B62204"/>
    <w:rsid w:val="00B622B8"/>
    <w:rsid w:val="00B628BE"/>
    <w:rsid w:val="00B63046"/>
    <w:rsid w:val="00B63183"/>
    <w:rsid w:val="00B63244"/>
    <w:rsid w:val="00B6369B"/>
    <w:rsid w:val="00B636C9"/>
    <w:rsid w:val="00B63851"/>
    <w:rsid w:val="00B63B65"/>
    <w:rsid w:val="00B63FA0"/>
    <w:rsid w:val="00B642B7"/>
    <w:rsid w:val="00B645F8"/>
    <w:rsid w:val="00B646C2"/>
    <w:rsid w:val="00B647BE"/>
    <w:rsid w:val="00B6483C"/>
    <w:rsid w:val="00B64EEA"/>
    <w:rsid w:val="00B64FB7"/>
    <w:rsid w:val="00B651D0"/>
    <w:rsid w:val="00B652B3"/>
    <w:rsid w:val="00B65408"/>
    <w:rsid w:val="00B65786"/>
    <w:rsid w:val="00B65833"/>
    <w:rsid w:val="00B65B30"/>
    <w:rsid w:val="00B65B48"/>
    <w:rsid w:val="00B65BA6"/>
    <w:rsid w:val="00B65D0C"/>
    <w:rsid w:val="00B668DB"/>
    <w:rsid w:val="00B6696C"/>
    <w:rsid w:val="00B66AD9"/>
    <w:rsid w:val="00B66B1A"/>
    <w:rsid w:val="00B66BEA"/>
    <w:rsid w:val="00B66D31"/>
    <w:rsid w:val="00B66D39"/>
    <w:rsid w:val="00B66F10"/>
    <w:rsid w:val="00B6711C"/>
    <w:rsid w:val="00B6729F"/>
    <w:rsid w:val="00B67714"/>
    <w:rsid w:val="00B677FA"/>
    <w:rsid w:val="00B67A4F"/>
    <w:rsid w:val="00B67AAB"/>
    <w:rsid w:val="00B70AE5"/>
    <w:rsid w:val="00B70B46"/>
    <w:rsid w:val="00B7114F"/>
    <w:rsid w:val="00B713A5"/>
    <w:rsid w:val="00B71A6E"/>
    <w:rsid w:val="00B72129"/>
    <w:rsid w:val="00B7293A"/>
    <w:rsid w:val="00B72A68"/>
    <w:rsid w:val="00B72AC0"/>
    <w:rsid w:val="00B73232"/>
    <w:rsid w:val="00B735C5"/>
    <w:rsid w:val="00B73C71"/>
    <w:rsid w:val="00B73CE1"/>
    <w:rsid w:val="00B7404D"/>
    <w:rsid w:val="00B74146"/>
    <w:rsid w:val="00B74190"/>
    <w:rsid w:val="00B7439B"/>
    <w:rsid w:val="00B7447E"/>
    <w:rsid w:val="00B74B0D"/>
    <w:rsid w:val="00B74D12"/>
    <w:rsid w:val="00B74EA1"/>
    <w:rsid w:val="00B750D7"/>
    <w:rsid w:val="00B750E3"/>
    <w:rsid w:val="00B75ADD"/>
    <w:rsid w:val="00B75C66"/>
    <w:rsid w:val="00B75F84"/>
    <w:rsid w:val="00B7688C"/>
    <w:rsid w:val="00B76E4A"/>
    <w:rsid w:val="00B76F54"/>
    <w:rsid w:val="00B77054"/>
    <w:rsid w:val="00B77075"/>
    <w:rsid w:val="00B771CA"/>
    <w:rsid w:val="00B77357"/>
    <w:rsid w:val="00B775A0"/>
    <w:rsid w:val="00B77DEE"/>
    <w:rsid w:val="00B77DF0"/>
    <w:rsid w:val="00B77E59"/>
    <w:rsid w:val="00B80159"/>
    <w:rsid w:val="00B80366"/>
    <w:rsid w:val="00B8052F"/>
    <w:rsid w:val="00B80621"/>
    <w:rsid w:val="00B80F3B"/>
    <w:rsid w:val="00B80F53"/>
    <w:rsid w:val="00B8112C"/>
    <w:rsid w:val="00B812B2"/>
    <w:rsid w:val="00B813C1"/>
    <w:rsid w:val="00B818D4"/>
    <w:rsid w:val="00B8190D"/>
    <w:rsid w:val="00B82430"/>
    <w:rsid w:val="00B8244A"/>
    <w:rsid w:val="00B8248A"/>
    <w:rsid w:val="00B82F1C"/>
    <w:rsid w:val="00B83869"/>
    <w:rsid w:val="00B839AC"/>
    <w:rsid w:val="00B83DE9"/>
    <w:rsid w:val="00B84624"/>
    <w:rsid w:val="00B846F0"/>
    <w:rsid w:val="00B847A4"/>
    <w:rsid w:val="00B848AE"/>
    <w:rsid w:val="00B8513B"/>
    <w:rsid w:val="00B85157"/>
    <w:rsid w:val="00B8527C"/>
    <w:rsid w:val="00B852A0"/>
    <w:rsid w:val="00B852DD"/>
    <w:rsid w:val="00B855EB"/>
    <w:rsid w:val="00B85949"/>
    <w:rsid w:val="00B85B78"/>
    <w:rsid w:val="00B85CBB"/>
    <w:rsid w:val="00B85D7F"/>
    <w:rsid w:val="00B85D95"/>
    <w:rsid w:val="00B85E30"/>
    <w:rsid w:val="00B86127"/>
    <w:rsid w:val="00B86162"/>
    <w:rsid w:val="00B864A6"/>
    <w:rsid w:val="00B86505"/>
    <w:rsid w:val="00B86919"/>
    <w:rsid w:val="00B8697D"/>
    <w:rsid w:val="00B86E2F"/>
    <w:rsid w:val="00B871DD"/>
    <w:rsid w:val="00B871E2"/>
    <w:rsid w:val="00B8737A"/>
    <w:rsid w:val="00B8756D"/>
    <w:rsid w:val="00B87B66"/>
    <w:rsid w:val="00B9005C"/>
    <w:rsid w:val="00B9021A"/>
    <w:rsid w:val="00B9046D"/>
    <w:rsid w:val="00B90517"/>
    <w:rsid w:val="00B9075E"/>
    <w:rsid w:val="00B90BB6"/>
    <w:rsid w:val="00B90CD2"/>
    <w:rsid w:val="00B90D2A"/>
    <w:rsid w:val="00B90FE7"/>
    <w:rsid w:val="00B91253"/>
    <w:rsid w:val="00B91398"/>
    <w:rsid w:val="00B91677"/>
    <w:rsid w:val="00B918BA"/>
    <w:rsid w:val="00B91960"/>
    <w:rsid w:val="00B91BDC"/>
    <w:rsid w:val="00B925BA"/>
    <w:rsid w:val="00B932B4"/>
    <w:rsid w:val="00B93335"/>
    <w:rsid w:val="00B9344F"/>
    <w:rsid w:val="00B93997"/>
    <w:rsid w:val="00B93D11"/>
    <w:rsid w:val="00B9423B"/>
    <w:rsid w:val="00B9426C"/>
    <w:rsid w:val="00B94C00"/>
    <w:rsid w:val="00B94E21"/>
    <w:rsid w:val="00B9527B"/>
    <w:rsid w:val="00B955DB"/>
    <w:rsid w:val="00B95F73"/>
    <w:rsid w:val="00B95FAD"/>
    <w:rsid w:val="00B9628B"/>
    <w:rsid w:val="00B9631A"/>
    <w:rsid w:val="00B963AB"/>
    <w:rsid w:val="00B9672E"/>
    <w:rsid w:val="00B96784"/>
    <w:rsid w:val="00B967BB"/>
    <w:rsid w:val="00B96DE9"/>
    <w:rsid w:val="00B972D0"/>
    <w:rsid w:val="00B97426"/>
    <w:rsid w:val="00B978CA"/>
    <w:rsid w:val="00B97DEC"/>
    <w:rsid w:val="00B97EAF"/>
    <w:rsid w:val="00BA012B"/>
    <w:rsid w:val="00BA0584"/>
    <w:rsid w:val="00BA08B1"/>
    <w:rsid w:val="00BA09E4"/>
    <w:rsid w:val="00BA0E68"/>
    <w:rsid w:val="00BA1172"/>
    <w:rsid w:val="00BA1394"/>
    <w:rsid w:val="00BA15A8"/>
    <w:rsid w:val="00BA160F"/>
    <w:rsid w:val="00BA1744"/>
    <w:rsid w:val="00BA1829"/>
    <w:rsid w:val="00BA2359"/>
    <w:rsid w:val="00BA2F96"/>
    <w:rsid w:val="00BA34E6"/>
    <w:rsid w:val="00BA3943"/>
    <w:rsid w:val="00BA3A21"/>
    <w:rsid w:val="00BA3A86"/>
    <w:rsid w:val="00BA3E53"/>
    <w:rsid w:val="00BA3E54"/>
    <w:rsid w:val="00BA42A6"/>
    <w:rsid w:val="00BA5376"/>
    <w:rsid w:val="00BA542E"/>
    <w:rsid w:val="00BA5C2E"/>
    <w:rsid w:val="00BA66CF"/>
    <w:rsid w:val="00BA6A1C"/>
    <w:rsid w:val="00BA6D96"/>
    <w:rsid w:val="00BA6EC1"/>
    <w:rsid w:val="00BA789E"/>
    <w:rsid w:val="00BA7BC6"/>
    <w:rsid w:val="00BB0124"/>
    <w:rsid w:val="00BB0387"/>
    <w:rsid w:val="00BB063F"/>
    <w:rsid w:val="00BB0B50"/>
    <w:rsid w:val="00BB1B2A"/>
    <w:rsid w:val="00BB1C25"/>
    <w:rsid w:val="00BB1C70"/>
    <w:rsid w:val="00BB21F2"/>
    <w:rsid w:val="00BB234D"/>
    <w:rsid w:val="00BB2747"/>
    <w:rsid w:val="00BB2915"/>
    <w:rsid w:val="00BB29FD"/>
    <w:rsid w:val="00BB350E"/>
    <w:rsid w:val="00BB39FA"/>
    <w:rsid w:val="00BB3CF4"/>
    <w:rsid w:val="00BB4A2E"/>
    <w:rsid w:val="00BB4C9B"/>
    <w:rsid w:val="00BB529D"/>
    <w:rsid w:val="00BB53CD"/>
    <w:rsid w:val="00BB5618"/>
    <w:rsid w:val="00BB5622"/>
    <w:rsid w:val="00BB59BB"/>
    <w:rsid w:val="00BB5F51"/>
    <w:rsid w:val="00BB6039"/>
    <w:rsid w:val="00BB634F"/>
    <w:rsid w:val="00BB6507"/>
    <w:rsid w:val="00BB6538"/>
    <w:rsid w:val="00BB67CA"/>
    <w:rsid w:val="00BB6EA9"/>
    <w:rsid w:val="00BB7000"/>
    <w:rsid w:val="00BB704A"/>
    <w:rsid w:val="00BB776D"/>
    <w:rsid w:val="00BB7C65"/>
    <w:rsid w:val="00BB7EE1"/>
    <w:rsid w:val="00BC086B"/>
    <w:rsid w:val="00BC0FE2"/>
    <w:rsid w:val="00BC1037"/>
    <w:rsid w:val="00BC12B0"/>
    <w:rsid w:val="00BC1693"/>
    <w:rsid w:val="00BC1CEB"/>
    <w:rsid w:val="00BC1ED9"/>
    <w:rsid w:val="00BC1F38"/>
    <w:rsid w:val="00BC21B7"/>
    <w:rsid w:val="00BC24B4"/>
    <w:rsid w:val="00BC2AD1"/>
    <w:rsid w:val="00BC2B21"/>
    <w:rsid w:val="00BC2DA0"/>
    <w:rsid w:val="00BC2E5C"/>
    <w:rsid w:val="00BC31D5"/>
    <w:rsid w:val="00BC359F"/>
    <w:rsid w:val="00BC390C"/>
    <w:rsid w:val="00BC42FE"/>
    <w:rsid w:val="00BC4386"/>
    <w:rsid w:val="00BC45BF"/>
    <w:rsid w:val="00BC45ED"/>
    <w:rsid w:val="00BC4A9B"/>
    <w:rsid w:val="00BC4B26"/>
    <w:rsid w:val="00BC4BBF"/>
    <w:rsid w:val="00BC530B"/>
    <w:rsid w:val="00BC5835"/>
    <w:rsid w:val="00BC59E1"/>
    <w:rsid w:val="00BC5BAA"/>
    <w:rsid w:val="00BC5D8D"/>
    <w:rsid w:val="00BC6429"/>
    <w:rsid w:val="00BC64B8"/>
    <w:rsid w:val="00BC7053"/>
    <w:rsid w:val="00BC71C6"/>
    <w:rsid w:val="00BC75B0"/>
    <w:rsid w:val="00BC7A31"/>
    <w:rsid w:val="00BC7A79"/>
    <w:rsid w:val="00BC7BC0"/>
    <w:rsid w:val="00BC7BFF"/>
    <w:rsid w:val="00BD02BD"/>
    <w:rsid w:val="00BD08AD"/>
    <w:rsid w:val="00BD0AD7"/>
    <w:rsid w:val="00BD0E57"/>
    <w:rsid w:val="00BD0F28"/>
    <w:rsid w:val="00BD0F6A"/>
    <w:rsid w:val="00BD1744"/>
    <w:rsid w:val="00BD1EA7"/>
    <w:rsid w:val="00BD1EEC"/>
    <w:rsid w:val="00BD2482"/>
    <w:rsid w:val="00BD25D3"/>
    <w:rsid w:val="00BD36A5"/>
    <w:rsid w:val="00BD3749"/>
    <w:rsid w:val="00BD3781"/>
    <w:rsid w:val="00BD3D68"/>
    <w:rsid w:val="00BD3D90"/>
    <w:rsid w:val="00BD3E03"/>
    <w:rsid w:val="00BD43F4"/>
    <w:rsid w:val="00BD4B8D"/>
    <w:rsid w:val="00BD4C5B"/>
    <w:rsid w:val="00BD4C71"/>
    <w:rsid w:val="00BD4D00"/>
    <w:rsid w:val="00BD4F40"/>
    <w:rsid w:val="00BD50E3"/>
    <w:rsid w:val="00BD5FE1"/>
    <w:rsid w:val="00BD6368"/>
    <w:rsid w:val="00BD6402"/>
    <w:rsid w:val="00BD69D9"/>
    <w:rsid w:val="00BD69FF"/>
    <w:rsid w:val="00BD6C6E"/>
    <w:rsid w:val="00BD6D24"/>
    <w:rsid w:val="00BD6DAB"/>
    <w:rsid w:val="00BD70A5"/>
    <w:rsid w:val="00BD711B"/>
    <w:rsid w:val="00BD76AE"/>
    <w:rsid w:val="00BE0391"/>
    <w:rsid w:val="00BE0DD0"/>
    <w:rsid w:val="00BE0EDC"/>
    <w:rsid w:val="00BE115A"/>
    <w:rsid w:val="00BE121D"/>
    <w:rsid w:val="00BE16E7"/>
    <w:rsid w:val="00BE1BE1"/>
    <w:rsid w:val="00BE20F0"/>
    <w:rsid w:val="00BE21E9"/>
    <w:rsid w:val="00BE2434"/>
    <w:rsid w:val="00BE24F3"/>
    <w:rsid w:val="00BE2588"/>
    <w:rsid w:val="00BE2B75"/>
    <w:rsid w:val="00BE2C0A"/>
    <w:rsid w:val="00BE2C7E"/>
    <w:rsid w:val="00BE2EA3"/>
    <w:rsid w:val="00BE2ECC"/>
    <w:rsid w:val="00BE3000"/>
    <w:rsid w:val="00BE3054"/>
    <w:rsid w:val="00BE33C3"/>
    <w:rsid w:val="00BE348A"/>
    <w:rsid w:val="00BE34AE"/>
    <w:rsid w:val="00BE3B86"/>
    <w:rsid w:val="00BE3F92"/>
    <w:rsid w:val="00BE442F"/>
    <w:rsid w:val="00BE479F"/>
    <w:rsid w:val="00BE49C7"/>
    <w:rsid w:val="00BE512C"/>
    <w:rsid w:val="00BE5B28"/>
    <w:rsid w:val="00BE5C76"/>
    <w:rsid w:val="00BE5D77"/>
    <w:rsid w:val="00BE623B"/>
    <w:rsid w:val="00BE65C6"/>
    <w:rsid w:val="00BE6893"/>
    <w:rsid w:val="00BE6985"/>
    <w:rsid w:val="00BE6AEA"/>
    <w:rsid w:val="00BE6D64"/>
    <w:rsid w:val="00BE76C5"/>
    <w:rsid w:val="00BE7C01"/>
    <w:rsid w:val="00BE7D40"/>
    <w:rsid w:val="00BF03E8"/>
    <w:rsid w:val="00BF069D"/>
    <w:rsid w:val="00BF074A"/>
    <w:rsid w:val="00BF09CC"/>
    <w:rsid w:val="00BF0BD5"/>
    <w:rsid w:val="00BF0DB1"/>
    <w:rsid w:val="00BF0F92"/>
    <w:rsid w:val="00BF0FB7"/>
    <w:rsid w:val="00BF104D"/>
    <w:rsid w:val="00BF121B"/>
    <w:rsid w:val="00BF129E"/>
    <w:rsid w:val="00BF139C"/>
    <w:rsid w:val="00BF13A3"/>
    <w:rsid w:val="00BF1480"/>
    <w:rsid w:val="00BF1657"/>
    <w:rsid w:val="00BF17CE"/>
    <w:rsid w:val="00BF1864"/>
    <w:rsid w:val="00BF1982"/>
    <w:rsid w:val="00BF2054"/>
    <w:rsid w:val="00BF2B92"/>
    <w:rsid w:val="00BF2CCF"/>
    <w:rsid w:val="00BF36EF"/>
    <w:rsid w:val="00BF3801"/>
    <w:rsid w:val="00BF3969"/>
    <w:rsid w:val="00BF3EFC"/>
    <w:rsid w:val="00BF41DE"/>
    <w:rsid w:val="00BF4262"/>
    <w:rsid w:val="00BF427B"/>
    <w:rsid w:val="00BF475C"/>
    <w:rsid w:val="00BF4B57"/>
    <w:rsid w:val="00BF4FD4"/>
    <w:rsid w:val="00BF51CE"/>
    <w:rsid w:val="00BF526E"/>
    <w:rsid w:val="00BF52B7"/>
    <w:rsid w:val="00BF57AA"/>
    <w:rsid w:val="00BF5857"/>
    <w:rsid w:val="00BF587A"/>
    <w:rsid w:val="00BF5B6C"/>
    <w:rsid w:val="00BF5D1D"/>
    <w:rsid w:val="00BF5F7F"/>
    <w:rsid w:val="00BF6842"/>
    <w:rsid w:val="00BF690F"/>
    <w:rsid w:val="00BF6BC4"/>
    <w:rsid w:val="00BF6ED0"/>
    <w:rsid w:val="00BF6FAF"/>
    <w:rsid w:val="00BF6FB5"/>
    <w:rsid w:val="00BF7084"/>
    <w:rsid w:val="00BF742C"/>
    <w:rsid w:val="00C000C1"/>
    <w:rsid w:val="00C00295"/>
    <w:rsid w:val="00C0029D"/>
    <w:rsid w:val="00C0048E"/>
    <w:rsid w:val="00C00590"/>
    <w:rsid w:val="00C00D46"/>
    <w:rsid w:val="00C00F71"/>
    <w:rsid w:val="00C015DA"/>
    <w:rsid w:val="00C016E7"/>
    <w:rsid w:val="00C02011"/>
    <w:rsid w:val="00C0217C"/>
    <w:rsid w:val="00C02240"/>
    <w:rsid w:val="00C024CC"/>
    <w:rsid w:val="00C025B6"/>
    <w:rsid w:val="00C027B8"/>
    <w:rsid w:val="00C02C64"/>
    <w:rsid w:val="00C02CA3"/>
    <w:rsid w:val="00C02E07"/>
    <w:rsid w:val="00C02EB5"/>
    <w:rsid w:val="00C032D6"/>
    <w:rsid w:val="00C033EF"/>
    <w:rsid w:val="00C035B8"/>
    <w:rsid w:val="00C03706"/>
    <w:rsid w:val="00C0374C"/>
    <w:rsid w:val="00C037C4"/>
    <w:rsid w:val="00C0393C"/>
    <w:rsid w:val="00C039BB"/>
    <w:rsid w:val="00C03D7D"/>
    <w:rsid w:val="00C03FF2"/>
    <w:rsid w:val="00C0418F"/>
    <w:rsid w:val="00C04320"/>
    <w:rsid w:val="00C047A7"/>
    <w:rsid w:val="00C04918"/>
    <w:rsid w:val="00C04A47"/>
    <w:rsid w:val="00C04CF9"/>
    <w:rsid w:val="00C051D8"/>
    <w:rsid w:val="00C05B83"/>
    <w:rsid w:val="00C05D78"/>
    <w:rsid w:val="00C05F10"/>
    <w:rsid w:val="00C06067"/>
    <w:rsid w:val="00C06277"/>
    <w:rsid w:val="00C063B2"/>
    <w:rsid w:val="00C067AB"/>
    <w:rsid w:val="00C06B6E"/>
    <w:rsid w:val="00C07066"/>
    <w:rsid w:val="00C07075"/>
    <w:rsid w:val="00C070B8"/>
    <w:rsid w:val="00C072AC"/>
    <w:rsid w:val="00C0770F"/>
    <w:rsid w:val="00C07833"/>
    <w:rsid w:val="00C07D18"/>
    <w:rsid w:val="00C07F81"/>
    <w:rsid w:val="00C1010F"/>
    <w:rsid w:val="00C10385"/>
    <w:rsid w:val="00C10415"/>
    <w:rsid w:val="00C108CB"/>
    <w:rsid w:val="00C10AF1"/>
    <w:rsid w:val="00C10D33"/>
    <w:rsid w:val="00C10E3A"/>
    <w:rsid w:val="00C10F35"/>
    <w:rsid w:val="00C114CE"/>
    <w:rsid w:val="00C11651"/>
    <w:rsid w:val="00C11695"/>
    <w:rsid w:val="00C119DD"/>
    <w:rsid w:val="00C11D6F"/>
    <w:rsid w:val="00C11E9B"/>
    <w:rsid w:val="00C1230D"/>
    <w:rsid w:val="00C12697"/>
    <w:rsid w:val="00C12732"/>
    <w:rsid w:val="00C1285C"/>
    <w:rsid w:val="00C129E3"/>
    <w:rsid w:val="00C129FE"/>
    <w:rsid w:val="00C12A1C"/>
    <w:rsid w:val="00C1300D"/>
    <w:rsid w:val="00C131C8"/>
    <w:rsid w:val="00C1370B"/>
    <w:rsid w:val="00C13BF9"/>
    <w:rsid w:val="00C14BE6"/>
    <w:rsid w:val="00C14D2C"/>
    <w:rsid w:val="00C14FF2"/>
    <w:rsid w:val="00C15364"/>
    <w:rsid w:val="00C153E9"/>
    <w:rsid w:val="00C1584C"/>
    <w:rsid w:val="00C158F5"/>
    <w:rsid w:val="00C15F04"/>
    <w:rsid w:val="00C16065"/>
    <w:rsid w:val="00C16446"/>
    <w:rsid w:val="00C164FE"/>
    <w:rsid w:val="00C165B0"/>
    <w:rsid w:val="00C1661F"/>
    <w:rsid w:val="00C1666E"/>
    <w:rsid w:val="00C16694"/>
    <w:rsid w:val="00C16CA5"/>
    <w:rsid w:val="00C16D99"/>
    <w:rsid w:val="00C17255"/>
    <w:rsid w:val="00C17487"/>
    <w:rsid w:val="00C178EB"/>
    <w:rsid w:val="00C17929"/>
    <w:rsid w:val="00C17FC4"/>
    <w:rsid w:val="00C17FF8"/>
    <w:rsid w:val="00C204E3"/>
    <w:rsid w:val="00C20C2B"/>
    <w:rsid w:val="00C20C8A"/>
    <w:rsid w:val="00C216B9"/>
    <w:rsid w:val="00C216F1"/>
    <w:rsid w:val="00C21C3A"/>
    <w:rsid w:val="00C21FEF"/>
    <w:rsid w:val="00C21FFC"/>
    <w:rsid w:val="00C221BA"/>
    <w:rsid w:val="00C22417"/>
    <w:rsid w:val="00C226BA"/>
    <w:rsid w:val="00C2279F"/>
    <w:rsid w:val="00C22934"/>
    <w:rsid w:val="00C23151"/>
    <w:rsid w:val="00C23170"/>
    <w:rsid w:val="00C236A2"/>
    <w:rsid w:val="00C23CA1"/>
    <w:rsid w:val="00C23D2C"/>
    <w:rsid w:val="00C23D6E"/>
    <w:rsid w:val="00C23DDF"/>
    <w:rsid w:val="00C24265"/>
    <w:rsid w:val="00C2436B"/>
    <w:rsid w:val="00C24AAE"/>
    <w:rsid w:val="00C24BDD"/>
    <w:rsid w:val="00C24DFF"/>
    <w:rsid w:val="00C24E80"/>
    <w:rsid w:val="00C25E4F"/>
    <w:rsid w:val="00C26AE6"/>
    <w:rsid w:val="00C26EF1"/>
    <w:rsid w:val="00C27150"/>
    <w:rsid w:val="00C27197"/>
    <w:rsid w:val="00C273C0"/>
    <w:rsid w:val="00C276FA"/>
    <w:rsid w:val="00C2787C"/>
    <w:rsid w:val="00C27B81"/>
    <w:rsid w:val="00C27DD9"/>
    <w:rsid w:val="00C3000A"/>
    <w:rsid w:val="00C303E6"/>
    <w:rsid w:val="00C307F9"/>
    <w:rsid w:val="00C30881"/>
    <w:rsid w:val="00C30A13"/>
    <w:rsid w:val="00C30A67"/>
    <w:rsid w:val="00C3115E"/>
    <w:rsid w:val="00C31524"/>
    <w:rsid w:val="00C31918"/>
    <w:rsid w:val="00C31CA7"/>
    <w:rsid w:val="00C31E31"/>
    <w:rsid w:val="00C322D9"/>
    <w:rsid w:val="00C32BA1"/>
    <w:rsid w:val="00C331D4"/>
    <w:rsid w:val="00C33660"/>
    <w:rsid w:val="00C337EE"/>
    <w:rsid w:val="00C33AA3"/>
    <w:rsid w:val="00C33AD2"/>
    <w:rsid w:val="00C33DAB"/>
    <w:rsid w:val="00C33FFB"/>
    <w:rsid w:val="00C3422A"/>
    <w:rsid w:val="00C3468E"/>
    <w:rsid w:val="00C353BB"/>
    <w:rsid w:val="00C3559D"/>
    <w:rsid w:val="00C3570C"/>
    <w:rsid w:val="00C35BC1"/>
    <w:rsid w:val="00C360F4"/>
    <w:rsid w:val="00C366F9"/>
    <w:rsid w:val="00C367B0"/>
    <w:rsid w:val="00C370E3"/>
    <w:rsid w:val="00C37109"/>
    <w:rsid w:val="00C400FF"/>
    <w:rsid w:val="00C401CF"/>
    <w:rsid w:val="00C40B05"/>
    <w:rsid w:val="00C40B63"/>
    <w:rsid w:val="00C40E17"/>
    <w:rsid w:val="00C40E91"/>
    <w:rsid w:val="00C41587"/>
    <w:rsid w:val="00C420B1"/>
    <w:rsid w:val="00C426F4"/>
    <w:rsid w:val="00C42D13"/>
    <w:rsid w:val="00C43601"/>
    <w:rsid w:val="00C43617"/>
    <w:rsid w:val="00C437F0"/>
    <w:rsid w:val="00C43943"/>
    <w:rsid w:val="00C43A1E"/>
    <w:rsid w:val="00C43A7A"/>
    <w:rsid w:val="00C43BFF"/>
    <w:rsid w:val="00C43CA1"/>
    <w:rsid w:val="00C43EB0"/>
    <w:rsid w:val="00C442A1"/>
    <w:rsid w:val="00C44406"/>
    <w:rsid w:val="00C4442E"/>
    <w:rsid w:val="00C44677"/>
    <w:rsid w:val="00C4479B"/>
    <w:rsid w:val="00C44862"/>
    <w:rsid w:val="00C44A18"/>
    <w:rsid w:val="00C44D7B"/>
    <w:rsid w:val="00C451C5"/>
    <w:rsid w:val="00C45542"/>
    <w:rsid w:val="00C45910"/>
    <w:rsid w:val="00C45954"/>
    <w:rsid w:val="00C45961"/>
    <w:rsid w:val="00C45965"/>
    <w:rsid w:val="00C45A4F"/>
    <w:rsid w:val="00C45E96"/>
    <w:rsid w:val="00C4612E"/>
    <w:rsid w:val="00C46239"/>
    <w:rsid w:val="00C4666E"/>
    <w:rsid w:val="00C4676A"/>
    <w:rsid w:val="00C46AC8"/>
    <w:rsid w:val="00C46D0A"/>
    <w:rsid w:val="00C46D74"/>
    <w:rsid w:val="00C46FC5"/>
    <w:rsid w:val="00C46FF5"/>
    <w:rsid w:val="00C47674"/>
    <w:rsid w:val="00C4795C"/>
    <w:rsid w:val="00C47987"/>
    <w:rsid w:val="00C47BE9"/>
    <w:rsid w:val="00C47D29"/>
    <w:rsid w:val="00C47E3E"/>
    <w:rsid w:val="00C50101"/>
    <w:rsid w:val="00C50349"/>
    <w:rsid w:val="00C50B65"/>
    <w:rsid w:val="00C51332"/>
    <w:rsid w:val="00C5157F"/>
    <w:rsid w:val="00C51634"/>
    <w:rsid w:val="00C51920"/>
    <w:rsid w:val="00C51C04"/>
    <w:rsid w:val="00C51C63"/>
    <w:rsid w:val="00C51C75"/>
    <w:rsid w:val="00C52254"/>
    <w:rsid w:val="00C52622"/>
    <w:rsid w:val="00C52AC7"/>
    <w:rsid w:val="00C52D0A"/>
    <w:rsid w:val="00C52D70"/>
    <w:rsid w:val="00C52DE6"/>
    <w:rsid w:val="00C530CB"/>
    <w:rsid w:val="00C53182"/>
    <w:rsid w:val="00C53218"/>
    <w:rsid w:val="00C537E3"/>
    <w:rsid w:val="00C5392B"/>
    <w:rsid w:val="00C539AA"/>
    <w:rsid w:val="00C53A26"/>
    <w:rsid w:val="00C53A8C"/>
    <w:rsid w:val="00C53B8E"/>
    <w:rsid w:val="00C53D0F"/>
    <w:rsid w:val="00C53DC1"/>
    <w:rsid w:val="00C5444A"/>
    <w:rsid w:val="00C547C0"/>
    <w:rsid w:val="00C54CDD"/>
    <w:rsid w:val="00C54DA7"/>
    <w:rsid w:val="00C54DB6"/>
    <w:rsid w:val="00C54ECA"/>
    <w:rsid w:val="00C55154"/>
    <w:rsid w:val="00C55699"/>
    <w:rsid w:val="00C55777"/>
    <w:rsid w:val="00C56015"/>
    <w:rsid w:val="00C56414"/>
    <w:rsid w:val="00C56440"/>
    <w:rsid w:val="00C564E1"/>
    <w:rsid w:val="00C56653"/>
    <w:rsid w:val="00C56824"/>
    <w:rsid w:val="00C56AD6"/>
    <w:rsid w:val="00C56BD6"/>
    <w:rsid w:val="00C56E68"/>
    <w:rsid w:val="00C57064"/>
    <w:rsid w:val="00C570EE"/>
    <w:rsid w:val="00C573C2"/>
    <w:rsid w:val="00C57927"/>
    <w:rsid w:val="00C60725"/>
    <w:rsid w:val="00C607C7"/>
    <w:rsid w:val="00C60DDF"/>
    <w:rsid w:val="00C6105B"/>
    <w:rsid w:val="00C612B7"/>
    <w:rsid w:val="00C6146D"/>
    <w:rsid w:val="00C61FA5"/>
    <w:rsid w:val="00C620F0"/>
    <w:rsid w:val="00C6218B"/>
    <w:rsid w:val="00C6223B"/>
    <w:rsid w:val="00C62947"/>
    <w:rsid w:val="00C62C9A"/>
    <w:rsid w:val="00C6302D"/>
    <w:rsid w:val="00C6309F"/>
    <w:rsid w:val="00C63922"/>
    <w:rsid w:val="00C6448F"/>
    <w:rsid w:val="00C64669"/>
    <w:rsid w:val="00C64960"/>
    <w:rsid w:val="00C6519A"/>
    <w:rsid w:val="00C651FD"/>
    <w:rsid w:val="00C65232"/>
    <w:rsid w:val="00C652CB"/>
    <w:rsid w:val="00C6535C"/>
    <w:rsid w:val="00C65533"/>
    <w:rsid w:val="00C6598C"/>
    <w:rsid w:val="00C65AB0"/>
    <w:rsid w:val="00C65BCD"/>
    <w:rsid w:val="00C66075"/>
    <w:rsid w:val="00C662FC"/>
    <w:rsid w:val="00C665D5"/>
    <w:rsid w:val="00C66ABB"/>
    <w:rsid w:val="00C6717B"/>
    <w:rsid w:val="00C67A4A"/>
    <w:rsid w:val="00C67C03"/>
    <w:rsid w:val="00C70464"/>
    <w:rsid w:val="00C704C9"/>
    <w:rsid w:val="00C706CC"/>
    <w:rsid w:val="00C70998"/>
    <w:rsid w:val="00C70C6E"/>
    <w:rsid w:val="00C70CF5"/>
    <w:rsid w:val="00C711B0"/>
    <w:rsid w:val="00C71230"/>
    <w:rsid w:val="00C712D9"/>
    <w:rsid w:val="00C7139E"/>
    <w:rsid w:val="00C718B1"/>
    <w:rsid w:val="00C71E34"/>
    <w:rsid w:val="00C71EE0"/>
    <w:rsid w:val="00C71F78"/>
    <w:rsid w:val="00C726FD"/>
    <w:rsid w:val="00C72CE6"/>
    <w:rsid w:val="00C7307E"/>
    <w:rsid w:val="00C73186"/>
    <w:rsid w:val="00C73444"/>
    <w:rsid w:val="00C73546"/>
    <w:rsid w:val="00C7354A"/>
    <w:rsid w:val="00C73861"/>
    <w:rsid w:val="00C7390F"/>
    <w:rsid w:val="00C73987"/>
    <w:rsid w:val="00C73D67"/>
    <w:rsid w:val="00C73E62"/>
    <w:rsid w:val="00C73E94"/>
    <w:rsid w:val="00C73EAB"/>
    <w:rsid w:val="00C74329"/>
    <w:rsid w:val="00C74623"/>
    <w:rsid w:val="00C74BEE"/>
    <w:rsid w:val="00C74C30"/>
    <w:rsid w:val="00C74E99"/>
    <w:rsid w:val="00C755B9"/>
    <w:rsid w:val="00C75A22"/>
    <w:rsid w:val="00C75CE1"/>
    <w:rsid w:val="00C76185"/>
    <w:rsid w:val="00C770E6"/>
    <w:rsid w:val="00C771A5"/>
    <w:rsid w:val="00C771F9"/>
    <w:rsid w:val="00C773E2"/>
    <w:rsid w:val="00C80287"/>
    <w:rsid w:val="00C80544"/>
    <w:rsid w:val="00C8067E"/>
    <w:rsid w:val="00C806EB"/>
    <w:rsid w:val="00C80993"/>
    <w:rsid w:val="00C80F60"/>
    <w:rsid w:val="00C812D0"/>
    <w:rsid w:val="00C818D3"/>
    <w:rsid w:val="00C820EA"/>
    <w:rsid w:val="00C82256"/>
    <w:rsid w:val="00C822DF"/>
    <w:rsid w:val="00C828D0"/>
    <w:rsid w:val="00C829BA"/>
    <w:rsid w:val="00C82A44"/>
    <w:rsid w:val="00C82FB3"/>
    <w:rsid w:val="00C82FBF"/>
    <w:rsid w:val="00C8335D"/>
    <w:rsid w:val="00C83533"/>
    <w:rsid w:val="00C836B4"/>
    <w:rsid w:val="00C83930"/>
    <w:rsid w:val="00C83AC6"/>
    <w:rsid w:val="00C84338"/>
    <w:rsid w:val="00C84969"/>
    <w:rsid w:val="00C84AD7"/>
    <w:rsid w:val="00C84B19"/>
    <w:rsid w:val="00C84C1D"/>
    <w:rsid w:val="00C85013"/>
    <w:rsid w:val="00C852B3"/>
    <w:rsid w:val="00C85355"/>
    <w:rsid w:val="00C8537D"/>
    <w:rsid w:val="00C85667"/>
    <w:rsid w:val="00C85D85"/>
    <w:rsid w:val="00C86937"/>
    <w:rsid w:val="00C86D0A"/>
    <w:rsid w:val="00C87039"/>
    <w:rsid w:val="00C8773A"/>
    <w:rsid w:val="00C877A4"/>
    <w:rsid w:val="00C9030B"/>
    <w:rsid w:val="00C9033F"/>
    <w:rsid w:val="00C90799"/>
    <w:rsid w:val="00C90A30"/>
    <w:rsid w:val="00C90F20"/>
    <w:rsid w:val="00C91468"/>
    <w:rsid w:val="00C914AF"/>
    <w:rsid w:val="00C91C4D"/>
    <w:rsid w:val="00C922A9"/>
    <w:rsid w:val="00C93147"/>
    <w:rsid w:val="00C93213"/>
    <w:rsid w:val="00C93246"/>
    <w:rsid w:val="00C935FB"/>
    <w:rsid w:val="00C93DD6"/>
    <w:rsid w:val="00C94032"/>
    <w:rsid w:val="00C940C9"/>
    <w:rsid w:val="00C94160"/>
    <w:rsid w:val="00C94456"/>
    <w:rsid w:val="00C946BC"/>
    <w:rsid w:val="00C9490C"/>
    <w:rsid w:val="00C94AB2"/>
    <w:rsid w:val="00C94EAD"/>
    <w:rsid w:val="00C953E4"/>
    <w:rsid w:val="00C95A38"/>
    <w:rsid w:val="00C9684A"/>
    <w:rsid w:val="00C96BF3"/>
    <w:rsid w:val="00C97317"/>
    <w:rsid w:val="00C9731D"/>
    <w:rsid w:val="00C97683"/>
    <w:rsid w:val="00C97BED"/>
    <w:rsid w:val="00C97E00"/>
    <w:rsid w:val="00C97FA0"/>
    <w:rsid w:val="00CA0022"/>
    <w:rsid w:val="00CA0B51"/>
    <w:rsid w:val="00CA0B60"/>
    <w:rsid w:val="00CA0C02"/>
    <w:rsid w:val="00CA0DFF"/>
    <w:rsid w:val="00CA155E"/>
    <w:rsid w:val="00CA172F"/>
    <w:rsid w:val="00CA1A43"/>
    <w:rsid w:val="00CA1B3D"/>
    <w:rsid w:val="00CA28D6"/>
    <w:rsid w:val="00CA2B79"/>
    <w:rsid w:val="00CA3962"/>
    <w:rsid w:val="00CA3AE7"/>
    <w:rsid w:val="00CA3E4B"/>
    <w:rsid w:val="00CA4364"/>
    <w:rsid w:val="00CA4406"/>
    <w:rsid w:val="00CA459E"/>
    <w:rsid w:val="00CA4696"/>
    <w:rsid w:val="00CA4AFE"/>
    <w:rsid w:val="00CA4B19"/>
    <w:rsid w:val="00CA4B25"/>
    <w:rsid w:val="00CA53B5"/>
    <w:rsid w:val="00CA583D"/>
    <w:rsid w:val="00CA58FC"/>
    <w:rsid w:val="00CA5EE2"/>
    <w:rsid w:val="00CA6D73"/>
    <w:rsid w:val="00CA6D92"/>
    <w:rsid w:val="00CA6DEA"/>
    <w:rsid w:val="00CA6E78"/>
    <w:rsid w:val="00CA6F51"/>
    <w:rsid w:val="00CA7036"/>
    <w:rsid w:val="00CA70EA"/>
    <w:rsid w:val="00CA7BE1"/>
    <w:rsid w:val="00CA7D1E"/>
    <w:rsid w:val="00CB0297"/>
    <w:rsid w:val="00CB0380"/>
    <w:rsid w:val="00CB03A8"/>
    <w:rsid w:val="00CB0594"/>
    <w:rsid w:val="00CB0A94"/>
    <w:rsid w:val="00CB0AA0"/>
    <w:rsid w:val="00CB0CAF"/>
    <w:rsid w:val="00CB101E"/>
    <w:rsid w:val="00CB1A93"/>
    <w:rsid w:val="00CB1B24"/>
    <w:rsid w:val="00CB1B48"/>
    <w:rsid w:val="00CB1CFE"/>
    <w:rsid w:val="00CB24E3"/>
    <w:rsid w:val="00CB2693"/>
    <w:rsid w:val="00CB2908"/>
    <w:rsid w:val="00CB2C3D"/>
    <w:rsid w:val="00CB2DBF"/>
    <w:rsid w:val="00CB35AA"/>
    <w:rsid w:val="00CB37E5"/>
    <w:rsid w:val="00CB3B86"/>
    <w:rsid w:val="00CB4312"/>
    <w:rsid w:val="00CB47A8"/>
    <w:rsid w:val="00CB4A46"/>
    <w:rsid w:val="00CB55B9"/>
    <w:rsid w:val="00CB5637"/>
    <w:rsid w:val="00CB577B"/>
    <w:rsid w:val="00CB5D1D"/>
    <w:rsid w:val="00CB5D7F"/>
    <w:rsid w:val="00CB615D"/>
    <w:rsid w:val="00CB69D9"/>
    <w:rsid w:val="00CB6F2D"/>
    <w:rsid w:val="00CB7CF1"/>
    <w:rsid w:val="00CB7DD1"/>
    <w:rsid w:val="00CB7DDA"/>
    <w:rsid w:val="00CB7F12"/>
    <w:rsid w:val="00CC027E"/>
    <w:rsid w:val="00CC050C"/>
    <w:rsid w:val="00CC1300"/>
    <w:rsid w:val="00CC13E0"/>
    <w:rsid w:val="00CC17B8"/>
    <w:rsid w:val="00CC1E89"/>
    <w:rsid w:val="00CC22A1"/>
    <w:rsid w:val="00CC25E4"/>
    <w:rsid w:val="00CC2A51"/>
    <w:rsid w:val="00CC2A76"/>
    <w:rsid w:val="00CC301D"/>
    <w:rsid w:val="00CC336C"/>
    <w:rsid w:val="00CC338D"/>
    <w:rsid w:val="00CC354A"/>
    <w:rsid w:val="00CC3909"/>
    <w:rsid w:val="00CC4540"/>
    <w:rsid w:val="00CC4924"/>
    <w:rsid w:val="00CC4B77"/>
    <w:rsid w:val="00CC4C76"/>
    <w:rsid w:val="00CC4CE3"/>
    <w:rsid w:val="00CC4FEC"/>
    <w:rsid w:val="00CC5008"/>
    <w:rsid w:val="00CC50B7"/>
    <w:rsid w:val="00CC5516"/>
    <w:rsid w:val="00CC57D7"/>
    <w:rsid w:val="00CC589F"/>
    <w:rsid w:val="00CC6883"/>
    <w:rsid w:val="00CC6A50"/>
    <w:rsid w:val="00CC7082"/>
    <w:rsid w:val="00CC7095"/>
    <w:rsid w:val="00CC752C"/>
    <w:rsid w:val="00CC77CF"/>
    <w:rsid w:val="00CC794E"/>
    <w:rsid w:val="00CC7CCF"/>
    <w:rsid w:val="00CC7CD9"/>
    <w:rsid w:val="00CC7D27"/>
    <w:rsid w:val="00CD0176"/>
    <w:rsid w:val="00CD0284"/>
    <w:rsid w:val="00CD03E9"/>
    <w:rsid w:val="00CD05DF"/>
    <w:rsid w:val="00CD08BF"/>
    <w:rsid w:val="00CD0E33"/>
    <w:rsid w:val="00CD1589"/>
    <w:rsid w:val="00CD1B70"/>
    <w:rsid w:val="00CD1BCD"/>
    <w:rsid w:val="00CD1D53"/>
    <w:rsid w:val="00CD1DCD"/>
    <w:rsid w:val="00CD223E"/>
    <w:rsid w:val="00CD2258"/>
    <w:rsid w:val="00CD27B2"/>
    <w:rsid w:val="00CD2BCF"/>
    <w:rsid w:val="00CD3267"/>
    <w:rsid w:val="00CD3395"/>
    <w:rsid w:val="00CD33CE"/>
    <w:rsid w:val="00CD33CF"/>
    <w:rsid w:val="00CD3541"/>
    <w:rsid w:val="00CD38CB"/>
    <w:rsid w:val="00CD3970"/>
    <w:rsid w:val="00CD3C0E"/>
    <w:rsid w:val="00CD3ED8"/>
    <w:rsid w:val="00CD42A8"/>
    <w:rsid w:val="00CD4C97"/>
    <w:rsid w:val="00CD4CA7"/>
    <w:rsid w:val="00CD4DA3"/>
    <w:rsid w:val="00CD4DC2"/>
    <w:rsid w:val="00CD5168"/>
    <w:rsid w:val="00CD5419"/>
    <w:rsid w:val="00CD58B0"/>
    <w:rsid w:val="00CD591A"/>
    <w:rsid w:val="00CD595A"/>
    <w:rsid w:val="00CD5D04"/>
    <w:rsid w:val="00CD5E16"/>
    <w:rsid w:val="00CD6548"/>
    <w:rsid w:val="00CD6562"/>
    <w:rsid w:val="00CD65F9"/>
    <w:rsid w:val="00CD6809"/>
    <w:rsid w:val="00CD70BF"/>
    <w:rsid w:val="00CD7616"/>
    <w:rsid w:val="00CD7A33"/>
    <w:rsid w:val="00CD7F8F"/>
    <w:rsid w:val="00CE0335"/>
    <w:rsid w:val="00CE03CD"/>
    <w:rsid w:val="00CE0649"/>
    <w:rsid w:val="00CE0691"/>
    <w:rsid w:val="00CE082C"/>
    <w:rsid w:val="00CE0B84"/>
    <w:rsid w:val="00CE0C85"/>
    <w:rsid w:val="00CE0EF1"/>
    <w:rsid w:val="00CE15C1"/>
    <w:rsid w:val="00CE1854"/>
    <w:rsid w:val="00CE1AA6"/>
    <w:rsid w:val="00CE1C61"/>
    <w:rsid w:val="00CE1F6F"/>
    <w:rsid w:val="00CE2107"/>
    <w:rsid w:val="00CE2BB6"/>
    <w:rsid w:val="00CE2C9D"/>
    <w:rsid w:val="00CE2D30"/>
    <w:rsid w:val="00CE2FB3"/>
    <w:rsid w:val="00CE3559"/>
    <w:rsid w:val="00CE3600"/>
    <w:rsid w:val="00CE38E1"/>
    <w:rsid w:val="00CE3A5E"/>
    <w:rsid w:val="00CE3C10"/>
    <w:rsid w:val="00CE3FC4"/>
    <w:rsid w:val="00CE41DE"/>
    <w:rsid w:val="00CE435B"/>
    <w:rsid w:val="00CE435D"/>
    <w:rsid w:val="00CE457D"/>
    <w:rsid w:val="00CE4A4B"/>
    <w:rsid w:val="00CE4BEC"/>
    <w:rsid w:val="00CE5016"/>
    <w:rsid w:val="00CE550A"/>
    <w:rsid w:val="00CE5661"/>
    <w:rsid w:val="00CE6067"/>
    <w:rsid w:val="00CE6462"/>
    <w:rsid w:val="00CE657C"/>
    <w:rsid w:val="00CE65F4"/>
    <w:rsid w:val="00CE6A3E"/>
    <w:rsid w:val="00CE6DED"/>
    <w:rsid w:val="00CE6F49"/>
    <w:rsid w:val="00CE6FDD"/>
    <w:rsid w:val="00CE7159"/>
    <w:rsid w:val="00CE74E9"/>
    <w:rsid w:val="00CE76B5"/>
    <w:rsid w:val="00CE7711"/>
    <w:rsid w:val="00CE7731"/>
    <w:rsid w:val="00CE7A98"/>
    <w:rsid w:val="00CE7E90"/>
    <w:rsid w:val="00CE7F77"/>
    <w:rsid w:val="00CF09A2"/>
    <w:rsid w:val="00CF0A23"/>
    <w:rsid w:val="00CF10A3"/>
    <w:rsid w:val="00CF161E"/>
    <w:rsid w:val="00CF1F39"/>
    <w:rsid w:val="00CF1FD0"/>
    <w:rsid w:val="00CF2045"/>
    <w:rsid w:val="00CF2325"/>
    <w:rsid w:val="00CF2541"/>
    <w:rsid w:val="00CF2756"/>
    <w:rsid w:val="00CF2D07"/>
    <w:rsid w:val="00CF2D91"/>
    <w:rsid w:val="00CF2EA9"/>
    <w:rsid w:val="00CF318D"/>
    <w:rsid w:val="00CF31E3"/>
    <w:rsid w:val="00CF3A9B"/>
    <w:rsid w:val="00CF3AAB"/>
    <w:rsid w:val="00CF3BF1"/>
    <w:rsid w:val="00CF3CAC"/>
    <w:rsid w:val="00CF3F20"/>
    <w:rsid w:val="00CF42F9"/>
    <w:rsid w:val="00CF482E"/>
    <w:rsid w:val="00CF4851"/>
    <w:rsid w:val="00CF4B4D"/>
    <w:rsid w:val="00CF4B71"/>
    <w:rsid w:val="00CF4DC8"/>
    <w:rsid w:val="00CF525C"/>
    <w:rsid w:val="00CF529B"/>
    <w:rsid w:val="00CF561D"/>
    <w:rsid w:val="00CF5C92"/>
    <w:rsid w:val="00CF5DA2"/>
    <w:rsid w:val="00CF67C3"/>
    <w:rsid w:val="00CF6CAE"/>
    <w:rsid w:val="00CF6FCB"/>
    <w:rsid w:val="00CF71B1"/>
    <w:rsid w:val="00CF72A0"/>
    <w:rsid w:val="00CF76A1"/>
    <w:rsid w:val="00CF7766"/>
    <w:rsid w:val="00CF7849"/>
    <w:rsid w:val="00CF793D"/>
    <w:rsid w:val="00CF7975"/>
    <w:rsid w:val="00CF799A"/>
    <w:rsid w:val="00CF7ABE"/>
    <w:rsid w:val="00CF7CC1"/>
    <w:rsid w:val="00CF7EBB"/>
    <w:rsid w:val="00D000DF"/>
    <w:rsid w:val="00D00E51"/>
    <w:rsid w:val="00D01B03"/>
    <w:rsid w:val="00D01B21"/>
    <w:rsid w:val="00D01C34"/>
    <w:rsid w:val="00D0219F"/>
    <w:rsid w:val="00D02438"/>
    <w:rsid w:val="00D02974"/>
    <w:rsid w:val="00D02E9D"/>
    <w:rsid w:val="00D02F95"/>
    <w:rsid w:val="00D030CE"/>
    <w:rsid w:val="00D03264"/>
    <w:rsid w:val="00D032A3"/>
    <w:rsid w:val="00D034C1"/>
    <w:rsid w:val="00D03F7A"/>
    <w:rsid w:val="00D04399"/>
    <w:rsid w:val="00D04900"/>
    <w:rsid w:val="00D04D2F"/>
    <w:rsid w:val="00D04FFC"/>
    <w:rsid w:val="00D05027"/>
    <w:rsid w:val="00D050A5"/>
    <w:rsid w:val="00D05196"/>
    <w:rsid w:val="00D054E8"/>
    <w:rsid w:val="00D057F5"/>
    <w:rsid w:val="00D05BE7"/>
    <w:rsid w:val="00D05DCC"/>
    <w:rsid w:val="00D06000"/>
    <w:rsid w:val="00D064C1"/>
    <w:rsid w:val="00D06796"/>
    <w:rsid w:val="00D07353"/>
    <w:rsid w:val="00D07840"/>
    <w:rsid w:val="00D10097"/>
    <w:rsid w:val="00D10AA6"/>
    <w:rsid w:val="00D10D37"/>
    <w:rsid w:val="00D10F56"/>
    <w:rsid w:val="00D10F5B"/>
    <w:rsid w:val="00D11028"/>
    <w:rsid w:val="00D118DA"/>
    <w:rsid w:val="00D1250C"/>
    <w:rsid w:val="00D1263B"/>
    <w:rsid w:val="00D12704"/>
    <w:rsid w:val="00D129C4"/>
    <w:rsid w:val="00D13514"/>
    <w:rsid w:val="00D13643"/>
    <w:rsid w:val="00D13B50"/>
    <w:rsid w:val="00D13F75"/>
    <w:rsid w:val="00D142E5"/>
    <w:rsid w:val="00D1434E"/>
    <w:rsid w:val="00D1445F"/>
    <w:rsid w:val="00D144B9"/>
    <w:rsid w:val="00D14C58"/>
    <w:rsid w:val="00D1523F"/>
    <w:rsid w:val="00D155AF"/>
    <w:rsid w:val="00D157F9"/>
    <w:rsid w:val="00D15A51"/>
    <w:rsid w:val="00D15BAD"/>
    <w:rsid w:val="00D15DB6"/>
    <w:rsid w:val="00D15FC3"/>
    <w:rsid w:val="00D162A2"/>
    <w:rsid w:val="00D16A99"/>
    <w:rsid w:val="00D16BA2"/>
    <w:rsid w:val="00D1752A"/>
    <w:rsid w:val="00D17580"/>
    <w:rsid w:val="00D1793E"/>
    <w:rsid w:val="00D17A24"/>
    <w:rsid w:val="00D17DB2"/>
    <w:rsid w:val="00D20CBC"/>
    <w:rsid w:val="00D21023"/>
    <w:rsid w:val="00D2148A"/>
    <w:rsid w:val="00D216B8"/>
    <w:rsid w:val="00D21DA8"/>
    <w:rsid w:val="00D21DEB"/>
    <w:rsid w:val="00D2238B"/>
    <w:rsid w:val="00D2241F"/>
    <w:rsid w:val="00D22811"/>
    <w:rsid w:val="00D22824"/>
    <w:rsid w:val="00D2290C"/>
    <w:rsid w:val="00D22C8B"/>
    <w:rsid w:val="00D22E76"/>
    <w:rsid w:val="00D23104"/>
    <w:rsid w:val="00D238CC"/>
    <w:rsid w:val="00D24299"/>
    <w:rsid w:val="00D247DD"/>
    <w:rsid w:val="00D248E2"/>
    <w:rsid w:val="00D24937"/>
    <w:rsid w:val="00D24A0E"/>
    <w:rsid w:val="00D24B39"/>
    <w:rsid w:val="00D24B94"/>
    <w:rsid w:val="00D24C43"/>
    <w:rsid w:val="00D250BD"/>
    <w:rsid w:val="00D2512D"/>
    <w:rsid w:val="00D25B97"/>
    <w:rsid w:val="00D25BC1"/>
    <w:rsid w:val="00D25E06"/>
    <w:rsid w:val="00D25F4A"/>
    <w:rsid w:val="00D25F51"/>
    <w:rsid w:val="00D25FFC"/>
    <w:rsid w:val="00D261CF"/>
    <w:rsid w:val="00D264DE"/>
    <w:rsid w:val="00D26789"/>
    <w:rsid w:val="00D26938"/>
    <w:rsid w:val="00D26968"/>
    <w:rsid w:val="00D26997"/>
    <w:rsid w:val="00D269F4"/>
    <w:rsid w:val="00D27175"/>
    <w:rsid w:val="00D271AB"/>
    <w:rsid w:val="00D27369"/>
    <w:rsid w:val="00D275FD"/>
    <w:rsid w:val="00D277B0"/>
    <w:rsid w:val="00D27906"/>
    <w:rsid w:val="00D27B37"/>
    <w:rsid w:val="00D30294"/>
    <w:rsid w:val="00D3065F"/>
    <w:rsid w:val="00D30709"/>
    <w:rsid w:val="00D30B03"/>
    <w:rsid w:val="00D30BBC"/>
    <w:rsid w:val="00D311F7"/>
    <w:rsid w:val="00D31AC1"/>
    <w:rsid w:val="00D31E3A"/>
    <w:rsid w:val="00D320BD"/>
    <w:rsid w:val="00D32523"/>
    <w:rsid w:val="00D3268B"/>
    <w:rsid w:val="00D327F2"/>
    <w:rsid w:val="00D3291F"/>
    <w:rsid w:val="00D329AB"/>
    <w:rsid w:val="00D33AE1"/>
    <w:rsid w:val="00D347A0"/>
    <w:rsid w:val="00D3487A"/>
    <w:rsid w:val="00D348E8"/>
    <w:rsid w:val="00D35264"/>
    <w:rsid w:val="00D356D0"/>
    <w:rsid w:val="00D35716"/>
    <w:rsid w:val="00D35872"/>
    <w:rsid w:val="00D35979"/>
    <w:rsid w:val="00D35AB8"/>
    <w:rsid w:val="00D35BCC"/>
    <w:rsid w:val="00D35FBF"/>
    <w:rsid w:val="00D366E1"/>
    <w:rsid w:val="00D369E6"/>
    <w:rsid w:val="00D37773"/>
    <w:rsid w:val="00D37CDF"/>
    <w:rsid w:val="00D40373"/>
    <w:rsid w:val="00D4049E"/>
    <w:rsid w:val="00D40565"/>
    <w:rsid w:val="00D405E8"/>
    <w:rsid w:val="00D40A81"/>
    <w:rsid w:val="00D40C3A"/>
    <w:rsid w:val="00D40D0D"/>
    <w:rsid w:val="00D411B3"/>
    <w:rsid w:val="00D416D6"/>
    <w:rsid w:val="00D41EB4"/>
    <w:rsid w:val="00D41F9A"/>
    <w:rsid w:val="00D42277"/>
    <w:rsid w:val="00D4272E"/>
    <w:rsid w:val="00D42A7A"/>
    <w:rsid w:val="00D42B41"/>
    <w:rsid w:val="00D42CEB"/>
    <w:rsid w:val="00D430CE"/>
    <w:rsid w:val="00D43436"/>
    <w:rsid w:val="00D43C8E"/>
    <w:rsid w:val="00D44364"/>
    <w:rsid w:val="00D4436C"/>
    <w:rsid w:val="00D443A3"/>
    <w:rsid w:val="00D446C7"/>
    <w:rsid w:val="00D44D43"/>
    <w:rsid w:val="00D458C8"/>
    <w:rsid w:val="00D45B34"/>
    <w:rsid w:val="00D4637D"/>
    <w:rsid w:val="00D468A0"/>
    <w:rsid w:val="00D468D3"/>
    <w:rsid w:val="00D46A79"/>
    <w:rsid w:val="00D46C11"/>
    <w:rsid w:val="00D46C88"/>
    <w:rsid w:val="00D4703E"/>
    <w:rsid w:val="00D47128"/>
    <w:rsid w:val="00D47BAF"/>
    <w:rsid w:val="00D47D18"/>
    <w:rsid w:val="00D47DF4"/>
    <w:rsid w:val="00D47FDB"/>
    <w:rsid w:val="00D502C1"/>
    <w:rsid w:val="00D50B04"/>
    <w:rsid w:val="00D50F8B"/>
    <w:rsid w:val="00D50FFC"/>
    <w:rsid w:val="00D510B6"/>
    <w:rsid w:val="00D51568"/>
    <w:rsid w:val="00D51651"/>
    <w:rsid w:val="00D51795"/>
    <w:rsid w:val="00D51975"/>
    <w:rsid w:val="00D5250E"/>
    <w:rsid w:val="00D5268C"/>
    <w:rsid w:val="00D529C8"/>
    <w:rsid w:val="00D52AC4"/>
    <w:rsid w:val="00D52E2B"/>
    <w:rsid w:val="00D52E87"/>
    <w:rsid w:val="00D52E9B"/>
    <w:rsid w:val="00D53650"/>
    <w:rsid w:val="00D53910"/>
    <w:rsid w:val="00D53F0F"/>
    <w:rsid w:val="00D53F60"/>
    <w:rsid w:val="00D53F98"/>
    <w:rsid w:val="00D54145"/>
    <w:rsid w:val="00D544BD"/>
    <w:rsid w:val="00D545A8"/>
    <w:rsid w:val="00D546FB"/>
    <w:rsid w:val="00D5478B"/>
    <w:rsid w:val="00D54BE3"/>
    <w:rsid w:val="00D54EED"/>
    <w:rsid w:val="00D55057"/>
    <w:rsid w:val="00D550E2"/>
    <w:rsid w:val="00D5543B"/>
    <w:rsid w:val="00D55610"/>
    <w:rsid w:val="00D560A8"/>
    <w:rsid w:val="00D56158"/>
    <w:rsid w:val="00D561C2"/>
    <w:rsid w:val="00D56285"/>
    <w:rsid w:val="00D56379"/>
    <w:rsid w:val="00D5640B"/>
    <w:rsid w:val="00D565A6"/>
    <w:rsid w:val="00D568EB"/>
    <w:rsid w:val="00D56CCA"/>
    <w:rsid w:val="00D56F25"/>
    <w:rsid w:val="00D5789E"/>
    <w:rsid w:val="00D57FED"/>
    <w:rsid w:val="00D6010F"/>
    <w:rsid w:val="00D6048B"/>
    <w:rsid w:val="00D60518"/>
    <w:rsid w:val="00D60CB7"/>
    <w:rsid w:val="00D61227"/>
    <w:rsid w:val="00D61279"/>
    <w:rsid w:val="00D61280"/>
    <w:rsid w:val="00D612DD"/>
    <w:rsid w:val="00D616D7"/>
    <w:rsid w:val="00D619A8"/>
    <w:rsid w:val="00D61D6C"/>
    <w:rsid w:val="00D6238D"/>
    <w:rsid w:val="00D624DC"/>
    <w:rsid w:val="00D624EA"/>
    <w:rsid w:val="00D62B5F"/>
    <w:rsid w:val="00D62E4D"/>
    <w:rsid w:val="00D63461"/>
    <w:rsid w:val="00D63550"/>
    <w:rsid w:val="00D63671"/>
    <w:rsid w:val="00D636E7"/>
    <w:rsid w:val="00D639E8"/>
    <w:rsid w:val="00D64DE0"/>
    <w:rsid w:val="00D65263"/>
    <w:rsid w:val="00D6540E"/>
    <w:rsid w:val="00D65973"/>
    <w:rsid w:val="00D65A98"/>
    <w:rsid w:val="00D6651C"/>
    <w:rsid w:val="00D665B0"/>
    <w:rsid w:val="00D6692D"/>
    <w:rsid w:val="00D66952"/>
    <w:rsid w:val="00D66B1C"/>
    <w:rsid w:val="00D66B47"/>
    <w:rsid w:val="00D66CD6"/>
    <w:rsid w:val="00D66F28"/>
    <w:rsid w:val="00D66F4E"/>
    <w:rsid w:val="00D678C7"/>
    <w:rsid w:val="00D67988"/>
    <w:rsid w:val="00D7022F"/>
    <w:rsid w:val="00D7023F"/>
    <w:rsid w:val="00D7027F"/>
    <w:rsid w:val="00D703D4"/>
    <w:rsid w:val="00D703F3"/>
    <w:rsid w:val="00D70645"/>
    <w:rsid w:val="00D70D28"/>
    <w:rsid w:val="00D70E21"/>
    <w:rsid w:val="00D70E2F"/>
    <w:rsid w:val="00D716C4"/>
    <w:rsid w:val="00D71803"/>
    <w:rsid w:val="00D718E2"/>
    <w:rsid w:val="00D71A57"/>
    <w:rsid w:val="00D71B05"/>
    <w:rsid w:val="00D71B49"/>
    <w:rsid w:val="00D72A96"/>
    <w:rsid w:val="00D72BEC"/>
    <w:rsid w:val="00D72CA2"/>
    <w:rsid w:val="00D72E22"/>
    <w:rsid w:val="00D72E78"/>
    <w:rsid w:val="00D73124"/>
    <w:rsid w:val="00D73894"/>
    <w:rsid w:val="00D73976"/>
    <w:rsid w:val="00D73D1B"/>
    <w:rsid w:val="00D73EA2"/>
    <w:rsid w:val="00D73F30"/>
    <w:rsid w:val="00D7418F"/>
    <w:rsid w:val="00D742C9"/>
    <w:rsid w:val="00D742D0"/>
    <w:rsid w:val="00D7437F"/>
    <w:rsid w:val="00D74763"/>
    <w:rsid w:val="00D749B6"/>
    <w:rsid w:val="00D74B66"/>
    <w:rsid w:val="00D74DDC"/>
    <w:rsid w:val="00D759F5"/>
    <w:rsid w:val="00D75BA8"/>
    <w:rsid w:val="00D75EC6"/>
    <w:rsid w:val="00D75EF0"/>
    <w:rsid w:val="00D76369"/>
    <w:rsid w:val="00D76469"/>
    <w:rsid w:val="00D76904"/>
    <w:rsid w:val="00D76A30"/>
    <w:rsid w:val="00D76B48"/>
    <w:rsid w:val="00D76B6F"/>
    <w:rsid w:val="00D76BFF"/>
    <w:rsid w:val="00D76E31"/>
    <w:rsid w:val="00D76F8C"/>
    <w:rsid w:val="00D773DF"/>
    <w:rsid w:val="00D7746A"/>
    <w:rsid w:val="00D77AB2"/>
    <w:rsid w:val="00D77F54"/>
    <w:rsid w:val="00D80006"/>
    <w:rsid w:val="00D80282"/>
    <w:rsid w:val="00D807ED"/>
    <w:rsid w:val="00D80B1B"/>
    <w:rsid w:val="00D80E77"/>
    <w:rsid w:val="00D80F1A"/>
    <w:rsid w:val="00D8179E"/>
    <w:rsid w:val="00D826B2"/>
    <w:rsid w:val="00D82B0C"/>
    <w:rsid w:val="00D82E30"/>
    <w:rsid w:val="00D83292"/>
    <w:rsid w:val="00D842B5"/>
    <w:rsid w:val="00D844CB"/>
    <w:rsid w:val="00D8468E"/>
    <w:rsid w:val="00D84C77"/>
    <w:rsid w:val="00D84F59"/>
    <w:rsid w:val="00D85097"/>
    <w:rsid w:val="00D85456"/>
    <w:rsid w:val="00D856EA"/>
    <w:rsid w:val="00D85A57"/>
    <w:rsid w:val="00D85D30"/>
    <w:rsid w:val="00D8620E"/>
    <w:rsid w:val="00D86417"/>
    <w:rsid w:val="00D8678F"/>
    <w:rsid w:val="00D868FE"/>
    <w:rsid w:val="00D8698A"/>
    <w:rsid w:val="00D86A44"/>
    <w:rsid w:val="00D86A9B"/>
    <w:rsid w:val="00D873AF"/>
    <w:rsid w:val="00D87458"/>
    <w:rsid w:val="00D87485"/>
    <w:rsid w:val="00D87A4B"/>
    <w:rsid w:val="00D87AC6"/>
    <w:rsid w:val="00D87B28"/>
    <w:rsid w:val="00D87CB5"/>
    <w:rsid w:val="00D90572"/>
    <w:rsid w:val="00D90787"/>
    <w:rsid w:val="00D9089A"/>
    <w:rsid w:val="00D90B34"/>
    <w:rsid w:val="00D911B5"/>
    <w:rsid w:val="00D9124A"/>
    <w:rsid w:val="00D9125F"/>
    <w:rsid w:val="00D91315"/>
    <w:rsid w:val="00D9147E"/>
    <w:rsid w:val="00D91F6B"/>
    <w:rsid w:val="00D921E4"/>
    <w:rsid w:val="00D92440"/>
    <w:rsid w:val="00D92812"/>
    <w:rsid w:val="00D929D3"/>
    <w:rsid w:val="00D932B7"/>
    <w:rsid w:val="00D93560"/>
    <w:rsid w:val="00D93A00"/>
    <w:rsid w:val="00D93BAE"/>
    <w:rsid w:val="00D942BA"/>
    <w:rsid w:val="00D9443B"/>
    <w:rsid w:val="00D94C1F"/>
    <w:rsid w:val="00D94EB5"/>
    <w:rsid w:val="00D94FF6"/>
    <w:rsid w:val="00D954B5"/>
    <w:rsid w:val="00D9645A"/>
    <w:rsid w:val="00D9743B"/>
    <w:rsid w:val="00D9753B"/>
    <w:rsid w:val="00D9765A"/>
    <w:rsid w:val="00D97CB8"/>
    <w:rsid w:val="00DA00CA"/>
    <w:rsid w:val="00DA04D5"/>
    <w:rsid w:val="00DA07FA"/>
    <w:rsid w:val="00DA0CD2"/>
    <w:rsid w:val="00DA10D9"/>
    <w:rsid w:val="00DA1435"/>
    <w:rsid w:val="00DA1544"/>
    <w:rsid w:val="00DA1708"/>
    <w:rsid w:val="00DA1B79"/>
    <w:rsid w:val="00DA1C06"/>
    <w:rsid w:val="00DA23E9"/>
    <w:rsid w:val="00DA250F"/>
    <w:rsid w:val="00DA2B10"/>
    <w:rsid w:val="00DA31EA"/>
    <w:rsid w:val="00DA3624"/>
    <w:rsid w:val="00DA3CD3"/>
    <w:rsid w:val="00DA47EF"/>
    <w:rsid w:val="00DA49FB"/>
    <w:rsid w:val="00DA4B3F"/>
    <w:rsid w:val="00DA4BC1"/>
    <w:rsid w:val="00DA4C3C"/>
    <w:rsid w:val="00DA5835"/>
    <w:rsid w:val="00DA59FF"/>
    <w:rsid w:val="00DA5E94"/>
    <w:rsid w:val="00DA5ED0"/>
    <w:rsid w:val="00DA5FAA"/>
    <w:rsid w:val="00DA63D6"/>
    <w:rsid w:val="00DA66CC"/>
    <w:rsid w:val="00DA67A5"/>
    <w:rsid w:val="00DA6E11"/>
    <w:rsid w:val="00DA7463"/>
    <w:rsid w:val="00DA7603"/>
    <w:rsid w:val="00DA770A"/>
    <w:rsid w:val="00DA7910"/>
    <w:rsid w:val="00DB00FD"/>
    <w:rsid w:val="00DB0296"/>
    <w:rsid w:val="00DB04A5"/>
    <w:rsid w:val="00DB0D8D"/>
    <w:rsid w:val="00DB0EDA"/>
    <w:rsid w:val="00DB11A0"/>
    <w:rsid w:val="00DB11DE"/>
    <w:rsid w:val="00DB2243"/>
    <w:rsid w:val="00DB24B1"/>
    <w:rsid w:val="00DB28CF"/>
    <w:rsid w:val="00DB2C86"/>
    <w:rsid w:val="00DB33D3"/>
    <w:rsid w:val="00DB3429"/>
    <w:rsid w:val="00DB3693"/>
    <w:rsid w:val="00DB36B1"/>
    <w:rsid w:val="00DB3840"/>
    <w:rsid w:val="00DB3DE6"/>
    <w:rsid w:val="00DB3F8D"/>
    <w:rsid w:val="00DB40F1"/>
    <w:rsid w:val="00DB45F8"/>
    <w:rsid w:val="00DB46B4"/>
    <w:rsid w:val="00DB4982"/>
    <w:rsid w:val="00DB4A76"/>
    <w:rsid w:val="00DB4CFB"/>
    <w:rsid w:val="00DB5056"/>
    <w:rsid w:val="00DB5061"/>
    <w:rsid w:val="00DB53CB"/>
    <w:rsid w:val="00DB5779"/>
    <w:rsid w:val="00DB5C06"/>
    <w:rsid w:val="00DB5FD7"/>
    <w:rsid w:val="00DB67DF"/>
    <w:rsid w:val="00DB6BC0"/>
    <w:rsid w:val="00DB6EA3"/>
    <w:rsid w:val="00DB6EF2"/>
    <w:rsid w:val="00DB6F66"/>
    <w:rsid w:val="00DB7325"/>
    <w:rsid w:val="00DB767E"/>
    <w:rsid w:val="00DC0397"/>
    <w:rsid w:val="00DC0468"/>
    <w:rsid w:val="00DC05A9"/>
    <w:rsid w:val="00DC05BA"/>
    <w:rsid w:val="00DC098A"/>
    <w:rsid w:val="00DC09CB"/>
    <w:rsid w:val="00DC0B45"/>
    <w:rsid w:val="00DC0D2A"/>
    <w:rsid w:val="00DC0DC4"/>
    <w:rsid w:val="00DC0E25"/>
    <w:rsid w:val="00DC0E76"/>
    <w:rsid w:val="00DC19D3"/>
    <w:rsid w:val="00DC1B9C"/>
    <w:rsid w:val="00DC1D1D"/>
    <w:rsid w:val="00DC235B"/>
    <w:rsid w:val="00DC2B1C"/>
    <w:rsid w:val="00DC2B8B"/>
    <w:rsid w:val="00DC2C36"/>
    <w:rsid w:val="00DC2D43"/>
    <w:rsid w:val="00DC33C9"/>
    <w:rsid w:val="00DC34E1"/>
    <w:rsid w:val="00DC3626"/>
    <w:rsid w:val="00DC3669"/>
    <w:rsid w:val="00DC38A4"/>
    <w:rsid w:val="00DC3AD1"/>
    <w:rsid w:val="00DC3BCE"/>
    <w:rsid w:val="00DC3E25"/>
    <w:rsid w:val="00DC3EBE"/>
    <w:rsid w:val="00DC4608"/>
    <w:rsid w:val="00DC4D0D"/>
    <w:rsid w:val="00DC522B"/>
    <w:rsid w:val="00DC5590"/>
    <w:rsid w:val="00DC5C8D"/>
    <w:rsid w:val="00DC5EEF"/>
    <w:rsid w:val="00DC61CD"/>
    <w:rsid w:val="00DC6A15"/>
    <w:rsid w:val="00DC6F7B"/>
    <w:rsid w:val="00DC7245"/>
    <w:rsid w:val="00DC752B"/>
    <w:rsid w:val="00DC768C"/>
    <w:rsid w:val="00DC76D2"/>
    <w:rsid w:val="00DC7D4A"/>
    <w:rsid w:val="00DC7F4F"/>
    <w:rsid w:val="00DD0467"/>
    <w:rsid w:val="00DD06B3"/>
    <w:rsid w:val="00DD0A56"/>
    <w:rsid w:val="00DD0A82"/>
    <w:rsid w:val="00DD0EC3"/>
    <w:rsid w:val="00DD11CF"/>
    <w:rsid w:val="00DD158F"/>
    <w:rsid w:val="00DD15A5"/>
    <w:rsid w:val="00DD167B"/>
    <w:rsid w:val="00DD1D0F"/>
    <w:rsid w:val="00DD257D"/>
    <w:rsid w:val="00DD26C1"/>
    <w:rsid w:val="00DD280A"/>
    <w:rsid w:val="00DD2853"/>
    <w:rsid w:val="00DD2B36"/>
    <w:rsid w:val="00DD2DC0"/>
    <w:rsid w:val="00DD3028"/>
    <w:rsid w:val="00DD3259"/>
    <w:rsid w:val="00DD33B9"/>
    <w:rsid w:val="00DD35B4"/>
    <w:rsid w:val="00DD391A"/>
    <w:rsid w:val="00DD395B"/>
    <w:rsid w:val="00DD398C"/>
    <w:rsid w:val="00DD3A90"/>
    <w:rsid w:val="00DD3EBB"/>
    <w:rsid w:val="00DD401D"/>
    <w:rsid w:val="00DD43AD"/>
    <w:rsid w:val="00DD47E9"/>
    <w:rsid w:val="00DD48B8"/>
    <w:rsid w:val="00DD49CF"/>
    <w:rsid w:val="00DD4AA4"/>
    <w:rsid w:val="00DD5276"/>
    <w:rsid w:val="00DD52CB"/>
    <w:rsid w:val="00DD5335"/>
    <w:rsid w:val="00DD548D"/>
    <w:rsid w:val="00DD5F85"/>
    <w:rsid w:val="00DD624E"/>
    <w:rsid w:val="00DD66AD"/>
    <w:rsid w:val="00DD6B69"/>
    <w:rsid w:val="00DD747F"/>
    <w:rsid w:val="00DE0029"/>
    <w:rsid w:val="00DE0A71"/>
    <w:rsid w:val="00DE0B82"/>
    <w:rsid w:val="00DE0D7C"/>
    <w:rsid w:val="00DE0EC6"/>
    <w:rsid w:val="00DE134A"/>
    <w:rsid w:val="00DE1401"/>
    <w:rsid w:val="00DE1DC0"/>
    <w:rsid w:val="00DE1DE8"/>
    <w:rsid w:val="00DE1F33"/>
    <w:rsid w:val="00DE205A"/>
    <w:rsid w:val="00DE2373"/>
    <w:rsid w:val="00DE24E5"/>
    <w:rsid w:val="00DE25D1"/>
    <w:rsid w:val="00DE28B3"/>
    <w:rsid w:val="00DE2B3F"/>
    <w:rsid w:val="00DE2C87"/>
    <w:rsid w:val="00DE2D4B"/>
    <w:rsid w:val="00DE305C"/>
    <w:rsid w:val="00DE3148"/>
    <w:rsid w:val="00DE3A84"/>
    <w:rsid w:val="00DE3BEA"/>
    <w:rsid w:val="00DE3EE2"/>
    <w:rsid w:val="00DE41BC"/>
    <w:rsid w:val="00DE4763"/>
    <w:rsid w:val="00DE4867"/>
    <w:rsid w:val="00DE4A72"/>
    <w:rsid w:val="00DE4CC5"/>
    <w:rsid w:val="00DE4CCD"/>
    <w:rsid w:val="00DE4FE0"/>
    <w:rsid w:val="00DE50E8"/>
    <w:rsid w:val="00DE5114"/>
    <w:rsid w:val="00DE5252"/>
    <w:rsid w:val="00DE5A91"/>
    <w:rsid w:val="00DE6001"/>
    <w:rsid w:val="00DE6027"/>
    <w:rsid w:val="00DE6197"/>
    <w:rsid w:val="00DE6253"/>
    <w:rsid w:val="00DE643A"/>
    <w:rsid w:val="00DE64B2"/>
    <w:rsid w:val="00DE6A94"/>
    <w:rsid w:val="00DE6B73"/>
    <w:rsid w:val="00DE6D8A"/>
    <w:rsid w:val="00DE6F3E"/>
    <w:rsid w:val="00DE6FA9"/>
    <w:rsid w:val="00DE7218"/>
    <w:rsid w:val="00DE7616"/>
    <w:rsid w:val="00DE78AE"/>
    <w:rsid w:val="00DE7EEA"/>
    <w:rsid w:val="00DE7F24"/>
    <w:rsid w:val="00DF007B"/>
    <w:rsid w:val="00DF00D9"/>
    <w:rsid w:val="00DF0816"/>
    <w:rsid w:val="00DF0E41"/>
    <w:rsid w:val="00DF0F80"/>
    <w:rsid w:val="00DF107C"/>
    <w:rsid w:val="00DF11CC"/>
    <w:rsid w:val="00DF1221"/>
    <w:rsid w:val="00DF1254"/>
    <w:rsid w:val="00DF13BD"/>
    <w:rsid w:val="00DF1AF6"/>
    <w:rsid w:val="00DF1CC5"/>
    <w:rsid w:val="00DF200A"/>
    <w:rsid w:val="00DF228A"/>
    <w:rsid w:val="00DF2B3E"/>
    <w:rsid w:val="00DF2D9C"/>
    <w:rsid w:val="00DF2E16"/>
    <w:rsid w:val="00DF2FE7"/>
    <w:rsid w:val="00DF3328"/>
    <w:rsid w:val="00DF3425"/>
    <w:rsid w:val="00DF3446"/>
    <w:rsid w:val="00DF3560"/>
    <w:rsid w:val="00DF36FC"/>
    <w:rsid w:val="00DF37A8"/>
    <w:rsid w:val="00DF3A4D"/>
    <w:rsid w:val="00DF3AE3"/>
    <w:rsid w:val="00DF3CE4"/>
    <w:rsid w:val="00DF3E99"/>
    <w:rsid w:val="00DF4056"/>
    <w:rsid w:val="00DF41DE"/>
    <w:rsid w:val="00DF430C"/>
    <w:rsid w:val="00DF4597"/>
    <w:rsid w:val="00DF4624"/>
    <w:rsid w:val="00DF4669"/>
    <w:rsid w:val="00DF48C1"/>
    <w:rsid w:val="00DF4C75"/>
    <w:rsid w:val="00DF536F"/>
    <w:rsid w:val="00DF5401"/>
    <w:rsid w:val="00DF59B0"/>
    <w:rsid w:val="00DF5A21"/>
    <w:rsid w:val="00DF5B7B"/>
    <w:rsid w:val="00DF5F9D"/>
    <w:rsid w:val="00DF5FEA"/>
    <w:rsid w:val="00DF613F"/>
    <w:rsid w:val="00DF614C"/>
    <w:rsid w:val="00DF6167"/>
    <w:rsid w:val="00DF633D"/>
    <w:rsid w:val="00DF6A50"/>
    <w:rsid w:val="00DF70FA"/>
    <w:rsid w:val="00DF7677"/>
    <w:rsid w:val="00E004E6"/>
    <w:rsid w:val="00E00E00"/>
    <w:rsid w:val="00E00F2A"/>
    <w:rsid w:val="00E00FA5"/>
    <w:rsid w:val="00E01005"/>
    <w:rsid w:val="00E0110B"/>
    <w:rsid w:val="00E015B7"/>
    <w:rsid w:val="00E01748"/>
    <w:rsid w:val="00E019A8"/>
    <w:rsid w:val="00E019EA"/>
    <w:rsid w:val="00E01E1B"/>
    <w:rsid w:val="00E02810"/>
    <w:rsid w:val="00E02BDA"/>
    <w:rsid w:val="00E02F93"/>
    <w:rsid w:val="00E0307E"/>
    <w:rsid w:val="00E0321C"/>
    <w:rsid w:val="00E03255"/>
    <w:rsid w:val="00E035EF"/>
    <w:rsid w:val="00E0397A"/>
    <w:rsid w:val="00E03A6F"/>
    <w:rsid w:val="00E03CBE"/>
    <w:rsid w:val="00E042EE"/>
    <w:rsid w:val="00E04423"/>
    <w:rsid w:val="00E044AE"/>
    <w:rsid w:val="00E0461D"/>
    <w:rsid w:val="00E0468D"/>
    <w:rsid w:val="00E049BB"/>
    <w:rsid w:val="00E04A12"/>
    <w:rsid w:val="00E04C4E"/>
    <w:rsid w:val="00E04E11"/>
    <w:rsid w:val="00E056A2"/>
    <w:rsid w:val="00E059E2"/>
    <w:rsid w:val="00E06006"/>
    <w:rsid w:val="00E06105"/>
    <w:rsid w:val="00E06C17"/>
    <w:rsid w:val="00E06C61"/>
    <w:rsid w:val="00E07084"/>
    <w:rsid w:val="00E0718C"/>
    <w:rsid w:val="00E07480"/>
    <w:rsid w:val="00E0754B"/>
    <w:rsid w:val="00E076F9"/>
    <w:rsid w:val="00E07C3A"/>
    <w:rsid w:val="00E07CD7"/>
    <w:rsid w:val="00E10183"/>
    <w:rsid w:val="00E10787"/>
    <w:rsid w:val="00E10CD5"/>
    <w:rsid w:val="00E10F32"/>
    <w:rsid w:val="00E10F35"/>
    <w:rsid w:val="00E113E5"/>
    <w:rsid w:val="00E1163F"/>
    <w:rsid w:val="00E1183C"/>
    <w:rsid w:val="00E11A28"/>
    <w:rsid w:val="00E11E71"/>
    <w:rsid w:val="00E1212A"/>
    <w:rsid w:val="00E12449"/>
    <w:rsid w:val="00E12791"/>
    <w:rsid w:val="00E12B60"/>
    <w:rsid w:val="00E12C20"/>
    <w:rsid w:val="00E13102"/>
    <w:rsid w:val="00E13159"/>
    <w:rsid w:val="00E13625"/>
    <w:rsid w:val="00E13740"/>
    <w:rsid w:val="00E14434"/>
    <w:rsid w:val="00E147A3"/>
    <w:rsid w:val="00E1480F"/>
    <w:rsid w:val="00E14C08"/>
    <w:rsid w:val="00E14C8C"/>
    <w:rsid w:val="00E14D10"/>
    <w:rsid w:val="00E14E4B"/>
    <w:rsid w:val="00E151E6"/>
    <w:rsid w:val="00E1548C"/>
    <w:rsid w:val="00E15685"/>
    <w:rsid w:val="00E15700"/>
    <w:rsid w:val="00E15702"/>
    <w:rsid w:val="00E1637D"/>
    <w:rsid w:val="00E16414"/>
    <w:rsid w:val="00E16527"/>
    <w:rsid w:val="00E16EE4"/>
    <w:rsid w:val="00E17041"/>
    <w:rsid w:val="00E171D9"/>
    <w:rsid w:val="00E1725B"/>
    <w:rsid w:val="00E17269"/>
    <w:rsid w:val="00E1750B"/>
    <w:rsid w:val="00E176D8"/>
    <w:rsid w:val="00E177F5"/>
    <w:rsid w:val="00E17C5F"/>
    <w:rsid w:val="00E17FE3"/>
    <w:rsid w:val="00E2012A"/>
    <w:rsid w:val="00E202B6"/>
    <w:rsid w:val="00E208A4"/>
    <w:rsid w:val="00E20AEA"/>
    <w:rsid w:val="00E20BD6"/>
    <w:rsid w:val="00E210D9"/>
    <w:rsid w:val="00E213AA"/>
    <w:rsid w:val="00E213D1"/>
    <w:rsid w:val="00E21E81"/>
    <w:rsid w:val="00E2201C"/>
    <w:rsid w:val="00E226FB"/>
    <w:rsid w:val="00E227F5"/>
    <w:rsid w:val="00E22DDE"/>
    <w:rsid w:val="00E22FBF"/>
    <w:rsid w:val="00E232B8"/>
    <w:rsid w:val="00E234E0"/>
    <w:rsid w:val="00E244D8"/>
    <w:rsid w:val="00E24543"/>
    <w:rsid w:val="00E24629"/>
    <w:rsid w:val="00E2469C"/>
    <w:rsid w:val="00E246B4"/>
    <w:rsid w:val="00E24842"/>
    <w:rsid w:val="00E24871"/>
    <w:rsid w:val="00E248E7"/>
    <w:rsid w:val="00E24DF0"/>
    <w:rsid w:val="00E24E0B"/>
    <w:rsid w:val="00E24EDD"/>
    <w:rsid w:val="00E25115"/>
    <w:rsid w:val="00E25715"/>
    <w:rsid w:val="00E25771"/>
    <w:rsid w:val="00E2589B"/>
    <w:rsid w:val="00E25A17"/>
    <w:rsid w:val="00E25CC6"/>
    <w:rsid w:val="00E25DA7"/>
    <w:rsid w:val="00E26063"/>
    <w:rsid w:val="00E2615E"/>
    <w:rsid w:val="00E262DE"/>
    <w:rsid w:val="00E262FE"/>
    <w:rsid w:val="00E26321"/>
    <w:rsid w:val="00E26938"/>
    <w:rsid w:val="00E26977"/>
    <w:rsid w:val="00E27663"/>
    <w:rsid w:val="00E2779A"/>
    <w:rsid w:val="00E2779B"/>
    <w:rsid w:val="00E301B7"/>
    <w:rsid w:val="00E301F5"/>
    <w:rsid w:val="00E310C2"/>
    <w:rsid w:val="00E31310"/>
    <w:rsid w:val="00E31609"/>
    <w:rsid w:val="00E31E6E"/>
    <w:rsid w:val="00E31F9E"/>
    <w:rsid w:val="00E32168"/>
    <w:rsid w:val="00E3217B"/>
    <w:rsid w:val="00E322CF"/>
    <w:rsid w:val="00E32717"/>
    <w:rsid w:val="00E32847"/>
    <w:rsid w:val="00E32B56"/>
    <w:rsid w:val="00E32E1B"/>
    <w:rsid w:val="00E33449"/>
    <w:rsid w:val="00E33789"/>
    <w:rsid w:val="00E33CFC"/>
    <w:rsid w:val="00E33D37"/>
    <w:rsid w:val="00E33FCE"/>
    <w:rsid w:val="00E34051"/>
    <w:rsid w:val="00E340B2"/>
    <w:rsid w:val="00E342C7"/>
    <w:rsid w:val="00E345C7"/>
    <w:rsid w:val="00E345DA"/>
    <w:rsid w:val="00E3468E"/>
    <w:rsid w:val="00E350F4"/>
    <w:rsid w:val="00E35306"/>
    <w:rsid w:val="00E353AA"/>
    <w:rsid w:val="00E35635"/>
    <w:rsid w:val="00E3579E"/>
    <w:rsid w:val="00E35AB0"/>
    <w:rsid w:val="00E362AB"/>
    <w:rsid w:val="00E365A8"/>
    <w:rsid w:val="00E3662B"/>
    <w:rsid w:val="00E36A94"/>
    <w:rsid w:val="00E36AA5"/>
    <w:rsid w:val="00E36B16"/>
    <w:rsid w:val="00E36C76"/>
    <w:rsid w:val="00E36CF6"/>
    <w:rsid w:val="00E37202"/>
    <w:rsid w:val="00E37606"/>
    <w:rsid w:val="00E37A04"/>
    <w:rsid w:val="00E4006B"/>
    <w:rsid w:val="00E4024D"/>
    <w:rsid w:val="00E40792"/>
    <w:rsid w:val="00E40D60"/>
    <w:rsid w:val="00E40EC7"/>
    <w:rsid w:val="00E40EDB"/>
    <w:rsid w:val="00E41101"/>
    <w:rsid w:val="00E411D1"/>
    <w:rsid w:val="00E41EAB"/>
    <w:rsid w:val="00E424D8"/>
    <w:rsid w:val="00E42545"/>
    <w:rsid w:val="00E42747"/>
    <w:rsid w:val="00E42AA5"/>
    <w:rsid w:val="00E43C49"/>
    <w:rsid w:val="00E43D65"/>
    <w:rsid w:val="00E44239"/>
    <w:rsid w:val="00E44293"/>
    <w:rsid w:val="00E44430"/>
    <w:rsid w:val="00E449EC"/>
    <w:rsid w:val="00E44A9B"/>
    <w:rsid w:val="00E44AAF"/>
    <w:rsid w:val="00E44BC9"/>
    <w:rsid w:val="00E44C1D"/>
    <w:rsid w:val="00E450EF"/>
    <w:rsid w:val="00E45236"/>
    <w:rsid w:val="00E45281"/>
    <w:rsid w:val="00E45398"/>
    <w:rsid w:val="00E456B8"/>
    <w:rsid w:val="00E4584A"/>
    <w:rsid w:val="00E45BB6"/>
    <w:rsid w:val="00E45EFA"/>
    <w:rsid w:val="00E462B1"/>
    <w:rsid w:val="00E4686C"/>
    <w:rsid w:val="00E4747E"/>
    <w:rsid w:val="00E475F5"/>
    <w:rsid w:val="00E47999"/>
    <w:rsid w:val="00E47BE4"/>
    <w:rsid w:val="00E47EC6"/>
    <w:rsid w:val="00E5034D"/>
    <w:rsid w:val="00E504CA"/>
    <w:rsid w:val="00E509AF"/>
    <w:rsid w:val="00E50DFB"/>
    <w:rsid w:val="00E50FB4"/>
    <w:rsid w:val="00E511DC"/>
    <w:rsid w:val="00E515CF"/>
    <w:rsid w:val="00E51A03"/>
    <w:rsid w:val="00E51A34"/>
    <w:rsid w:val="00E51AA8"/>
    <w:rsid w:val="00E51FE4"/>
    <w:rsid w:val="00E52171"/>
    <w:rsid w:val="00E52361"/>
    <w:rsid w:val="00E52692"/>
    <w:rsid w:val="00E52758"/>
    <w:rsid w:val="00E52792"/>
    <w:rsid w:val="00E528CE"/>
    <w:rsid w:val="00E52958"/>
    <w:rsid w:val="00E52C71"/>
    <w:rsid w:val="00E52CB6"/>
    <w:rsid w:val="00E52EF5"/>
    <w:rsid w:val="00E530CA"/>
    <w:rsid w:val="00E53218"/>
    <w:rsid w:val="00E53259"/>
    <w:rsid w:val="00E53A69"/>
    <w:rsid w:val="00E53A91"/>
    <w:rsid w:val="00E53B1C"/>
    <w:rsid w:val="00E53B21"/>
    <w:rsid w:val="00E53BED"/>
    <w:rsid w:val="00E53BFB"/>
    <w:rsid w:val="00E53C25"/>
    <w:rsid w:val="00E53DF6"/>
    <w:rsid w:val="00E54896"/>
    <w:rsid w:val="00E54986"/>
    <w:rsid w:val="00E54B6E"/>
    <w:rsid w:val="00E54B9D"/>
    <w:rsid w:val="00E54E89"/>
    <w:rsid w:val="00E55374"/>
    <w:rsid w:val="00E5544F"/>
    <w:rsid w:val="00E555A2"/>
    <w:rsid w:val="00E55636"/>
    <w:rsid w:val="00E5581E"/>
    <w:rsid w:val="00E55DDC"/>
    <w:rsid w:val="00E55EE8"/>
    <w:rsid w:val="00E55FEE"/>
    <w:rsid w:val="00E56156"/>
    <w:rsid w:val="00E5667C"/>
    <w:rsid w:val="00E56734"/>
    <w:rsid w:val="00E5675C"/>
    <w:rsid w:val="00E570EC"/>
    <w:rsid w:val="00E572C6"/>
    <w:rsid w:val="00E5754F"/>
    <w:rsid w:val="00E57601"/>
    <w:rsid w:val="00E579C1"/>
    <w:rsid w:val="00E57F8B"/>
    <w:rsid w:val="00E60C25"/>
    <w:rsid w:val="00E61237"/>
    <w:rsid w:val="00E618AD"/>
    <w:rsid w:val="00E61C70"/>
    <w:rsid w:val="00E61D88"/>
    <w:rsid w:val="00E61F57"/>
    <w:rsid w:val="00E625A9"/>
    <w:rsid w:val="00E625E2"/>
    <w:rsid w:val="00E62C7F"/>
    <w:rsid w:val="00E62CC3"/>
    <w:rsid w:val="00E62CE5"/>
    <w:rsid w:val="00E6311D"/>
    <w:rsid w:val="00E631AE"/>
    <w:rsid w:val="00E635E2"/>
    <w:rsid w:val="00E63990"/>
    <w:rsid w:val="00E63CCF"/>
    <w:rsid w:val="00E64221"/>
    <w:rsid w:val="00E645F0"/>
    <w:rsid w:val="00E64A00"/>
    <w:rsid w:val="00E64A8F"/>
    <w:rsid w:val="00E64C46"/>
    <w:rsid w:val="00E64CEA"/>
    <w:rsid w:val="00E655C1"/>
    <w:rsid w:val="00E6566D"/>
    <w:rsid w:val="00E65972"/>
    <w:rsid w:val="00E65A64"/>
    <w:rsid w:val="00E65DD6"/>
    <w:rsid w:val="00E66009"/>
    <w:rsid w:val="00E6622D"/>
    <w:rsid w:val="00E6662D"/>
    <w:rsid w:val="00E669EB"/>
    <w:rsid w:val="00E669F1"/>
    <w:rsid w:val="00E66A6E"/>
    <w:rsid w:val="00E66D47"/>
    <w:rsid w:val="00E66E07"/>
    <w:rsid w:val="00E67016"/>
    <w:rsid w:val="00E67819"/>
    <w:rsid w:val="00E67B49"/>
    <w:rsid w:val="00E67CB0"/>
    <w:rsid w:val="00E67DA6"/>
    <w:rsid w:val="00E70102"/>
    <w:rsid w:val="00E703F7"/>
    <w:rsid w:val="00E70696"/>
    <w:rsid w:val="00E7089B"/>
    <w:rsid w:val="00E708F1"/>
    <w:rsid w:val="00E70A1A"/>
    <w:rsid w:val="00E70ACF"/>
    <w:rsid w:val="00E71048"/>
    <w:rsid w:val="00E719E7"/>
    <w:rsid w:val="00E71C8E"/>
    <w:rsid w:val="00E72580"/>
    <w:rsid w:val="00E7273C"/>
    <w:rsid w:val="00E72A2E"/>
    <w:rsid w:val="00E72D06"/>
    <w:rsid w:val="00E730AB"/>
    <w:rsid w:val="00E730B3"/>
    <w:rsid w:val="00E7335D"/>
    <w:rsid w:val="00E73875"/>
    <w:rsid w:val="00E73DE3"/>
    <w:rsid w:val="00E73DFD"/>
    <w:rsid w:val="00E73F87"/>
    <w:rsid w:val="00E740A8"/>
    <w:rsid w:val="00E74189"/>
    <w:rsid w:val="00E7421E"/>
    <w:rsid w:val="00E7481F"/>
    <w:rsid w:val="00E74965"/>
    <w:rsid w:val="00E74DD1"/>
    <w:rsid w:val="00E74F29"/>
    <w:rsid w:val="00E756CB"/>
    <w:rsid w:val="00E75F03"/>
    <w:rsid w:val="00E76440"/>
    <w:rsid w:val="00E765FF"/>
    <w:rsid w:val="00E7694D"/>
    <w:rsid w:val="00E77238"/>
    <w:rsid w:val="00E77278"/>
    <w:rsid w:val="00E772E5"/>
    <w:rsid w:val="00E77B48"/>
    <w:rsid w:val="00E77CEA"/>
    <w:rsid w:val="00E800E4"/>
    <w:rsid w:val="00E80183"/>
    <w:rsid w:val="00E801DF"/>
    <w:rsid w:val="00E80883"/>
    <w:rsid w:val="00E80B00"/>
    <w:rsid w:val="00E80CB3"/>
    <w:rsid w:val="00E80E32"/>
    <w:rsid w:val="00E80E45"/>
    <w:rsid w:val="00E810B7"/>
    <w:rsid w:val="00E810B8"/>
    <w:rsid w:val="00E81211"/>
    <w:rsid w:val="00E817E7"/>
    <w:rsid w:val="00E819B9"/>
    <w:rsid w:val="00E82073"/>
    <w:rsid w:val="00E822F8"/>
    <w:rsid w:val="00E82725"/>
    <w:rsid w:val="00E8274D"/>
    <w:rsid w:val="00E82767"/>
    <w:rsid w:val="00E827D8"/>
    <w:rsid w:val="00E8296A"/>
    <w:rsid w:val="00E82D44"/>
    <w:rsid w:val="00E830A3"/>
    <w:rsid w:val="00E83199"/>
    <w:rsid w:val="00E831A8"/>
    <w:rsid w:val="00E83A9A"/>
    <w:rsid w:val="00E83CBA"/>
    <w:rsid w:val="00E83E64"/>
    <w:rsid w:val="00E8401C"/>
    <w:rsid w:val="00E84103"/>
    <w:rsid w:val="00E8418C"/>
    <w:rsid w:val="00E84323"/>
    <w:rsid w:val="00E8440F"/>
    <w:rsid w:val="00E8457D"/>
    <w:rsid w:val="00E84803"/>
    <w:rsid w:val="00E84EC8"/>
    <w:rsid w:val="00E85285"/>
    <w:rsid w:val="00E85488"/>
    <w:rsid w:val="00E854A4"/>
    <w:rsid w:val="00E85579"/>
    <w:rsid w:val="00E85830"/>
    <w:rsid w:val="00E85887"/>
    <w:rsid w:val="00E85B19"/>
    <w:rsid w:val="00E85ED8"/>
    <w:rsid w:val="00E8606C"/>
    <w:rsid w:val="00E867FA"/>
    <w:rsid w:val="00E86848"/>
    <w:rsid w:val="00E869A1"/>
    <w:rsid w:val="00E872D3"/>
    <w:rsid w:val="00E901A2"/>
    <w:rsid w:val="00E90247"/>
    <w:rsid w:val="00E906AC"/>
    <w:rsid w:val="00E90873"/>
    <w:rsid w:val="00E90E25"/>
    <w:rsid w:val="00E90EE7"/>
    <w:rsid w:val="00E91335"/>
    <w:rsid w:val="00E914B7"/>
    <w:rsid w:val="00E91F8C"/>
    <w:rsid w:val="00E92428"/>
    <w:rsid w:val="00E92936"/>
    <w:rsid w:val="00E9300F"/>
    <w:rsid w:val="00E93192"/>
    <w:rsid w:val="00E932BA"/>
    <w:rsid w:val="00E93380"/>
    <w:rsid w:val="00E9359F"/>
    <w:rsid w:val="00E946D2"/>
    <w:rsid w:val="00E94DCA"/>
    <w:rsid w:val="00E94FEC"/>
    <w:rsid w:val="00E95230"/>
    <w:rsid w:val="00E95858"/>
    <w:rsid w:val="00E96089"/>
    <w:rsid w:val="00E96348"/>
    <w:rsid w:val="00E96D7F"/>
    <w:rsid w:val="00E972BE"/>
    <w:rsid w:val="00E975AD"/>
    <w:rsid w:val="00E9763E"/>
    <w:rsid w:val="00E97918"/>
    <w:rsid w:val="00E97AE2"/>
    <w:rsid w:val="00E97B42"/>
    <w:rsid w:val="00E97E76"/>
    <w:rsid w:val="00E97EEA"/>
    <w:rsid w:val="00EA00D9"/>
    <w:rsid w:val="00EA01FF"/>
    <w:rsid w:val="00EA03D9"/>
    <w:rsid w:val="00EA0423"/>
    <w:rsid w:val="00EA0854"/>
    <w:rsid w:val="00EA0AF6"/>
    <w:rsid w:val="00EA0BCE"/>
    <w:rsid w:val="00EA0C96"/>
    <w:rsid w:val="00EA0E53"/>
    <w:rsid w:val="00EA1966"/>
    <w:rsid w:val="00EA1A0E"/>
    <w:rsid w:val="00EA1E37"/>
    <w:rsid w:val="00EA22F4"/>
    <w:rsid w:val="00EA24BB"/>
    <w:rsid w:val="00EA24F3"/>
    <w:rsid w:val="00EA27BB"/>
    <w:rsid w:val="00EA2ABA"/>
    <w:rsid w:val="00EA31A4"/>
    <w:rsid w:val="00EA34DF"/>
    <w:rsid w:val="00EA3969"/>
    <w:rsid w:val="00EA3CB7"/>
    <w:rsid w:val="00EA3D93"/>
    <w:rsid w:val="00EA3E85"/>
    <w:rsid w:val="00EA3FD2"/>
    <w:rsid w:val="00EA4258"/>
    <w:rsid w:val="00EA42A0"/>
    <w:rsid w:val="00EA458F"/>
    <w:rsid w:val="00EA492C"/>
    <w:rsid w:val="00EA5129"/>
    <w:rsid w:val="00EA519A"/>
    <w:rsid w:val="00EA53BC"/>
    <w:rsid w:val="00EA56B2"/>
    <w:rsid w:val="00EA5B3D"/>
    <w:rsid w:val="00EA5D4B"/>
    <w:rsid w:val="00EA5EAA"/>
    <w:rsid w:val="00EA61ED"/>
    <w:rsid w:val="00EA66AF"/>
    <w:rsid w:val="00EA69C0"/>
    <w:rsid w:val="00EA727B"/>
    <w:rsid w:val="00EA73F0"/>
    <w:rsid w:val="00EA74B7"/>
    <w:rsid w:val="00EA74FD"/>
    <w:rsid w:val="00EA7952"/>
    <w:rsid w:val="00EA7C80"/>
    <w:rsid w:val="00EA7FE1"/>
    <w:rsid w:val="00EB0010"/>
    <w:rsid w:val="00EB02C3"/>
    <w:rsid w:val="00EB0754"/>
    <w:rsid w:val="00EB0805"/>
    <w:rsid w:val="00EB0AC9"/>
    <w:rsid w:val="00EB0E52"/>
    <w:rsid w:val="00EB0FEC"/>
    <w:rsid w:val="00EB1349"/>
    <w:rsid w:val="00EB150D"/>
    <w:rsid w:val="00EB171B"/>
    <w:rsid w:val="00EB1972"/>
    <w:rsid w:val="00EB1A07"/>
    <w:rsid w:val="00EB30D1"/>
    <w:rsid w:val="00EB3349"/>
    <w:rsid w:val="00EB3C03"/>
    <w:rsid w:val="00EB4591"/>
    <w:rsid w:val="00EB4ABC"/>
    <w:rsid w:val="00EB4D20"/>
    <w:rsid w:val="00EB51DF"/>
    <w:rsid w:val="00EB57B8"/>
    <w:rsid w:val="00EB58C0"/>
    <w:rsid w:val="00EB5A34"/>
    <w:rsid w:val="00EB5B35"/>
    <w:rsid w:val="00EB5C77"/>
    <w:rsid w:val="00EB5CD1"/>
    <w:rsid w:val="00EB6589"/>
    <w:rsid w:val="00EB65D8"/>
    <w:rsid w:val="00EB6885"/>
    <w:rsid w:val="00EB6BE7"/>
    <w:rsid w:val="00EB7272"/>
    <w:rsid w:val="00EB7297"/>
    <w:rsid w:val="00EB7AD7"/>
    <w:rsid w:val="00EB7F71"/>
    <w:rsid w:val="00EC0288"/>
    <w:rsid w:val="00EC0794"/>
    <w:rsid w:val="00EC0A01"/>
    <w:rsid w:val="00EC0C2D"/>
    <w:rsid w:val="00EC0F5F"/>
    <w:rsid w:val="00EC107C"/>
    <w:rsid w:val="00EC1451"/>
    <w:rsid w:val="00EC16BE"/>
    <w:rsid w:val="00EC1897"/>
    <w:rsid w:val="00EC19C3"/>
    <w:rsid w:val="00EC21E3"/>
    <w:rsid w:val="00EC25DC"/>
    <w:rsid w:val="00EC28CF"/>
    <w:rsid w:val="00EC2ADA"/>
    <w:rsid w:val="00EC2D9B"/>
    <w:rsid w:val="00EC2E20"/>
    <w:rsid w:val="00EC31A3"/>
    <w:rsid w:val="00EC348F"/>
    <w:rsid w:val="00EC3A35"/>
    <w:rsid w:val="00EC3AA8"/>
    <w:rsid w:val="00EC41D3"/>
    <w:rsid w:val="00EC43D7"/>
    <w:rsid w:val="00EC46BF"/>
    <w:rsid w:val="00EC4A77"/>
    <w:rsid w:val="00EC5759"/>
    <w:rsid w:val="00EC5C26"/>
    <w:rsid w:val="00EC63DA"/>
    <w:rsid w:val="00EC66C3"/>
    <w:rsid w:val="00EC6A30"/>
    <w:rsid w:val="00EC6C32"/>
    <w:rsid w:val="00EC6D31"/>
    <w:rsid w:val="00ED01CC"/>
    <w:rsid w:val="00ED03C8"/>
    <w:rsid w:val="00ED0423"/>
    <w:rsid w:val="00ED0501"/>
    <w:rsid w:val="00ED0664"/>
    <w:rsid w:val="00ED0A9C"/>
    <w:rsid w:val="00ED0FE7"/>
    <w:rsid w:val="00ED127C"/>
    <w:rsid w:val="00ED1755"/>
    <w:rsid w:val="00ED1A14"/>
    <w:rsid w:val="00ED2396"/>
    <w:rsid w:val="00ED2482"/>
    <w:rsid w:val="00ED27F5"/>
    <w:rsid w:val="00ED290E"/>
    <w:rsid w:val="00ED2A41"/>
    <w:rsid w:val="00ED2B47"/>
    <w:rsid w:val="00ED2B7E"/>
    <w:rsid w:val="00ED2F9F"/>
    <w:rsid w:val="00ED337A"/>
    <w:rsid w:val="00ED3572"/>
    <w:rsid w:val="00ED3A83"/>
    <w:rsid w:val="00ED3C64"/>
    <w:rsid w:val="00ED4164"/>
    <w:rsid w:val="00ED425E"/>
    <w:rsid w:val="00ED4744"/>
    <w:rsid w:val="00ED47DC"/>
    <w:rsid w:val="00ED4C8E"/>
    <w:rsid w:val="00ED4F3A"/>
    <w:rsid w:val="00ED5131"/>
    <w:rsid w:val="00ED5626"/>
    <w:rsid w:val="00ED5704"/>
    <w:rsid w:val="00ED5874"/>
    <w:rsid w:val="00ED5F76"/>
    <w:rsid w:val="00ED60B0"/>
    <w:rsid w:val="00ED61AC"/>
    <w:rsid w:val="00ED627D"/>
    <w:rsid w:val="00ED63ED"/>
    <w:rsid w:val="00ED6588"/>
    <w:rsid w:val="00ED6736"/>
    <w:rsid w:val="00ED7184"/>
    <w:rsid w:val="00ED71FC"/>
    <w:rsid w:val="00ED7663"/>
    <w:rsid w:val="00ED7840"/>
    <w:rsid w:val="00ED7A71"/>
    <w:rsid w:val="00EE07F4"/>
    <w:rsid w:val="00EE0B5C"/>
    <w:rsid w:val="00EE0F39"/>
    <w:rsid w:val="00EE0F3A"/>
    <w:rsid w:val="00EE113E"/>
    <w:rsid w:val="00EE1170"/>
    <w:rsid w:val="00EE155E"/>
    <w:rsid w:val="00EE1C8A"/>
    <w:rsid w:val="00EE1F6A"/>
    <w:rsid w:val="00EE1FB2"/>
    <w:rsid w:val="00EE2545"/>
    <w:rsid w:val="00EE2786"/>
    <w:rsid w:val="00EE2BB3"/>
    <w:rsid w:val="00EE328C"/>
    <w:rsid w:val="00EE37F6"/>
    <w:rsid w:val="00EE3CF7"/>
    <w:rsid w:val="00EE4106"/>
    <w:rsid w:val="00EE4232"/>
    <w:rsid w:val="00EE4494"/>
    <w:rsid w:val="00EE44C8"/>
    <w:rsid w:val="00EE4525"/>
    <w:rsid w:val="00EE47D2"/>
    <w:rsid w:val="00EE4E7E"/>
    <w:rsid w:val="00EE5331"/>
    <w:rsid w:val="00EE5429"/>
    <w:rsid w:val="00EE56B0"/>
    <w:rsid w:val="00EE6408"/>
    <w:rsid w:val="00EE64FD"/>
    <w:rsid w:val="00EE656B"/>
    <w:rsid w:val="00EE66C3"/>
    <w:rsid w:val="00EE6C7C"/>
    <w:rsid w:val="00EE7051"/>
    <w:rsid w:val="00EE7116"/>
    <w:rsid w:val="00EE72AB"/>
    <w:rsid w:val="00EE7416"/>
    <w:rsid w:val="00EE75B7"/>
    <w:rsid w:val="00EF0252"/>
    <w:rsid w:val="00EF02CE"/>
    <w:rsid w:val="00EF064D"/>
    <w:rsid w:val="00EF08BB"/>
    <w:rsid w:val="00EF0959"/>
    <w:rsid w:val="00EF098A"/>
    <w:rsid w:val="00EF09AF"/>
    <w:rsid w:val="00EF0D1E"/>
    <w:rsid w:val="00EF0DCF"/>
    <w:rsid w:val="00EF100F"/>
    <w:rsid w:val="00EF15E4"/>
    <w:rsid w:val="00EF1602"/>
    <w:rsid w:val="00EF162A"/>
    <w:rsid w:val="00EF18E9"/>
    <w:rsid w:val="00EF18EA"/>
    <w:rsid w:val="00EF1DB8"/>
    <w:rsid w:val="00EF1E46"/>
    <w:rsid w:val="00EF247A"/>
    <w:rsid w:val="00EF27C7"/>
    <w:rsid w:val="00EF2D1D"/>
    <w:rsid w:val="00EF32C7"/>
    <w:rsid w:val="00EF3562"/>
    <w:rsid w:val="00EF35A9"/>
    <w:rsid w:val="00EF395B"/>
    <w:rsid w:val="00EF3A52"/>
    <w:rsid w:val="00EF3E8A"/>
    <w:rsid w:val="00EF4609"/>
    <w:rsid w:val="00EF49CC"/>
    <w:rsid w:val="00EF4C80"/>
    <w:rsid w:val="00EF4DA8"/>
    <w:rsid w:val="00EF4E35"/>
    <w:rsid w:val="00EF4E78"/>
    <w:rsid w:val="00EF507C"/>
    <w:rsid w:val="00EF54AF"/>
    <w:rsid w:val="00EF5863"/>
    <w:rsid w:val="00EF591F"/>
    <w:rsid w:val="00EF5E10"/>
    <w:rsid w:val="00EF5F2F"/>
    <w:rsid w:val="00EF6191"/>
    <w:rsid w:val="00EF67E9"/>
    <w:rsid w:val="00EF680B"/>
    <w:rsid w:val="00EF6AEE"/>
    <w:rsid w:val="00EF7025"/>
    <w:rsid w:val="00EF7103"/>
    <w:rsid w:val="00EF7411"/>
    <w:rsid w:val="00EF7C4A"/>
    <w:rsid w:val="00EF7E58"/>
    <w:rsid w:val="00F0028F"/>
    <w:rsid w:val="00F003E2"/>
    <w:rsid w:val="00F0088F"/>
    <w:rsid w:val="00F00B86"/>
    <w:rsid w:val="00F00D89"/>
    <w:rsid w:val="00F0154E"/>
    <w:rsid w:val="00F01D7D"/>
    <w:rsid w:val="00F01F93"/>
    <w:rsid w:val="00F024A7"/>
    <w:rsid w:val="00F02980"/>
    <w:rsid w:val="00F02BED"/>
    <w:rsid w:val="00F02D4E"/>
    <w:rsid w:val="00F03356"/>
    <w:rsid w:val="00F035EC"/>
    <w:rsid w:val="00F03E92"/>
    <w:rsid w:val="00F04165"/>
    <w:rsid w:val="00F042C0"/>
    <w:rsid w:val="00F04592"/>
    <w:rsid w:val="00F045CF"/>
    <w:rsid w:val="00F046F1"/>
    <w:rsid w:val="00F04A95"/>
    <w:rsid w:val="00F04C68"/>
    <w:rsid w:val="00F052B7"/>
    <w:rsid w:val="00F05527"/>
    <w:rsid w:val="00F06559"/>
    <w:rsid w:val="00F0669A"/>
    <w:rsid w:val="00F0694D"/>
    <w:rsid w:val="00F075BB"/>
    <w:rsid w:val="00F078B1"/>
    <w:rsid w:val="00F078C9"/>
    <w:rsid w:val="00F07CAF"/>
    <w:rsid w:val="00F105B6"/>
    <w:rsid w:val="00F10752"/>
    <w:rsid w:val="00F10D5E"/>
    <w:rsid w:val="00F1133D"/>
    <w:rsid w:val="00F11474"/>
    <w:rsid w:val="00F11486"/>
    <w:rsid w:val="00F1167A"/>
    <w:rsid w:val="00F116F5"/>
    <w:rsid w:val="00F11A17"/>
    <w:rsid w:val="00F11A33"/>
    <w:rsid w:val="00F124AD"/>
    <w:rsid w:val="00F124B5"/>
    <w:rsid w:val="00F12561"/>
    <w:rsid w:val="00F12802"/>
    <w:rsid w:val="00F13020"/>
    <w:rsid w:val="00F132E2"/>
    <w:rsid w:val="00F13575"/>
    <w:rsid w:val="00F14299"/>
    <w:rsid w:val="00F142E4"/>
    <w:rsid w:val="00F14958"/>
    <w:rsid w:val="00F14BBB"/>
    <w:rsid w:val="00F14CE1"/>
    <w:rsid w:val="00F14E7A"/>
    <w:rsid w:val="00F151B1"/>
    <w:rsid w:val="00F155B5"/>
    <w:rsid w:val="00F15A6B"/>
    <w:rsid w:val="00F15ACA"/>
    <w:rsid w:val="00F1617F"/>
    <w:rsid w:val="00F162DA"/>
    <w:rsid w:val="00F16465"/>
    <w:rsid w:val="00F166C3"/>
    <w:rsid w:val="00F168F5"/>
    <w:rsid w:val="00F16CDD"/>
    <w:rsid w:val="00F17FBF"/>
    <w:rsid w:val="00F20429"/>
    <w:rsid w:val="00F20CD4"/>
    <w:rsid w:val="00F20F33"/>
    <w:rsid w:val="00F20FB4"/>
    <w:rsid w:val="00F21636"/>
    <w:rsid w:val="00F21E66"/>
    <w:rsid w:val="00F21EB4"/>
    <w:rsid w:val="00F22432"/>
    <w:rsid w:val="00F22C48"/>
    <w:rsid w:val="00F234C6"/>
    <w:rsid w:val="00F23501"/>
    <w:rsid w:val="00F23509"/>
    <w:rsid w:val="00F23532"/>
    <w:rsid w:val="00F23987"/>
    <w:rsid w:val="00F23D6F"/>
    <w:rsid w:val="00F2406C"/>
    <w:rsid w:val="00F241A7"/>
    <w:rsid w:val="00F2424C"/>
    <w:rsid w:val="00F242D1"/>
    <w:rsid w:val="00F24CA0"/>
    <w:rsid w:val="00F25289"/>
    <w:rsid w:val="00F25B2B"/>
    <w:rsid w:val="00F2605C"/>
    <w:rsid w:val="00F263E0"/>
    <w:rsid w:val="00F2694B"/>
    <w:rsid w:val="00F26B67"/>
    <w:rsid w:val="00F26D7A"/>
    <w:rsid w:val="00F26E47"/>
    <w:rsid w:val="00F27145"/>
    <w:rsid w:val="00F273BC"/>
    <w:rsid w:val="00F273EC"/>
    <w:rsid w:val="00F27933"/>
    <w:rsid w:val="00F27985"/>
    <w:rsid w:val="00F3011C"/>
    <w:rsid w:val="00F3053E"/>
    <w:rsid w:val="00F306D2"/>
    <w:rsid w:val="00F30E5A"/>
    <w:rsid w:val="00F30ECA"/>
    <w:rsid w:val="00F30FE3"/>
    <w:rsid w:val="00F31236"/>
    <w:rsid w:val="00F31478"/>
    <w:rsid w:val="00F31590"/>
    <w:rsid w:val="00F318DA"/>
    <w:rsid w:val="00F31D02"/>
    <w:rsid w:val="00F31F6C"/>
    <w:rsid w:val="00F32795"/>
    <w:rsid w:val="00F32AF5"/>
    <w:rsid w:val="00F32BF0"/>
    <w:rsid w:val="00F32CBB"/>
    <w:rsid w:val="00F32E38"/>
    <w:rsid w:val="00F33284"/>
    <w:rsid w:val="00F333E2"/>
    <w:rsid w:val="00F33740"/>
    <w:rsid w:val="00F339AD"/>
    <w:rsid w:val="00F33B7E"/>
    <w:rsid w:val="00F33BF4"/>
    <w:rsid w:val="00F33F3B"/>
    <w:rsid w:val="00F343B3"/>
    <w:rsid w:val="00F34990"/>
    <w:rsid w:val="00F34AA7"/>
    <w:rsid w:val="00F35080"/>
    <w:rsid w:val="00F354F0"/>
    <w:rsid w:val="00F35503"/>
    <w:rsid w:val="00F357F1"/>
    <w:rsid w:val="00F35BE8"/>
    <w:rsid w:val="00F35E03"/>
    <w:rsid w:val="00F35EBE"/>
    <w:rsid w:val="00F35F72"/>
    <w:rsid w:val="00F35F7C"/>
    <w:rsid w:val="00F3622D"/>
    <w:rsid w:val="00F369ED"/>
    <w:rsid w:val="00F36B4C"/>
    <w:rsid w:val="00F36EAA"/>
    <w:rsid w:val="00F37876"/>
    <w:rsid w:val="00F37A8B"/>
    <w:rsid w:val="00F404C3"/>
    <w:rsid w:val="00F405F2"/>
    <w:rsid w:val="00F40B88"/>
    <w:rsid w:val="00F40C71"/>
    <w:rsid w:val="00F40E61"/>
    <w:rsid w:val="00F40EFD"/>
    <w:rsid w:val="00F40F5E"/>
    <w:rsid w:val="00F41100"/>
    <w:rsid w:val="00F414A7"/>
    <w:rsid w:val="00F414D7"/>
    <w:rsid w:val="00F41500"/>
    <w:rsid w:val="00F41A0E"/>
    <w:rsid w:val="00F41FC2"/>
    <w:rsid w:val="00F4212E"/>
    <w:rsid w:val="00F4229C"/>
    <w:rsid w:val="00F42452"/>
    <w:rsid w:val="00F42472"/>
    <w:rsid w:val="00F42594"/>
    <w:rsid w:val="00F427B6"/>
    <w:rsid w:val="00F42A28"/>
    <w:rsid w:val="00F42B06"/>
    <w:rsid w:val="00F42B5F"/>
    <w:rsid w:val="00F4321C"/>
    <w:rsid w:val="00F435A6"/>
    <w:rsid w:val="00F435D8"/>
    <w:rsid w:val="00F43D26"/>
    <w:rsid w:val="00F43E44"/>
    <w:rsid w:val="00F44249"/>
    <w:rsid w:val="00F44303"/>
    <w:rsid w:val="00F443F0"/>
    <w:rsid w:val="00F445AB"/>
    <w:rsid w:val="00F44ACC"/>
    <w:rsid w:val="00F44CF3"/>
    <w:rsid w:val="00F44E5F"/>
    <w:rsid w:val="00F4513D"/>
    <w:rsid w:val="00F4570F"/>
    <w:rsid w:val="00F4583F"/>
    <w:rsid w:val="00F45DBC"/>
    <w:rsid w:val="00F45F39"/>
    <w:rsid w:val="00F46167"/>
    <w:rsid w:val="00F4624E"/>
    <w:rsid w:val="00F46302"/>
    <w:rsid w:val="00F46400"/>
    <w:rsid w:val="00F46822"/>
    <w:rsid w:val="00F47174"/>
    <w:rsid w:val="00F47636"/>
    <w:rsid w:val="00F47681"/>
    <w:rsid w:val="00F47BC2"/>
    <w:rsid w:val="00F50046"/>
    <w:rsid w:val="00F50E68"/>
    <w:rsid w:val="00F51091"/>
    <w:rsid w:val="00F512E6"/>
    <w:rsid w:val="00F51510"/>
    <w:rsid w:val="00F516D3"/>
    <w:rsid w:val="00F517D0"/>
    <w:rsid w:val="00F518B7"/>
    <w:rsid w:val="00F51D26"/>
    <w:rsid w:val="00F51E86"/>
    <w:rsid w:val="00F52167"/>
    <w:rsid w:val="00F529FA"/>
    <w:rsid w:val="00F52EF6"/>
    <w:rsid w:val="00F53001"/>
    <w:rsid w:val="00F5312D"/>
    <w:rsid w:val="00F53A3A"/>
    <w:rsid w:val="00F53AB1"/>
    <w:rsid w:val="00F5404B"/>
    <w:rsid w:val="00F5440D"/>
    <w:rsid w:val="00F54ADD"/>
    <w:rsid w:val="00F54B43"/>
    <w:rsid w:val="00F54FD9"/>
    <w:rsid w:val="00F55154"/>
    <w:rsid w:val="00F56763"/>
    <w:rsid w:val="00F56AD6"/>
    <w:rsid w:val="00F57518"/>
    <w:rsid w:val="00F57B3A"/>
    <w:rsid w:val="00F57F1F"/>
    <w:rsid w:val="00F6045A"/>
    <w:rsid w:val="00F60DC4"/>
    <w:rsid w:val="00F612D0"/>
    <w:rsid w:val="00F61C20"/>
    <w:rsid w:val="00F61FBF"/>
    <w:rsid w:val="00F6235C"/>
    <w:rsid w:val="00F62432"/>
    <w:rsid w:val="00F6288D"/>
    <w:rsid w:val="00F62A7D"/>
    <w:rsid w:val="00F62BF9"/>
    <w:rsid w:val="00F62EEE"/>
    <w:rsid w:val="00F62FF0"/>
    <w:rsid w:val="00F630B9"/>
    <w:rsid w:val="00F63908"/>
    <w:rsid w:val="00F639DB"/>
    <w:rsid w:val="00F63B93"/>
    <w:rsid w:val="00F63E19"/>
    <w:rsid w:val="00F64703"/>
    <w:rsid w:val="00F649FE"/>
    <w:rsid w:val="00F64D09"/>
    <w:rsid w:val="00F64EAD"/>
    <w:rsid w:val="00F65020"/>
    <w:rsid w:val="00F6503D"/>
    <w:rsid w:val="00F65BFA"/>
    <w:rsid w:val="00F65C1C"/>
    <w:rsid w:val="00F66094"/>
    <w:rsid w:val="00F663B7"/>
    <w:rsid w:val="00F66571"/>
    <w:rsid w:val="00F667C7"/>
    <w:rsid w:val="00F66E7D"/>
    <w:rsid w:val="00F6787D"/>
    <w:rsid w:val="00F67C68"/>
    <w:rsid w:val="00F67E94"/>
    <w:rsid w:val="00F7014D"/>
    <w:rsid w:val="00F70241"/>
    <w:rsid w:val="00F70274"/>
    <w:rsid w:val="00F706FF"/>
    <w:rsid w:val="00F70774"/>
    <w:rsid w:val="00F707AA"/>
    <w:rsid w:val="00F70B65"/>
    <w:rsid w:val="00F70BA0"/>
    <w:rsid w:val="00F71098"/>
    <w:rsid w:val="00F71B3A"/>
    <w:rsid w:val="00F71CC7"/>
    <w:rsid w:val="00F71D78"/>
    <w:rsid w:val="00F723EE"/>
    <w:rsid w:val="00F725CC"/>
    <w:rsid w:val="00F727C9"/>
    <w:rsid w:val="00F729A3"/>
    <w:rsid w:val="00F72A1E"/>
    <w:rsid w:val="00F72ADC"/>
    <w:rsid w:val="00F72C15"/>
    <w:rsid w:val="00F72D9E"/>
    <w:rsid w:val="00F72DB0"/>
    <w:rsid w:val="00F72FF9"/>
    <w:rsid w:val="00F73B39"/>
    <w:rsid w:val="00F73BC7"/>
    <w:rsid w:val="00F73C24"/>
    <w:rsid w:val="00F74360"/>
    <w:rsid w:val="00F7437C"/>
    <w:rsid w:val="00F747EE"/>
    <w:rsid w:val="00F74995"/>
    <w:rsid w:val="00F74A83"/>
    <w:rsid w:val="00F74EA1"/>
    <w:rsid w:val="00F7533C"/>
    <w:rsid w:val="00F755B8"/>
    <w:rsid w:val="00F75D9A"/>
    <w:rsid w:val="00F75ECF"/>
    <w:rsid w:val="00F7608B"/>
    <w:rsid w:val="00F761D9"/>
    <w:rsid w:val="00F762D0"/>
    <w:rsid w:val="00F76386"/>
    <w:rsid w:val="00F763D8"/>
    <w:rsid w:val="00F76762"/>
    <w:rsid w:val="00F76C08"/>
    <w:rsid w:val="00F76C72"/>
    <w:rsid w:val="00F76CCE"/>
    <w:rsid w:val="00F80049"/>
    <w:rsid w:val="00F800FE"/>
    <w:rsid w:val="00F80377"/>
    <w:rsid w:val="00F80AAC"/>
    <w:rsid w:val="00F80ABC"/>
    <w:rsid w:val="00F80D2F"/>
    <w:rsid w:val="00F810E8"/>
    <w:rsid w:val="00F8111E"/>
    <w:rsid w:val="00F81345"/>
    <w:rsid w:val="00F81685"/>
    <w:rsid w:val="00F81990"/>
    <w:rsid w:val="00F81A58"/>
    <w:rsid w:val="00F81C16"/>
    <w:rsid w:val="00F82209"/>
    <w:rsid w:val="00F824BC"/>
    <w:rsid w:val="00F82706"/>
    <w:rsid w:val="00F8299A"/>
    <w:rsid w:val="00F82A28"/>
    <w:rsid w:val="00F830B2"/>
    <w:rsid w:val="00F835FA"/>
    <w:rsid w:val="00F839E8"/>
    <w:rsid w:val="00F83FED"/>
    <w:rsid w:val="00F840C0"/>
    <w:rsid w:val="00F84685"/>
    <w:rsid w:val="00F85409"/>
    <w:rsid w:val="00F85530"/>
    <w:rsid w:val="00F85727"/>
    <w:rsid w:val="00F857AD"/>
    <w:rsid w:val="00F858CC"/>
    <w:rsid w:val="00F862CA"/>
    <w:rsid w:val="00F863FF"/>
    <w:rsid w:val="00F868F8"/>
    <w:rsid w:val="00F8691E"/>
    <w:rsid w:val="00F86C7C"/>
    <w:rsid w:val="00F86DB6"/>
    <w:rsid w:val="00F87694"/>
    <w:rsid w:val="00F87A47"/>
    <w:rsid w:val="00F87C17"/>
    <w:rsid w:val="00F87DA4"/>
    <w:rsid w:val="00F87E87"/>
    <w:rsid w:val="00F87F04"/>
    <w:rsid w:val="00F9088A"/>
    <w:rsid w:val="00F90A1A"/>
    <w:rsid w:val="00F90A6D"/>
    <w:rsid w:val="00F90AD4"/>
    <w:rsid w:val="00F90DDA"/>
    <w:rsid w:val="00F913EF"/>
    <w:rsid w:val="00F91413"/>
    <w:rsid w:val="00F9160D"/>
    <w:rsid w:val="00F916EF"/>
    <w:rsid w:val="00F91748"/>
    <w:rsid w:val="00F919EC"/>
    <w:rsid w:val="00F91B11"/>
    <w:rsid w:val="00F91BA9"/>
    <w:rsid w:val="00F91C2B"/>
    <w:rsid w:val="00F91C72"/>
    <w:rsid w:val="00F923D8"/>
    <w:rsid w:val="00F923DF"/>
    <w:rsid w:val="00F92539"/>
    <w:rsid w:val="00F92645"/>
    <w:rsid w:val="00F92B15"/>
    <w:rsid w:val="00F92B4B"/>
    <w:rsid w:val="00F9324C"/>
    <w:rsid w:val="00F93488"/>
    <w:rsid w:val="00F935C9"/>
    <w:rsid w:val="00F9361F"/>
    <w:rsid w:val="00F93828"/>
    <w:rsid w:val="00F939B6"/>
    <w:rsid w:val="00F939B9"/>
    <w:rsid w:val="00F941D4"/>
    <w:rsid w:val="00F942B6"/>
    <w:rsid w:val="00F946FB"/>
    <w:rsid w:val="00F94A38"/>
    <w:rsid w:val="00F94F22"/>
    <w:rsid w:val="00F950C2"/>
    <w:rsid w:val="00F950FB"/>
    <w:rsid w:val="00F9519F"/>
    <w:rsid w:val="00F95461"/>
    <w:rsid w:val="00F95821"/>
    <w:rsid w:val="00F95A7F"/>
    <w:rsid w:val="00F965C4"/>
    <w:rsid w:val="00F966AD"/>
    <w:rsid w:val="00F977AA"/>
    <w:rsid w:val="00F97FA9"/>
    <w:rsid w:val="00FA0097"/>
    <w:rsid w:val="00FA0378"/>
    <w:rsid w:val="00FA0430"/>
    <w:rsid w:val="00FA0530"/>
    <w:rsid w:val="00FA0BF7"/>
    <w:rsid w:val="00FA129A"/>
    <w:rsid w:val="00FA132B"/>
    <w:rsid w:val="00FA1657"/>
    <w:rsid w:val="00FA1818"/>
    <w:rsid w:val="00FA1954"/>
    <w:rsid w:val="00FA1ABA"/>
    <w:rsid w:val="00FA1CC7"/>
    <w:rsid w:val="00FA1F01"/>
    <w:rsid w:val="00FA1F57"/>
    <w:rsid w:val="00FA26DC"/>
    <w:rsid w:val="00FA29AB"/>
    <w:rsid w:val="00FA29DC"/>
    <w:rsid w:val="00FA2CEA"/>
    <w:rsid w:val="00FA2F73"/>
    <w:rsid w:val="00FA368F"/>
    <w:rsid w:val="00FA3699"/>
    <w:rsid w:val="00FA37AD"/>
    <w:rsid w:val="00FA3AEA"/>
    <w:rsid w:val="00FA442C"/>
    <w:rsid w:val="00FA44AE"/>
    <w:rsid w:val="00FA46A7"/>
    <w:rsid w:val="00FA47C2"/>
    <w:rsid w:val="00FA481C"/>
    <w:rsid w:val="00FA490F"/>
    <w:rsid w:val="00FA4A68"/>
    <w:rsid w:val="00FA4C16"/>
    <w:rsid w:val="00FA4D26"/>
    <w:rsid w:val="00FA5070"/>
    <w:rsid w:val="00FA5354"/>
    <w:rsid w:val="00FA5FB6"/>
    <w:rsid w:val="00FA6A92"/>
    <w:rsid w:val="00FA6BE8"/>
    <w:rsid w:val="00FA6FB8"/>
    <w:rsid w:val="00FA74EC"/>
    <w:rsid w:val="00FA764E"/>
    <w:rsid w:val="00FA76D5"/>
    <w:rsid w:val="00FA77D8"/>
    <w:rsid w:val="00FA7875"/>
    <w:rsid w:val="00FB01F8"/>
    <w:rsid w:val="00FB07A0"/>
    <w:rsid w:val="00FB07FB"/>
    <w:rsid w:val="00FB0948"/>
    <w:rsid w:val="00FB0B56"/>
    <w:rsid w:val="00FB0DAA"/>
    <w:rsid w:val="00FB101B"/>
    <w:rsid w:val="00FB152A"/>
    <w:rsid w:val="00FB15B5"/>
    <w:rsid w:val="00FB15C8"/>
    <w:rsid w:val="00FB1744"/>
    <w:rsid w:val="00FB1FCC"/>
    <w:rsid w:val="00FB2052"/>
    <w:rsid w:val="00FB20A9"/>
    <w:rsid w:val="00FB2405"/>
    <w:rsid w:val="00FB28E8"/>
    <w:rsid w:val="00FB296A"/>
    <w:rsid w:val="00FB29CB"/>
    <w:rsid w:val="00FB2A5D"/>
    <w:rsid w:val="00FB2FA6"/>
    <w:rsid w:val="00FB2FFC"/>
    <w:rsid w:val="00FB31AB"/>
    <w:rsid w:val="00FB3425"/>
    <w:rsid w:val="00FB381C"/>
    <w:rsid w:val="00FB426D"/>
    <w:rsid w:val="00FB4433"/>
    <w:rsid w:val="00FB45C6"/>
    <w:rsid w:val="00FB4718"/>
    <w:rsid w:val="00FB48EF"/>
    <w:rsid w:val="00FB4A4D"/>
    <w:rsid w:val="00FB4E3A"/>
    <w:rsid w:val="00FB4FA1"/>
    <w:rsid w:val="00FB5B5F"/>
    <w:rsid w:val="00FB5CDC"/>
    <w:rsid w:val="00FB5EF8"/>
    <w:rsid w:val="00FB5F15"/>
    <w:rsid w:val="00FB61A6"/>
    <w:rsid w:val="00FB6551"/>
    <w:rsid w:val="00FB66B6"/>
    <w:rsid w:val="00FB6830"/>
    <w:rsid w:val="00FB6986"/>
    <w:rsid w:val="00FB6C35"/>
    <w:rsid w:val="00FB6D11"/>
    <w:rsid w:val="00FB74E7"/>
    <w:rsid w:val="00FB7827"/>
    <w:rsid w:val="00FB7884"/>
    <w:rsid w:val="00FB78FE"/>
    <w:rsid w:val="00FB7B9A"/>
    <w:rsid w:val="00FB7C31"/>
    <w:rsid w:val="00FB7CC8"/>
    <w:rsid w:val="00FB7CDE"/>
    <w:rsid w:val="00FB7FDF"/>
    <w:rsid w:val="00FC00F3"/>
    <w:rsid w:val="00FC0189"/>
    <w:rsid w:val="00FC01ED"/>
    <w:rsid w:val="00FC04C0"/>
    <w:rsid w:val="00FC0C5E"/>
    <w:rsid w:val="00FC0E2B"/>
    <w:rsid w:val="00FC109C"/>
    <w:rsid w:val="00FC1157"/>
    <w:rsid w:val="00FC155E"/>
    <w:rsid w:val="00FC16A7"/>
    <w:rsid w:val="00FC17DA"/>
    <w:rsid w:val="00FC1CFF"/>
    <w:rsid w:val="00FC1FA2"/>
    <w:rsid w:val="00FC2049"/>
    <w:rsid w:val="00FC2322"/>
    <w:rsid w:val="00FC23D9"/>
    <w:rsid w:val="00FC28CE"/>
    <w:rsid w:val="00FC2B6B"/>
    <w:rsid w:val="00FC2FE6"/>
    <w:rsid w:val="00FC30B9"/>
    <w:rsid w:val="00FC325A"/>
    <w:rsid w:val="00FC33B5"/>
    <w:rsid w:val="00FC359E"/>
    <w:rsid w:val="00FC37EB"/>
    <w:rsid w:val="00FC3D59"/>
    <w:rsid w:val="00FC3D5D"/>
    <w:rsid w:val="00FC4B66"/>
    <w:rsid w:val="00FC4CB4"/>
    <w:rsid w:val="00FC4D41"/>
    <w:rsid w:val="00FC4DF4"/>
    <w:rsid w:val="00FC51CB"/>
    <w:rsid w:val="00FC561E"/>
    <w:rsid w:val="00FC575D"/>
    <w:rsid w:val="00FC5C88"/>
    <w:rsid w:val="00FC6198"/>
    <w:rsid w:val="00FC6AD7"/>
    <w:rsid w:val="00FC6B52"/>
    <w:rsid w:val="00FC6B67"/>
    <w:rsid w:val="00FC6B94"/>
    <w:rsid w:val="00FC6E1C"/>
    <w:rsid w:val="00FC706C"/>
    <w:rsid w:val="00FC71F6"/>
    <w:rsid w:val="00FC7283"/>
    <w:rsid w:val="00FC7A1E"/>
    <w:rsid w:val="00FC7AEB"/>
    <w:rsid w:val="00FC7B6E"/>
    <w:rsid w:val="00FC7E9F"/>
    <w:rsid w:val="00FD06E1"/>
    <w:rsid w:val="00FD0742"/>
    <w:rsid w:val="00FD11CE"/>
    <w:rsid w:val="00FD122A"/>
    <w:rsid w:val="00FD1A59"/>
    <w:rsid w:val="00FD1FCB"/>
    <w:rsid w:val="00FD205B"/>
    <w:rsid w:val="00FD24EC"/>
    <w:rsid w:val="00FD2667"/>
    <w:rsid w:val="00FD269C"/>
    <w:rsid w:val="00FD30AE"/>
    <w:rsid w:val="00FD3529"/>
    <w:rsid w:val="00FD3C28"/>
    <w:rsid w:val="00FD3C70"/>
    <w:rsid w:val="00FD4496"/>
    <w:rsid w:val="00FD4B87"/>
    <w:rsid w:val="00FD4C8A"/>
    <w:rsid w:val="00FD4DE1"/>
    <w:rsid w:val="00FD56D3"/>
    <w:rsid w:val="00FD5828"/>
    <w:rsid w:val="00FD5C4F"/>
    <w:rsid w:val="00FD5C9A"/>
    <w:rsid w:val="00FD5E23"/>
    <w:rsid w:val="00FD6639"/>
    <w:rsid w:val="00FD6847"/>
    <w:rsid w:val="00FD6DA4"/>
    <w:rsid w:val="00FD725E"/>
    <w:rsid w:val="00FD74C9"/>
    <w:rsid w:val="00FD76C0"/>
    <w:rsid w:val="00FD79B4"/>
    <w:rsid w:val="00FD7D2E"/>
    <w:rsid w:val="00FD7D43"/>
    <w:rsid w:val="00FD7E61"/>
    <w:rsid w:val="00FD7ED2"/>
    <w:rsid w:val="00FE002C"/>
    <w:rsid w:val="00FE01A0"/>
    <w:rsid w:val="00FE0408"/>
    <w:rsid w:val="00FE09A0"/>
    <w:rsid w:val="00FE0AB4"/>
    <w:rsid w:val="00FE0B3A"/>
    <w:rsid w:val="00FE0B93"/>
    <w:rsid w:val="00FE1882"/>
    <w:rsid w:val="00FE1BD0"/>
    <w:rsid w:val="00FE1E2D"/>
    <w:rsid w:val="00FE2423"/>
    <w:rsid w:val="00FE2AC1"/>
    <w:rsid w:val="00FE2D65"/>
    <w:rsid w:val="00FE2D90"/>
    <w:rsid w:val="00FE3077"/>
    <w:rsid w:val="00FE30C1"/>
    <w:rsid w:val="00FE37CC"/>
    <w:rsid w:val="00FE3A05"/>
    <w:rsid w:val="00FE3B11"/>
    <w:rsid w:val="00FE3DCD"/>
    <w:rsid w:val="00FE3E1C"/>
    <w:rsid w:val="00FE4152"/>
    <w:rsid w:val="00FE49CF"/>
    <w:rsid w:val="00FE4B3C"/>
    <w:rsid w:val="00FE4F00"/>
    <w:rsid w:val="00FE5191"/>
    <w:rsid w:val="00FE572C"/>
    <w:rsid w:val="00FE597D"/>
    <w:rsid w:val="00FE598B"/>
    <w:rsid w:val="00FE5B75"/>
    <w:rsid w:val="00FE5BBD"/>
    <w:rsid w:val="00FE5C37"/>
    <w:rsid w:val="00FE6395"/>
    <w:rsid w:val="00FE66E2"/>
    <w:rsid w:val="00FE6C4B"/>
    <w:rsid w:val="00FE6D33"/>
    <w:rsid w:val="00FE6E82"/>
    <w:rsid w:val="00FE7515"/>
    <w:rsid w:val="00FE7C9A"/>
    <w:rsid w:val="00FE7CF9"/>
    <w:rsid w:val="00FE7D15"/>
    <w:rsid w:val="00FF0202"/>
    <w:rsid w:val="00FF02A3"/>
    <w:rsid w:val="00FF0384"/>
    <w:rsid w:val="00FF03A4"/>
    <w:rsid w:val="00FF03E0"/>
    <w:rsid w:val="00FF045F"/>
    <w:rsid w:val="00FF0700"/>
    <w:rsid w:val="00FF0717"/>
    <w:rsid w:val="00FF08D6"/>
    <w:rsid w:val="00FF1424"/>
    <w:rsid w:val="00FF1684"/>
    <w:rsid w:val="00FF1BA5"/>
    <w:rsid w:val="00FF1C0A"/>
    <w:rsid w:val="00FF1CF9"/>
    <w:rsid w:val="00FF1D23"/>
    <w:rsid w:val="00FF2257"/>
    <w:rsid w:val="00FF2453"/>
    <w:rsid w:val="00FF278B"/>
    <w:rsid w:val="00FF297A"/>
    <w:rsid w:val="00FF3C9B"/>
    <w:rsid w:val="00FF3F73"/>
    <w:rsid w:val="00FF4545"/>
    <w:rsid w:val="00FF4A4A"/>
    <w:rsid w:val="00FF51E3"/>
    <w:rsid w:val="00FF582E"/>
    <w:rsid w:val="00FF58EE"/>
    <w:rsid w:val="00FF5924"/>
    <w:rsid w:val="00FF5D5B"/>
    <w:rsid w:val="00FF620E"/>
    <w:rsid w:val="00FF6521"/>
    <w:rsid w:val="00FF6696"/>
    <w:rsid w:val="00FF6892"/>
    <w:rsid w:val="00FF72CA"/>
    <w:rsid w:val="00FF7415"/>
    <w:rsid w:val="00FF75B8"/>
    <w:rsid w:val="00FF7703"/>
    <w:rsid w:val="00FF7C2D"/>
    <w:rsid w:val="00FF7ED9"/>
    <w:rsid w:val="00FF7F15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78F313"/>
  <w15:docId w15:val="{4451DFE0-EE21-9740-B7B5-212CF3F5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8D4"/>
    <w:pPr>
      <w:widowControl w:val="0"/>
      <w:jc w:val="both"/>
    </w:pPr>
    <w:rPr>
      <w:rFonts w:ascii="Arial" w:hAnsi="Arial"/>
      <w:sz w:val="24"/>
      <w:lang w:val="es-MX"/>
    </w:rPr>
  </w:style>
  <w:style w:type="paragraph" w:styleId="Ttulo1">
    <w:name w:val="heading 1"/>
    <w:basedOn w:val="Normal"/>
    <w:next w:val="Normal"/>
    <w:qFormat/>
    <w:rsid w:val="00377184"/>
    <w:pPr>
      <w:keepNext/>
      <w:spacing w:before="240"/>
      <w:jc w:val="left"/>
      <w:outlineLvl w:val="0"/>
    </w:pPr>
    <w:rPr>
      <w:b/>
      <w:color w:val="000000"/>
    </w:rPr>
  </w:style>
  <w:style w:type="paragraph" w:styleId="Ttulo2">
    <w:name w:val="heading 2"/>
    <w:basedOn w:val="Normal"/>
    <w:next w:val="Normal"/>
    <w:qFormat/>
    <w:rsid w:val="00377184"/>
    <w:pPr>
      <w:spacing w:before="240"/>
      <w:jc w:val="center"/>
      <w:outlineLvl w:val="1"/>
    </w:pPr>
    <w:rPr>
      <w:b/>
      <w:color w:val="000000"/>
      <w:sz w:val="28"/>
    </w:rPr>
  </w:style>
  <w:style w:type="paragraph" w:styleId="Ttulo3">
    <w:name w:val="heading 3"/>
    <w:basedOn w:val="Normal"/>
    <w:next w:val="Normal"/>
    <w:qFormat/>
    <w:rsid w:val="00377184"/>
    <w:pPr>
      <w:keepNext/>
      <w:spacing w:before="360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ar"/>
    <w:qFormat/>
    <w:rsid w:val="00377184"/>
    <w:pPr>
      <w:keepNext/>
      <w:spacing w:before="600"/>
      <w:outlineLvl w:val="3"/>
    </w:pPr>
    <w:rPr>
      <w:b/>
      <w:i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77184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link w:val="EncabezadoCar"/>
    <w:rsid w:val="00377184"/>
    <w:pPr>
      <w:tabs>
        <w:tab w:val="center" w:pos="4320"/>
        <w:tab w:val="right" w:pos="8640"/>
      </w:tabs>
    </w:pPr>
  </w:style>
  <w:style w:type="paragraph" w:styleId="Textonotaalfinal">
    <w:name w:val="endnote text"/>
    <w:basedOn w:val="Normal"/>
    <w:semiHidden/>
    <w:rsid w:val="00377184"/>
    <w:rPr>
      <w:sz w:val="20"/>
    </w:rPr>
  </w:style>
  <w:style w:type="paragraph" w:customStyle="1" w:styleId="n0">
    <w:name w:val="n0"/>
    <w:basedOn w:val="Normal"/>
    <w:rsid w:val="00377184"/>
    <w:pPr>
      <w:keepLines/>
      <w:spacing w:before="240"/>
      <w:ind w:left="709" w:right="-351" w:hanging="709"/>
    </w:pPr>
    <w:rPr>
      <w:color w:val="800080"/>
    </w:rPr>
  </w:style>
  <w:style w:type="paragraph" w:customStyle="1" w:styleId="color">
    <w:name w:val="color"/>
    <w:basedOn w:val="Normal"/>
    <w:rsid w:val="00377184"/>
    <w:pPr>
      <w:spacing w:before="240"/>
    </w:pPr>
    <w:rPr>
      <w:i/>
      <w:color w:val="0000FF"/>
    </w:rPr>
  </w:style>
  <w:style w:type="paragraph" w:customStyle="1" w:styleId="p0">
    <w:name w:val="p0"/>
    <w:basedOn w:val="Normal"/>
    <w:rsid w:val="00377184"/>
    <w:pPr>
      <w:spacing w:before="240"/>
    </w:pPr>
    <w:rPr>
      <w:color w:val="0000FF"/>
    </w:rPr>
  </w:style>
  <w:style w:type="character" w:styleId="Nmerodepgina">
    <w:name w:val="page number"/>
    <w:basedOn w:val="Fuentedeprrafopredeter"/>
    <w:rsid w:val="00377184"/>
  </w:style>
  <w:style w:type="paragraph" w:styleId="Textoindependiente">
    <w:name w:val="Body Text"/>
    <w:basedOn w:val="Normal"/>
    <w:link w:val="TextoindependienteCar"/>
    <w:rsid w:val="00377184"/>
    <w:pPr>
      <w:jc w:val="center"/>
    </w:pPr>
    <w:rPr>
      <w:b/>
      <w:caps/>
      <w:spacing w:val="25"/>
      <w:sz w:val="32"/>
    </w:rPr>
  </w:style>
  <w:style w:type="paragraph" w:styleId="Sangra3detindependiente">
    <w:name w:val="Body Text Indent 3"/>
    <w:basedOn w:val="Normal"/>
    <w:rsid w:val="00377184"/>
    <w:pPr>
      <w:widowControl/>
      <w:spacing w:after="240"/>
      <w:ind w:right="-91" w:firstLine="567"/>
    </w:pPr>
    <w:rPr>
      <w:sz w:val="21"/>
      <w:lang w:val="es-ES"/>
    </w:rPr>
  </w:style>
  <w:style w:type="paragraph" w:styleId="Textoindependiente2">
    <w:name w:val="Body Text 2"/>
    <w:basedOn w:val="Normal"/>
    <w:rsid w:val="00377184"/>
    <w:pPr>
      <w:keepLines/>
      <w:spacing w:before="120"/>
    </w:pPr>
    <w:rPr>
      <w:color w:val="000000"/>
    </w:rPr>
  </w:style>
  <w:style w:type="paragraph" w:customStyle="1" w:styleId="parr2">
    <w:name w:val="parr2"/>
    <w:basedOn w:val="Normal"/>
    <w:rsid w:val="00377184"/>
    <w:pPr>
      <w:widowControl/>
      <w:spacing w:before="600"/>
      <w:ind w:left="567" w:right="15"/>
    </w:pPr>
    <w:rPr>
      <w:lang w:val="es-ES_tradnl"/>
    </w:rPr>
  </w:style>
  <w:style w:type="paragraph" w:styleId="Mapadeldocumento">
    <w:name w:val="Document Map"/>
    <w:basedOn w:val="Normal"/>
    <w:semiHidden/>
    <w:rsid w:val="00377184"/>
    <w:pPr>
      <w:shd w:val="clear" w:color="auto" w:fill="000080"/>
    </w:pPr>
    <w:rPr>
      <w:rFonts w:ascii="Tahoma" w:hAnsi="Tahoma"/>
    </w:rPr>
  </w:style>
  <w:style w:type="paragraph" w:styleId="Textoindependiente3">
    <w:name w:val="Body Text 3"/>
    <w:basedOn w:val="Normal"/>
    <w:rsid w:val="00377184"/>
    <w:pPr>
      <w:spacing w:before="360"/>
      <w:ind w:right="-91"/>
    </w:pPr>
  </w:style>
  <w:style w:type="paragraph" w:styleId="Listaconvietas2">
    <w:name w:val="List Bullet 2"/>
    <w:basedOn w:val="Normal"/>
    <w:autoRedefine/>
    <w:rsid w:val="00377184"/>
    <w:pPr>
      <w:numPr>
        <w:numId w:val="5"/>
      </w:numPr>
    </w:pPr>
  </w:style>
  <w:style w:type="paragraph" w:styleId="Textodeglobo">
    <w:name w:val="Balloon Text"/>
    <w:basedOn w:val="Normal"/>
    <w:link w:val="TextodegloboCar"/>
    <w:uiPriority w:val="99"/>
    <w:semiHidden/>
    <w:rsid w:val="003771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13EFE"/>
    <w:pPr>
      <w:widowControl/>
      <w:spacing w:before="100" w:beforeAutospacing="1" w:after="100" w:afterAutospacing="1"/>
      <w:jc w:val="left"/>
    </w:pPr>
    <w:rPr>
      <w:rFonts w:cs="Arial"/>
      <w:color w:val="000000"/>
      <w:sz w:val="16"/>
      <w:szCs w:val="16"/>
      <w:lang w:val="es-ES"/>
    </w:rPr>
  </w:style>
  <w:style w:type="table" w:styleId="Tablaconcuadrcula">
    <w:name w:val="Table Grid"/>
    <w:basedOn w:val="Tablanormal"/>
    <w:rsid w:val="00F923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rsid w:val="00B7114F"/>
    <w:pPr>
      <w:widowControl/>
      <w:tabs>
        <w:tab w:val="left" w:pos="7939"/>
      </w:tabs>
      <w:spacing w:before="240"/>
      <w:ind w:left="1701" w:right="1752" w:hanging="284"/>
    </w:pPr>
    <w:rPr>
      <w:b/>
      <w:sz w:val="22"/>
      <w:lang w:val="es-ES_tradnl"/>
    </w:rPr>
  </w:style>
  <w:style w:type="paragraph" w:customStyle="1" w:styleId="rollo">
    <w:name w:val="rollo"/>
    <w:basedOn w:val="Normal"/>
    <w:rsid w:val="00A73EEE"/>
    <w:pPr>
      <w:keepLines/>
      <w:spacing w:before="240"/>
    </w:pPr>
    <w:rPr>
      <w:lang w:val="es-ES_tradnl"/>
    </w:rPr>
  </w:style>
  <w:style w:type="paragraph" w:customStyle="1" w:styleId="titulos">
    <w:name w:val="titulos"/>
    <w:basedOn w:val="Normal"/>
    <w:rsid w:val="00A73EEE"/>
    <w:pPr>
      <w:spacing w:before="360"/>
    </w:pPr>
    <w:rPr>
      <w:b/>
      <w:i/>
      <w:u w:val="single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2A2D84"/>
    <w:rPr>
      <w:rFonts w:ascii="Arial" w:hAnsi="Arial"/>
      <w:sz w:val="24"/>
      <w:lang w:val="es-MX"/>
    </w:rPr>
  </w:style>
  <w:style w:type="paragraph" w:customStyle="1" w:styleId="Textoindependiente21">
    <w:name w:val="Texto independiente 21"/>
    <w:basedOn w:val="Normal"/>
    <w:rsid w:val="002A2D84"/>
    <w:pPr>
      <w:widowControl/>
      <w:spacing w:after="960"/>
      <w:ind w:firstLine="567"/>
    </w:pPr>
    <w:rPr>
      <w:sz w:val="22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A2D84"/>
    <w:rPr>
      <w:rFonts w:ascii="Arial" w:hAnsi="Arial"/>
      <w:sz w:val="24"/>
      <w:lang w:val="es-MX"/>
    </w:rPr>
  </w:style>
  <w:style w:type="paragraph" w:styleId="Textonotapie">
    <w:name w:val="footnote text"/>
    <w:basedOn w:val="Normal"/>
    <w:link w:val="TextonotapieCar"/>
    <w:uiPriority w:val="99"/>
    <w:rsid w:val="001D3AD9"/>
    <w:pPr>
      <w:widowControl/>
      <w:jc w:val="left"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D3AD9"/>
  </w:style>
  <w:style w:type="character" w:styleId="Refdenotaalpie">
    <w:name w:val="footnote reference"/>
    <w:basedOn w:val="Fuentedeprrafopredeter"/>
    <w:uiPriority w:val="99"/>
    <w:rsid w:val="001D3AD9"/>
    <w:rPr>
      <w:rFonts w:cs="Arial"/>
      <w:b/>
      <w:smallCaps/>
      <w:sz w:val="22"/>
      <w:vertAlign w:val="superscript"/>
      <w:lang w:val="es-MX"/>
    </w:rPr>
  </w:style>
  <w:style w:type="paragraph" w:styleId="Prrafodelista">
    <w:name w:val="List Paragraph"/>
    <w:basedOn w:val="Normal"/>
    <w:uiPriority w:val="34"/>
    <w:qFormat/>
    <w:rsid w:val="00176A17"/>
    <w:pPr>
      <w:ind w:left="720"/>
      <w:contextualSpacing/>
    </w:pPr>
  </w:style>
  <w:style w:type="paragraph" w:styleId="ndice3">
    <w:name w:val="index 3"/>
    <w:basedOn w:val="Normal"/>
    <w:next w:val="Normal"/>
    <w:autoRedefine/>
    <w:rsid w:val="00681ED5"/>
    <w:pPr>
      <w:widowControl/>
      <w:spacing w:before="120"/>
      <w:ind w:left="566"/>
      <w:jc w:val="left"/>
    </w:pPr>
    <w:rPr>
      <w:rFonts w:ascii="Univers" w:hAnsi="Univers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1FA5"/>
    <w:rPr>
      <w:rFonts w:ascii="Tahoma" w:hAnsi="Tahoma" w:cs="Tahoma"/>
      <w:sz w:val="16"/>
      <w:szCs w:val="16"/>
      <w:lang w:val="es-MX"/>
    </w:rPr>
  </w:style>
  <w:style w:type="character" w:styleId="Hipervnculo">
    <w:name w:val="Hyperlink"/>
    <w:basedOn w:val="Fuentedeprrafopredeter"/>
    <w:rsid w:val="000A46C4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rsid w:val="001070F7"/>
    <w:rPr>
      <w:rFonts w:ascii="Arial" w:hAnsi="Arial"/>
      <w:b/>
      <w:i/>
      <w:sz w:val="24"/>
      <w:u w:val="single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1070F7"/>
    <w:rPr>
      <w:rFonts w:ascii="Arial" w:hAnsi="Arial"/>
      <w:b/>
      <w:caps/>
      <w:spacing w:val="25"/>
      <w:sz w:val="32"/>
      <w:lang w:val="es-MX"/>
    </w:rPr>
  </w:style>
  <w:style w:type="paragraph" w:customStyle="1" w:styleId="p01">
    <w:name w:val="p01"/>
    <w:basedOn w:val="Normal"/>
    <w:next w:val="p0"/>
    <w:rsid w:val="001070F7"/>
    <w:pPr>
      <w:keepLines/>
      <w:widowControl/>
      <w:spacing w:before="240"/>
    </w:pPr>
    <w:rPr>
      <w:rFonts w:ascii="Univers" w:hAnsi="Univers"/>
      <w:color w:val="0000FF"/>
      <w:lang w:val="es-ES_tradnl"/>
    </w:rPr>
  </w:style>
  <w:style w:type="character" w:styleId="Hipervnculovisitado">
    <w:name w:val="FollowedHyperlink"/>
    <w:basedOn w:val="Fuentedeprrafopredeter"/>
    <w:semiHidden/>
    <w:unhideWhenUsed/>
    <w:rsid w:val="00C221BA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9765A"/>
    <w:rPr>
      <w:color w:val="808080"/>
      <w:shd w:val="clear" w:color="auto" w:fill="E6E6E6"/>
    </w:rPr>
  </w:style>
  <w:style w:type="paragraph" w:customStyle="1" w:styleId="Default">
    <w:name w:val="Default"/>
    <w:basedOn w:val="Normal"/>
    <w:rsid w:val="00B35B10"/>
    <w:pPr>
      <w:widowControl/>
      <w:autoSpaceDE w:val="0"/>
      <w:autoSpaceDN w:val="0"/>
      <w:jc w:val="left"/>
    </w:pPr>
    <w:rPr>
      <w:rFonts w:eastAsiaTheme="minorHAnsi" w:cs="Arial"/>
      <w:color w:val="000000"/>
      <w:szCs w:val="24"/>
      <w:lang w:eastAsia="es-MX"/>
    </w:rPr>
  </w:style>
  <w:style w:type="paragraph" w:customStyle="1" w:styleId="bulnot">
    <w:name w:val="bulnot"/>
    <w:basedOn w:val="Normal"/>
    <w:rsid w:val="00062FAA"/>
    <w:pPr>
      <w:widowControl/>
      <w:tabs>
        <w:tab w:val="left" w:pos="851"/>
      </w:tabs>
      <w:spacing w:before="360"/>
      <w:ind w:left="1985" w:right="2036" w:hanging="273"/>
    </w:pPr>
    <w:rPr>
      <w:b/>
      <w:color w:val="0000FF"/>
      <w:spacing w:val="10"/>
      <w:sz w:val="22"/>
    </w:rPr>
  </w:style>
  <w:style w:type="paragraph" w:styleId="Revisin">
    <w:name w:val="Revision"/>
    <w:hidden/>
    <w:uiPriority w:val="99"/>
    <w:semiHidden/>
    <w:rsid w:val="00D4637D"/>
    <w:rPr>
      <w:rFonts w:ascii="Arial" w:hAnsi="Arial"/>
      <w:sz w:val="24"/>
      <w:lang w:val="es-MX"/>
    </w:rPr>
  </w:style>
  <w:style w:type="character" w:styleId="Refdecomentario">
    <w:name w:val="annotation reference"/>
    <w:basedOn w:val="Fuentedeprrafopredeter"/>
    <w:semiHidden/>
    <w:unhideWhenUsed/>
    <w:rsid w:val="00DE5A91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E5A9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E5A91"/>
    <w:rPr>
      <w:rFonts w:ascii="Arial" w:hAnsi="Arial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E5A9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E5A91"/>
    <w:rPr>
      <w:rFonts w:ascii="Arial" w:hAnsi="Arial"/>
      <w:b/>
      <w:bCs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691ED2"/>
    <w:rPr>
      <w:color w:val="605E5C"/>
      <w:shd w:val="clear" w:color="auto" w:fill="E1DFDD"/>
    </w:rPr>
  </w:style>
  <w:style w:type="paragraph" w:customStyle="1" w:styleId="texto">
    <w:name w:val="texto"/>
    <w:basedOn w:val="Normal"/>
    <w:uiPriority w:val="99"/>
    <w:rsid w:val="002A1FCD"/>
    <w:pPr>
      <w:keepLines/>
      <w:widowControl/>
      <w:spacing w:before="240"/>
    </w:pPr>
    <w:rPr>
      <w:color w:val="000080"/>
    </w:rPr>
  </w:style>
  <w:style w:type="paragraph" w:customStyle="1" w:styleId="Profesin">
    <w:name w:val="Profesión"/>
    <w:basedOn w:val="Normal"/>
    <w:rsid w:val="0042007F"/>
    <w:pPr>
      <w:widowControl/>
      <w:jc w:val="center"/>
    </w:pPr>
    <w:rPr>
      <w:rFonts w:cs="Arial"/>
      <w:b/>
      <w:bCs/>
      <w:cap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INEGIInforma/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s://www.inegi.org.mx/app/biblioteca/ficha.html?upc=7028250990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inegi.org.mx/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comunicacionsocial@inegi.org.mx" TargetMode="External"/><Relationship Id="rId17" Type="http://schemas.openxmlformats.org/officeDocument/2006/relationships/hyperlink" Target="https://twitter.com/INEGI_INFORMA" TargetMode="External"/><Relationship Id="rId25" Type="http://schemas.openxmlformats.org/officeDocument/2006/relationships/chart" Target="charts/chart4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chart" Target="charts/chart3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nstagram.com/inegi_informa/" TargetMode="External"/><Relationship Id="rId23" Type="http://schemas.openxmlformats.org/officeDocument/2006/relationships/chart" Target="charts/chart2.xml"/><Relationship Id="rId28" Type="http://schemas.openxmlformats.org/officeDocument/2006/relationships/image" Target="media/image6.gif"/><Relationship Id="rId10" Type="http://schemas.openxmlformats.org/officeDocument/2006/relationships/endnotes" Target="endnotes.xml"/><Relationship Id="rId19" Type="http://schemas.openxmlformats.org/officeDocument/2006/relationships/hyperlink" Target="https://www.youtube.com/user/INEGIInforma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Relationship Id="rId22" Type="http://schemas.openxmlformats.org/officeDocument/2006/relationships/image" Target="media/image5.png"/><Relationship Id="rId27" Type="http://schemas.openxmlformats.org/officeDocument/2006/relationships/hyperlink" Target="javascript:AddMetaDato('2951','Sistema%20de%20indicadores%20c&#237;clicos','');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GIAI\INVERSI&#211;N\2024\08-24\Graficas%20fbkf%20(cifras%20desestacionalizadas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GIAI\INVERSI&#211;N\2024\08-24\Graficas%20fbkf%20(cifras%20desestacionalizadas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GIAI\INVERSI&#211;N\2024\08-24\Graficas%20fbkf%20(cifras%20desestacionalizadas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GIAI\INVERSI&#211;N\2024\08-24\Graficas%20fbkf%20(cifras%20desestacionalizadas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91833452019249E-2"/>
          <c:y val="4.8792751195918124E-2"/>
          <c:w val="0.92001266806249948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'!$A$5:$B$72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'!$C$5:$C$72</c:f>
              <c:numCache>
                <c:formatCode>0.0</c:formatCode>
                <c:ptCount val="68"/>
                <c:pt idx="0">
                  <c:v>99.582599952003093</c:v>
                </c:pt>
                <c:pt idx="1">
                  <c:v>98.375468509988494</c:v>
                </c:pt>
                <c:pt idx="2">
                  <c:v>96.996180531045695</c:v>
                </c:pt>
                <c:pt idx="3">
                  <c:v>97.961116919842098</c:v>
                </c:pt>
                <c:pt idx="4">
                  <c:v>94.867252067054096</c:v>
                </c:pt>
                <c:pt idx="5">
                  <c:v>95.224591220593098</c:v>
                </c:pt>
                <c:pt idx="6">
                  <c:v>94.161416842064597</c:v>
                </c:pt>
                <c:pt idx="7">
                  <c:v>94.762694481440704</c:v>
                </c:pt>
                <c:pt idx="8">
                  <c:v>93.661129176473594</c:v>
                </c:pt>
                <c:pt idx="9">
                  <c:v>94.018669681687598</c:v>
                </c:pt>
                <c:pt idx="10">
                  <c:v>94.581256709297705</c:v>
                </c:pt>
                <c:pt idx="11">
                  <c:v>93.058053626454793</c:v>
                </c:pt>
                <c:pt idx="12">
                  <c:v>92.385189844321602</c:v>
                </c:pt>
                <c:pt idx="13">
                  <c:v>89.6249515158718</c:v>
                </c:pt>
                <c:pt idx="14">
                  <c:v>86.9537260110407</c:v>
                </c:pt>
                <c:pt idx="15">
                  <c:v>60.643674382864603</c:v>
                </c:pt>
                <c:pt idx="16">
                  <c:v>59.686689006587699</c:v>
                </c:pt>
                <c:pt idx="17">
                  <c:v>72.764591601308695</c:v>
                </c:pt>
                <c:pt idx="18">
                  <c:v>74.552487875070199</c:v>
                </c:pt>
                <c:pt idx="19">
                  <c:v>77.290654365455097</c:v>
                </c:pt>
                <c:pt idx="20">
                  <c:v>79.745540269579493</c:v>
                </c:pt>
                <c:pt idx="21">
                  <c:v>80.830753512802801</c:v>
                </c:pt>
                <c:pt idx="22">
                  <c:v>85.945168858892004</c:v>
                </c:pt>
                <c:pt idx="23">
                  <c:v>83.263073022507399</c:v>
                </c:pt>
                <c:pt idx="24">
                  <c:v>84.079005609702307</c:v>
                </c:pt>
                <c:pt idx="25">
                  <c:v>85.960697961616901</c:v>
                </c:pt>
                <c:pt idx="26">
                  <c:v>87.362610195936298</c:v>
                </c:pt>
                <c:pt idx="27">
                  <c:v>87.055642951575095</c:v>
                </c:pt>
                <c:pt idx="28">
                  <c:v>86.699530159357806</c:v>
                </c:pt>
                <c:pt idx="29">
                  <c:v>83.760236116917596</c:v>
                </c:pt>
                <c:pt idx="30">
                  <c:v>86.792607522015004</c:v>
                </c:pt>
                <c:pt idx="31">
                  <c:v>87.474880667368396</c:v>
                </c:pt>
                <c:pt idx="32">
                  <c:v>88.1325848168606</c:v>
                </c:pt>
                <c:pt idx="33">
                  <c:v>88.379625342141196</c:v>
                </c:pt>
                <c:pt idx="34">
                  <c:v>89.313038788780005</c:v>
                </c:pt>
                <c:pt idx="35">
                  <c:v>89.358656625786395</c:v>
                </c:pt>
                <c:pt idx="36">
                  <c:v>91.809512994846799</c:v>
                </c:pt>
                <c:pt idx="37">
                  <c:v>91.428878529173701</c:v>
                </c:pt>
                <c:pt idx="38">
                  <c:v>93.757476364492305</c:v>
                </c:pt>
                <c:pt idx="39">
                  <c:v>93.443704358284194</c:v>
                </c:pt>
                <c:pt idx="40">
                  <c:v>92.855802765505402</c:v>
                </c:pt>
                <c:pt idx="41">
                  <c:v>92.200907939703399</c:v>
                </c:pt>
                <c:pt idx="42">
                  <c:v>91.215243754490004</c:v>
                </c:pt>
                <c:pt idx="43">
                  <c:v>92.385652233253595</c:v>
                </c:pt>
                <c:pt idx="44">
                  <c:v>93.9171568730914</c:v>
                </c:pt>
                <c:pt idx="45">
                  <c:v>95.0421726059637</c:v>
                </c:pt>
                <c:pt idx="46">
                  <c:v>96.997305239024797</c:v>
                </c:pt>
                <c:pt idx="47">
                  <c:v>100.2421295725</c:v>
                </c:pt>
                <c:pt idx="48">
                  <c:v>101.048750642408</c:v>
                </c:pt>
                <c:pt idx="49">
                  <c:v>103.43715666268299</c:v>
                </c:pt>
                <c:pt idx="50">
                  <c:v>104.312549263257</c:v>
                </c:pt>
                <c:pt idx="51">
                  <c:v>104.691354198303</c:v>
                </c:pt>
                <c:pt idx="52">
                  <c:v>110.879214676717</c:v>
                </c:pt>
                <c:pt idx="53">
                  <c:v>114.98822863807101</c:v>
                </c:pt>
                <c:pt idx="54">
                  <c:v>113.72036676534</c:v>
                </c:pt>
                <c:pt idx="55">
                  <c:v>116.977832068521</c:v>
                </c:pt>
                <c:pt idx="56">
                  <c:v>114.475617998997</c:v>
                </c:pt>
                <c:pt idx="57">
                  <c:v>116.055914464084</c:v>
                </c:pt>
                <c:pt idx="58">
                  <c:v>114.349701182366</c:v>
                </c:pt>
                <c:pt idx="59">
                  <c:v>114.04955631010699</c:v>
                </c:pt>
                <c:pt idx="60">
                  <c:v>114.101506558395</c:v>
                </c:pt>
                <c:pt idx="61">
                  <c:v>114.806818743937</c:v>
                </c:pt>
                <c:pt idx="62">
                  <c:v>115.556954279441</c:v>
                </c:pt>
                <c:pt idx="63">
                  <c:v>115.653932219098</c:v>
                </c:pt>
                <c:pt idx="64">
                  <c:v>117.01691931486</c:v>
                </c:pt>
                <c:pt idx="65">
                  <c:v>115.91987046317399</c:v>
                </c:pt>
                <c:pt idx="66">
                  <c:v>118.188720887307</c:v>
                </c:pt>
                <c:pt idx="67">
                  <c:v>115.969314592534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3E0-4D82-B6B0-C26B047A5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'!$A$5:$B$72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'!$D$5:$D$72</c:f>
              <c:numCache>
                <c:formatCode>0.0</c:formatCode>
                <c:ptCount val="68"/>
                <c:pt idx="0">
                  <c:v>97.703515218939103</c:v>
                </c:pt>
                <c:pt idx="1">
                  <c:v>97.600228831052405</c:v>
                </c:pt>
                <c:pt idx="2">
                  <c:v>97.324796001157097</c:v>
                </c:pt>
                <c:pt idx="3">
                  <c:v>96.8154562593637</c:v>
                </c:pt>
                <c:pt idx="4">
                  <c:v>96.019435979784205</c:v>
                </c:pt>
                <c:pt idx="5">
                  <c:v>95.2013057631859</c:v>
                </c:pt>
                <c:pt idx="6">
                  <c:v>94.630754348075698</c:v>
                </c:pt>
                <c:pt idx="7">
                  <c:v>94.384625051140901</c:v>
                </c:pt>
                <c:pt idx="8">
                  <c:v>94.303977765187298</c:v>
                </c:pt>
                <c:pt idx="9">
                  <c:v>94.154271930775195</c:v>
                </c:pt>
                <c:pt idx="10">
                  <c:v>93.674966997942803</c:v>
                </c:pt>
                <c:pt idx="11">
                  <c:v>92.732465563235905</c:v>
                </c:pt>
                <c:pt idx="12">
                  <c:v>91.413905894445904</c:v>
                </c:pt>
                <c:pt idx="13">
                  <c:v>89.900215099505203</c:v>
                </c:pt>
                <c:pt idx="14">
                  <c:v>88.5111698295499</c:v>
                </c:pt>
                <c:pt idx="15">
                  <c:v>79.751313162113306</c:v>
                </c:pt>
                <c:pt idx="16">
                  <c:v>79.2525968589418</c:v>
                </c:pt>
                <c:pt idx="17">
                  <c:v>79.156859680784706</c:v>
                </c:pt>
                <c:pt idx="18">
                  <c:v>79.370859697666305</c:v>
                </c:pt>
                <c:pt idx="19">
                  <c:v>79.796842981379498</c:v>
                </c:pt>
                <c:pt idx="20">
                  <c:v>80.373398482785205</c:v>
                </c:pt>
                <c:pt idx="21">
                  <c:v>81.167309043118493</c:v>
                </c:pt>
                <c:pt idx="22">
                  <c:v>82.217374608963894</c:v>
                </c:pt>
                <c:pt idx="23">
                  <c:v>83.421920059821005</c:v>
                </c:pt>
                <c:pt idx="24">
                  <c:v>84.638845339194106</c:v>
                </c:pt>
                <c:pt idx="25">
                  <c:v>85.691061197026499</c:v>
                </c:pt>
                <c:pt idx="26">
                  <c:v>86.420655894130903</c:v>
                </c:pt>
                <c:pt idx="27">
                  <c:v>86.818787628616704</c:v>
                </c:pt>
                <c:pt idx="28">
                  <c:v>86.985809382495702</c:v>
                </c:pt>
                <c:pt idx="29">
                  <c:v>87.062327440817697</c:v>
                </c:pt>
                <c:pt idx="30">
                  <c:v>87.151981427797807</c:v>
                </c:pt>
                <c:pt idx="31">
                  <c:v>87.407914062275097</c:v>
                </c:pt>
                <c:pt idx="32">
                  <c:v>87.8581598139329</c:v>
                </c:pt>
                <c:pt idx="33">
                  <c:v>88.482975994287898</c:v>
                </c:pt>
                <c:pt idx="34">
                  <c:v>89.271867329088707</c:v>
                </c:pt>
                <c:pt idx="35">
                  <c:v>90.2113807875308</c:v>
                </c:pt>
                <c:pt idx="36">
                  <c:v>91.222639312629298</c:v>
                </c:pt>
                <c:pt idx="37">
                  <c:v>92.112080977878307</c:v>
                </c:pt>
                <c:pt idx="38">
                  <c:v>92.675000278094302</c:v>
                </c:pt>
                <c:pt idx="39">
                  <c:v>92.820907291762595</c:v>
                </c:pt>
                <c:pt idx="40">
                  <c:v>92.633258946590203</c:v>
                </c:pt>
                <c:pt idx="41">
                  <c:v>92.331372705547196</c:v>
                </c:pt>
                <c:pt idx="42">
                  <c:v>92.254587504957001</c:v>
                </c:pt>
                <c:pt idx="43">
                  <c:v>92.685154771534798</c:v>
                </c:pt>
                <c:pt idx="44">
                  <c:v>93.737469913612102</c:v>
                </c:pt>
                <c:pt idx="45">
                  <c:v>95.332157150268898</c:v>
                </c:pt>
                <c:pt idx="46">
                  <c:v>97.192045681560501</c:v>
                </c:pt>
                <c:pt idx="47">
                  <c:v>99.139276135029604</c:v>
                </c:pt>
                <c:pt idx="48">
                  <c:v>101.145941135344</c:v>
                </c:pt>
                <c:pt idx="49">
                  <c:v>103.2214636466</c:v>
                </c:pt>
                <c:pt idx="50">
                  <c:v>105.488051917207</c:v>
                </c:pt>
                <c:pt idx="51">
                  <c:v>107.894156747816</c:v>
                </c:pt>
                <c:pt idx="52">
                  <c:v>110.31502046599201</c:v>
                </c:pt>
                <c:pt idx="53">
                  <c:v>112.522471564013</c:v>
                </c:pt>
                <c:pt idx="54">
                  <c:v>114.22206957542799</c:v>
                </c:pt>
                <c:pt idx="55">
                  <c:v>115.194691665782</c:v>
                </c:pt>
                <c:pt idx="56">
                  <c:v>115.463542344808</c:v>
                </c:pt>
                <c:pt idx="57">
                  <c:v>115.2442507042</c:v>
                </c:pt>
                <c:pt idx="58">
                  <c:v>114.85044012149299</c:v>
                </c:pt>
                <c:pt idx="59">
                  <c:v>114.568465385208</c:v>
                </c:pt>
                <c:pt idx="60">
                  <c:v>114.519733864345</c:v>
                </c:pt>
                <c:pt idx="61">
                  <c:v>114.7949652051</c:v>
                </c:pt>
                <c:pt idx="62">
                  <c:v>115.296213525597</c:v>
                </c:pt>
                <c:pt idx="63">
                  <c:v>115.83835744951</c:v>
                </c:pt>
                <c:pt idx="64">
                  <c:v>116.32973191961101</c:v>
                </c:pt>
                <c:pt idx="65">
                  <c:v>116.68521065043799</c:v>
                </c:pt>
                <c:pt idx="66">
                  <c:v>116.96473075052</c:v>
                </c:pt>
                <c:pt idx="67">
                  <c:v>117.20423233788399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3E0-4D82-B6B0-C26B047A52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5"/>
          <c:min val="5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5"/>
        <c:minorUnit val="4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6891833452019249E-2"/>
          <c:y val="4.8792751195918124E-2"/>
          <c:w val="0.92001266806249948"/>
          <c:h val="0.785034922500886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'!$C$4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'!$A$5:$B$72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'!$C$5:$C$72</c:f>
              <c:numCache>
                <c:formatCode>0.0</c:formatCode>
                <c:ptCount val="68"/>
                <c:pt idx="0">
                  <c:v>99.582599952003093</c:v>
                </c:pt>
                <c:pt idx="1">
                  <c:v>98.375468509988494</c:v>
                </c:pt>
                <c:pt idx="2">
                  <c:v>96.996180531045695</c:v>
                </c:pt>
                <c:pt idx="3">
                  <c:v>97.961116919842098</c:v>
                </c:pt>
                <c:pt idx="4">
                  <c:v>94.867252067054096</c:v>
                </c:pt>
                <c:pt idx="5">
                  <c:v>95.224591220593098</c:v>
                </c:pt>
                <c:pt idx="6">
                  <c:v>94.161416842064597</c:v>
                </c:pt>
                <c:pt idx="7">
                  <c:v>94.762694481440704</c:v>
                </c:pt>
                <c:pt idx="8">
                  <c:v>93.661129176473594</c:v>
                </c:pt>
                <c:pt idx="9">
                  <c:v>94.018669681687598</c:v>
                </c:pt>
                <c:pt idx="10">
                  <c:v>94.581256709297705</c:v>
                </c:pt>
                <c:pt idx="11">
                  <c:v>93.058053626454793</c:v>
                </c:pt>
                <c:pt idx="12">
                  <c:v>92.385189844321602</c:v>
                </c:pt>
                <c:pt idx="13">
                  <c:v>89.6249515158718</c:v>
                </c:pt>
                <c:pt idx="14">
                  <c:v>86.9537260110407</c:v>
                </c:pt>
                <c:pt idx="15">
                  <c:v>60.643674382864603</c:v>
                </c:pt>
                <c:pt idx="16">
                  <c:v>59.686689006587699</c:v>
                </c:pt>
                <c:pt idx="17">
                  <c:v>72.764591601308695</c:v>
                </c:pt>
                <c:pt idx="18">
                  <c:v>74.552487875070199</c:v>
                </c:pt>
                <c:pt idx="19">
                  <c:v>77.290654365455097</c:v>
                </c:pt>
                <c:pt idx="20">
                  <c:v>79.745540269579493</c:v>
                </c:pt>
                <c:pt idx="21">
                  <c:v>80.830753512802801</c:v>
                </c:pt>
                <c:pt idx="22">
                  <c:v>85.945168858892004</c:v>
                </c:pt>
                <c:pt idx="23">
                  <c:v>83.263073022507399</c:v>
                </c:pt>
                <c:pt idx="24">
                  <c:v>84.079005609702307</c:v>
                </c:pt>
                <c:pt idx="25">
                  <c:v>85.960697961616901</c:v>
                </c:pt>
                <c:pt idx="26">
                  <c:v>87.362610195936298</c:v>
                </c:pt>
                <c:pt idx="27">
                  <c:v>87.055642951575095</c:v>
                </c:pt>
                <c:pt idx="28">
                  <c:v>86.699530159357806</c:v>
                </c:pt>
                <c:pt idx="29">
                  <c:v>83.760236116917596</c:v>
                </c:pt>
                <c:pt idx="30">
                  <c:v>86.792607522015004</c:v>
                </c:pt>
                <c:pt idx="31">
                  <c:v>87.474880667368396</c:v>
                </c:pt>
                <c:pt idx="32">
                  <c:v>88.1325848168606</c:v>
                </c:pt>
                <c:pt idx="33">
                  <c:v>88.379625342141196</c:v>
                </c:pt>
                <c:pt idx="34">
                  <c:v>89.313038788780005</c:v>
                </c:pt>
                <c:pt idx="35">
                  <c:v>89.358656625786395</c:v>
                </c:pt>
                <c:pt idx="36">
                  <c:v>91.809512994846799</c:v>
                </c:pt>
                <c:pt idx="37">
                  <c:v>91.428878529173701</c:v>
                </c:pt>
                <c:pt idx="38">
                  <c:v>93.757476364492305</c:v>
                </c:pt>
                <c:pt idx="39">
                  <c:v>93.443704358284194</c:v>
                </c:pt>
                <c:pt idx="40">
                  <c:v>92.855802765505402</c:v>
                </c:pt>
                <c:pt idx="41">
                  <c:v>92.200907939703399</c:v>
                </c:pt>
                <c:pt idx="42">
                  <c:v>91.215243754490004</c:v>
                </c:pt>
                <c:pt idx="43">
                  <c:v>92.385652233253595</c:v>
                </c:pt>
                <c:pt idx="44">
                  <c:v>93.9171568730914</c:v>
                </c:pt>
                <c:pt idx="45">
                  <c:v>95.0421726059637</c:v>
                </c:pt>
                <c:pt idx="46">
                  <c:v>96.997305239024797</c:v>
                </c:pt>
                <c:pt idx="47">
                  <c:v>100.2421295725</c:v>
                </c:pt>
                <c:pt idx="48">
                  <c:v>101.048750642408</c:v>
                </c:pt>
                <c:pt idx="49">
                  <c:v>103.43715666268299</c:v>
                </c:pt>
                <c:pt idx="50">
                  <c:v>104.312549263257</c:v>
                </c:pt>
                <c:pt idx="51">
                  <c:v>104.691354198303</c:v>
                </c:pt>
                <c:pt idx="52">
                  <c:v>110.879214676717</c:v>
                </c:pt>
                <c:pt idx="53">
                  <c:v>114.98822863807101</c:v>
                </c:pt>
                <c:pt idx="54">
                  <c:v>113.72036676534</c:v>
                </c:pt>
                <c:pt idx="55">
                  <c:v>116.977832068521</c:v>
                </c:pt>
                <c:pt idx="56">
                  <c:v>114.475617998997</c:v>
                </c:pt>
                <c:pt idx="57">
                  <c:v>116.055914464084</c:v>
                </c:pt>
                <c:pt idx="58">
                  <c:v>114.349701182366</c:v>
                </c:pt>
                <c:pt idx="59">
                  <c:v>114.04955631010699</c:v>
                </c:pt>
                <c:pt idx="60">
                  <c:v>114.101506558395</c:v>
                </c:pt>
                <c:pt idx="61">
                  <c:v>114.806818743937</c:v>
                </c:pt>
                <c:pt idx="62">
                  <c:v>115.556954279441</c:v>
                </c:pt>
                <c:pt idx="63">
                  <c:v>115.653932219098</c:v>
                </c:pt>
                <c:pt idx="64">
                  <c:v>117.01691931486</c:v>
                </c:pt>
                <c:pt idx="65">
                  <c:v>115.91987046317399</c:v>
                </c:pt>
                <c:pt idx="66">
                  <c:v>118.188720887307</c:v>
                </c:pt>
                <c:pt idx="67">
                  <c:v>115.969314592534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EE-4D86-B50C-5659A205D6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2592"/>
        <c:axId val="207338080"/>
      </c:barChart>
      <c:lineChart>
        <c:grouping val="standard"/>
        <c:varyColors val="0"/>
        <c:ser>
          <c:idx val="1"/>
          <c:order val="1"/>
          <c:tx>
            <c:strRef>
              <c:f>'Datos '!$D$4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'!$A$5:$B$72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'!$D$5:$D$72</c:f>
              <c:numCache>
                <c:formatCode>0.0</c:formatCode>
                <c:ptCount val="68"/>
                <c:pt idx="0">
                  <c:v>97.703515218939103</c:v>
                </c:pt>
                <c:pt idx="1">
                  <c:v>97.600228831052405</c:v>
                </c:pt>
                <c:pt idx="2">
                  <c:v>97.324796001157097</c:v>
                </c:pt>
                <c:pt idx="3">
                  <c:v>96.8154562593637</c:v>
                </c:pt>
                <c:pt idx="4">
                  <c:v>96.019435979784205</c:v>
                </c:pt>
                <c:pt idx="5">
                  <c:v>95.2013057631859</c:v>
                </c:pt>
                <c:pt idx="6">
                  <c:v>94.630754348075698</c:v>
                </c:pt>
                <c:pt idx="7">
                  <c:v>94.384625051140901</c:v>
                </c:pt>
                <c:pt idx="8">
                  <c:v>94.303977765187298</c:v>
                </c:pt>
                <c:pt idx="9">
                  <c:v>94.154271930775195</c:v>
                </c:pt>
                <c:pt idx="10">
                  <c:v>93.674966997942803</c:v>
                </c:pt>
                <c:pt idx="11">
                  <c:v>92.732465563235905</c:v>
                </c:pt>
                <c:pt idx="12">
                  <c:v>91.413905894445904</c:v>
                </c:pt>
                <c:pt idx="13">
                  <c:v>89.900215099505203</c:v>
                </c:pt>
                <c:pt idx="14">
                  <c:v>88.5111698295499</c:v>
                </c:pt>
                <c:pt idx="15">
                  <c:v>79.751313162113306</c:v>
                </c:pt>
                <c:pt idx="16">
                  <c:v>79.2525968589418</c:v>
                </c:pt>
                <c:pt idx="17">
                  <c:v>79.156859680784706</c:v>
                </c:pt>
                <c:pt idx="18">
                  <c:v>79.370859697666305</c:v>
                </c:pt>
                <c:pt idx="19">
                  <c:v>79.796842981379498</c:v>
                </c:pt>
                <c:pt idx="20">
                  <c:v>80.373398482785205</c:v>
                </c:pt>
                <c:pt idx="21">
                  <c:v>81.167309043118493</c:v>
                </c:pt>
                <c:pt idx="22">
                  <c:v>82.217374608963894</c:v>
                </c:pt>
                <c:pt idx="23">
                  <c:v>83.421920059821005</c:v>
                </c:pt>
                <c:pt idx="24">
                  <c:v>84.638845339194106</c:v>
                </c:pt>
                <c:pt idx="25">
                  <c:v>85.691061197026499</c:v>
                </c:pt>
                <c:pt idx="26">
                  <c:v>86.420655894130903</c:v>
                </c:pt>
                <c:pt idx="27">
                  <c:v>86.818787628616704</c:v>
                </c:pt>
                <c:pt idx="28">
                  <c:v>86.985809382495702</c:v>
                </c:pt>
                <c:pt idx="29">
                  <c:v>87.062327440817697</c:v>
                </c:pt>
                <c:pt idx="30">
                  <c:v>87.151981427797807</c:v>
                </c:pt>
                <c:pt idx="31">
                  <c:v>87.407914062275097</c:v>
                </c:pt>
                <c:pt idx="32">
                  <c:v>87.8581598139329</c:v>
                </c:pt>
                <c:pt idx="33">
                  <c:v>88.482975994287898</c:v>
                </c:pt>
                <c:pt idx="34">
                  <c:v>89.271867329088707</c:v>
                </c:pt>
                <c:pt idx="35">
                  <c:v>90.2113807875308</c:v>
                </c:pt>
                <c:pt idx="36">
                  <c:v>91.222639312629298</c:v>
                </c:pt>
                <c:pt idx="37">
                  <c:v>92.112080977878307</c:v>
                </c:pt>
                <c:pt idx="38">
                  <c:v>92.675000278094302</c:v>
                </c:pt>
                <c:pt idx="39">
                  <c:v>92.820907291762595</c:v>
                </c:pt>
                <c:pt idx="40">
                  <c:v>92.633258946590203</c:v>
                </c:pt>
                <c:pt idx="41">
                  <c:v>92.331372705547196</c:v>
                </c:pt>
                <c:pt idx="42">
                  <c:v>92.254587504957001</c:v>
                </c:pt>
                <c:pt idx="43">
                  <c:v>92.685154771534798</c:v>
                </c:pt>
                <c:pt idx="44">
                  <c:v>93.737469913612102</c:v>
                </c:pt>
                <c:pt idx="45">
                  <c:v>95.332157150268898</c:v>
                </c:pt>
                <c:pt idx="46">
                  <c:v>97.192045681560501</c:v>
                </c:pt>
                <c:pt idx="47">
                  <c:v>99.139276135029604</c:v>
                </c:pt>
                <c:pt idx="48">
                  <c:v>101.145941135344</c:v>
                </c:pt>
                <c:pt idx="49">
                  <c:v>103.2214636466</c:v>
                </c:pt>
                <c:pt idx="50">
                  <c:v>105.488051917207</c:v>
                </c:pt>
                <c:pt idx="51">
                  <c:v>107.894156747816</c:v>
                </c:pt>
                <c:pt idx="52">
                  <c:v>110.31502046599201</c:v>
                </c:pt>
                <c:pt idx="53">
                  <c:v>112.522471564013</c:v>
                </c:pt>
                <c:pt idx="54">
                  <c:v>114.22206957542799</c:v>
                </c:pt>
                <c:pt idx="55">
                  <c:v>115.194691665782</c:v>
                </c:pt>
                <c:pt idx="56">
                  <c:v>115.463542344808</c:v>
                </c:pt>
                <c:pt idx="57">
                  <c:v>115.2442507042</c:v>
                </c:pt>
                <c:pt idx="58">
                  <c:v>114.85044012149299</c:v>
                </c:pt>
                <c:pt idx="59">
                  <c:v>114.568465385208</c:v>
                </c:pt>
                <c:pt idx="60">
                  <c:v>114.519733864345</c:v>
                </c:pt>
                <c:pt idx="61">
                  <c:v>114.7949652051</c:v>
                </c:pt>
                <c:pt idx="62">
                  <c:v>115.296213525597</c:v>
                </c:pt>
                <c:pt idx="63">
                  <c:v>115.83835744951</c:v>
                </c:pt>
                <c:pt idx="64">
                  <c:v>116.32973191961101</c:v>
                </c:pt>
                <c:pt idx="65">
                  <c:v>116.68521065043799</c:v>
                </c:pt>
                <c:pt idx="66">
                  <c:v>116.96473075052</c:v>
                </c:pt>
                <c:pt idx="67">
                  <c:v>117.20423233788399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8EE-4D86-B50C-5659A205D6E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2592"/>
        <c:axId val="207338080"/>
      </c:lineChart>
      <c:catAx>
        <c:axId val="207332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808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8080"/>
        <c:scaling>
          <c:orientation val="minMax"/>
          <c:max val="125"/>
          <c:min val="5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2592"/>
        <c:crosses val="autoZero"/>
        <c:crossBetween val="between"/>
        <c:majorUnit val="15"/>
        <c:minorUnit val="4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13464530297078756"/>
          <c:y val="0.94400415309986863"/>
          <c:w val="0.78343655439478144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4.8745371017732513E-2"/>
          <c:y val="4.7620625920420052E-2"/>
          <c:w val="0.92485894279091863"/>
          <c:h val="0.775131687328677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'!$K$4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'!$A$5:$B$72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'!$K$5:$K$72</c:f>
              <c:numCache>
                <c:formatCode>0.0</c:formatCode>
                <c:ptCount val="68"/>
                <c:pt idx="0">
                  <c:v>101.886633816105</c:v>
                </c:pt>
                <c:pt idx="1">
                  <c:v>100.41958203628801</c:v>
                </c:pt>
                <c:pt idx="2">
                  <c:v>98.495091269400206</c:v>
                </c:pt>
                <c:pt idx="3">
                  <c:v>99.938698362448406</c:v>
                </c:pt>
                <c:pt idx="4">
                  <c:v>95.644074988925894</c:v>
                </c:pt>
                <c:pt idx="5">
                  <c:v>100.08172628979599</c:v>
                </c:pt>
                <c:pt idx="6">
                  <c:v>96.3117392711317</c:v>
                </c:pt>
                <c:pt idx="7">
                  <c:v>96.220869435760505</c:v>
                </c:pt>
                <c:pt idx="8">
                  <c:v>94.144631139119397</c:v>
                </c:pt>
                <c:pt idx="9">
                  <c:v>92.492532896276501</c:v>
                </c:pt>
                <c:pt idx="10">
                  <c:v>95.376330772494796</c:v>
                </c:pt>
                <c:pt idx="11">
                  <c:v>93.926113429749194</c:v>
                </c:pt>
                <c:pt idx="12">
                  <c:v>93.206709585523299</c:v>
                </c:pt>
                <c:pt idx="13">
                  <c:v>91.285464161273794</c:v>
                </c:pt>
                <c:pt idx="14">
                  <c:v>91.262226603773996</c:v>
                </c:pt>
                <c:pt idx="15">
                  <c:v>63.301816789890701</c:v>
                </c:pt>
                <c:pt idx="16">
                  <c:v>63.7801942371905</c:v>
                </c:pt>
                <c:pt idx="17">
                  <c:v>74.897759762530995</c:v>
                </c:pt>
                <c:pt idx="18">
                  <c:v>74.958689028399903</c:v>
                </c:pt>
                <c:pt idx="19">
                  <c:v>80.671299461181803</c:v>
                </c:pt>
                <c:pt idx="20">
                  <c:v>79.687733933083507</c:v>
                </c:pt>
                <c:pt idx="21">
                  <c:v>82.795628799404497</c:v>
                </c:pt>
                <c:pt idx="22">
                  <c:v>88.024498288355602</c:v>
                </c:pt>
                <c:pt idx="23">
                  <c:v>83.223979163112304</c:v>
                </c:pt>
                <c:pt idx="24">
                  <c:v>83.573509257030096</c:v>
                </c:pt>
                <c:pt idx="25">
                  <c:v>87.318577906766905</c:v>
                </c:pt>
                <c:pt idx="26">
                  <c:v>86.018897746132595</c:v>
                </c:pt>
                <c:pt idx="27">
                  <c:v>87.157865999096799</c:v>
                </c:pt>
                <c:pt idx="28">
                  <c:v>87.555992979435402</c:v>
                </c:pt>
                <c:pt idx="29">
                  <c:v>83.171425561048395</c:v>
                </c:pt>
                <c:pt idx="30">
                  <c:v>85.557097611210196</c:v>
                </c:pt>
                <c:pt idx="31">
                  <c:v>89.560376214018206</c:v>
                </c:pt>
                <c:pt idx="32">
                  <c:v>90.611688146330593</c:v>
                </c:pt>
                <c:pt idx="33">
                  <c:v>89.012985711337194</c:v>
                </c:pt>
                <c:pt idx="34">
                  <c:v>89.342706382573297</c:v>
                </c:pt>
                <c:pt idx="35">
                  <c:v>88.351154024215603</c:v>
                </c:pt>
                <c:pt idx="36">
                  <c:v>92.522044724345307</c:v>
                </c:pt>
                <c:pt idx="37">
                  <c:v>90.648561316620999</c:v>
                </c:pt>
                <c:pt idx="38">
                  <c:v>94.030676738229502</c:v>
                </c:pt>
                <c:pt idx="39">
                  <c:v>93.191790516616805</c:v>
                </c:pt>
                <c:pt idx="40">
                  <c:v>88.239149527567903</c:v>
                </c:pt>
                <c:pt idx="41">
                  <c:v>87.427835587241105</c:v>
                </c:pt>
                <c:pt idx="42">
                  <c:v>87.657879282699597</c:v>
                </c:pt>
                <c:pt idx="43">
                  <c:v>85.742276567276093</c:v>
                </c:pt>
                <c:pt idx="44">
                  <c:v>89.249105015949993</c:v>
                </c:pt>
                <c:pt idx="45">
                  <c:v>88.934955681859407</c:v>
                </c:pt>
                <c:pt idx="46">
                  <c:v>93.398690212509507</c:v>
                </c:pt>
                <c:pt idx="47">
                  <c:v>93.533284097779998</c:v>
                </c:pt>
                <c:pt idx="48">
                  <c:v>95.128013934937101</c:v>
                </c:pt>
                <c:pt idx="49">
                  <c:v>98.302389303094799</c:v>
                </c:pt>
                <c:pt idx="50">
                  <c:v>100.466809352282</c:v>
                </c:pt>
                <c:pt idx="51">
                  <c:v>101.276022058476</c:v>
                </c:pt>
                <c:pt idx="52">
                  <c:v>108.113486877553</c:v>
                </c:pt>
                <c:pt idx="53">
                  <c:v>115.130509690564</c:v>
                </c:pt>
                <c:pt idx="54">
                  <c:v>113.239323798714</c:v>
                </c:pt>
                <c:pt idx="55">
                  <c:v>119.64934982376199</c:v>
                </c:pt>
                <c:pt idx="56">
                  <c:v>112.41150897046199</c:v>
                </c:pt>
                <c:pt idx="57">
                  <c:v>116.569087678334</c:v>
                </c:pt>
                <c:pt idx="58">
                  <c:v>113.13250699128101</c:v>
                </c:pt>
                <c:pt idx="59">
                  <c:v>114.688161127474</c:v>
                </c:pt>
                <c:pt idx="60">
                  <c:v>113.596205363908</c:v>
                </c:pt>
                <c:pt idx="61">
                  <c:v>112.074483705379</c:v>
                </c:pt>
                <c:pt idx="62">
                  <c:v>113.44691211219499</c:v>
                </c:pt>
                <c:pt idx="63">
                  <c:v>115.280984028628</c:v>
                </c:pt>
                <c:pt idx="64">
                  <c:v>117.987693966065</c:v>
                </c:pt>
                <c:pt idx="65">
                  <c:v>114.13013095158701</c:v>
                </c:pt>
                <c:pt idx="66">
                  <c:v>117.251765447907</c:v>
                </c:pt>
                <c:pt idx="67">
                  <c:v>112.514958681888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610-4AFC-9BB9-F9CFE0DFF9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4391648"/>
        <c:axId val="204386944"/>
      </c:barChart>
      <c:lineChart>
        <c:grouping val="standard"/>
        <c:varyColors val="0"/>
        <c:ser>
          <c:idx val="1"/>
          <c:order val="1"/>
          <c:tx>
            <c:strRef>
              <c:f>'Datos '!$L$4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'!$A$5:$B$72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'!$L$5:$L$72</c:f>
              <c:numCache>
                <c:formatCode>0.0</c:formatCode>
                <c:ptCount val="68"/>
                <c:pt idx="0">
                  <c:v>99.723770420603998</c:v>
                </c:pt>
                <c:pt idx="1">
                  <c:v>99.6644277413628</c:v>
                </c:pt>
                <c:pt idx="2">
                  <c:v>99.433657345190696</c:v>
                </c:pt>
                <c:pt idx="3">
                  <c:v>99.058670610359698</c:v>
                </c:pt>
                <c:pt idx="4">
                  <c:v>98.370887752651498</c:v>
                </c:pt>
                <c:pt idx="5">
                  <c:v>97.469541053306401</c:v>
                </c:pt>
                <c:pt idx="6">
                  <c:v>96.574217511376503</c:v>
                </c:pt>
                <c:pt idx="7">
                  <c:v>95.756646466460495</c:v>
                </c:pt>
                <c:pt idx="8">
                  <c:v>95.000712183130105</c:v>
                </c:pt>
                <c:pt idx="9">
                  <c:v>94.349605759827696</c:v>
                </c:pt>
                <c:pt idx="10">
                  <c:v>93.787000396134701</c:v>
                </c:pt>
                <c:pt idx="11">
                  <c:v>93.254590574819105</c:v>
                </c:pt>
                <c:pt idx="12">
                  <c:v>92.750680738121304</c:v>
                </c:pt>
                <c:pt idx="13">
                  <c:v>92.168995010834294</c:v>
                </c:pt>
                <c:pt idx="14">
                  <c:v>91.667772379837999</c:v>
                </c:pt>
                <c:pt idx="15">
                  <c:v>80.253687471099695</c:v>
                </c:pt>
                <c:pt idx="16">
                  <c:v>80.085192975291207</c:v>
                </c:pt>
                <c:pt idx="17">
                  <c:v>80.120636531858906</c:v>
                </c:pt>
                <c:pt idx="18">
                  <c:v>80.299437571334806</c:v>
                </c:pt>
                <c:pt idx="19">
                  <c:v>80.575914174424696</c:v>
                </c:pt>
                <c:pt idx="20">
                  <c:v>81.019359670528004</c:v>
                </c:pt>
                <c:pt idx="21">
                  <c:v>81.697348057646295</c:v>
                </c:pt>
                <c:pt idx="22">
                  <c:v>82.588054109044705</c:v>
                </c:pt>
                <c:pt idx="23">
                  <c:v>83.702905248559702</c:v>
                </c:pt>
                <c:pt idx="24">
                  <c:v>84.836690232062594</c:v>
                </c:pt>
                <c:pt idx="25">
                  <c:v>85.672231484055104</c:v>
                </c:pt>
                <c:pt idx="26">
                  <c:v>86.062987287643097</c:v>
                </c:pt>
                <c:pt idx="27">
                  <c:v>86.171404172091599</c:v>
                </c:pt>
                <c:pt idx="28">
                  <c:v>86.264477726844206</c:v>
                </c:pt>
                <c:pt idx="29">
                  <c:v>86.540777610289595</c:v>
                </c:pt>
                <c:pt idx="30">
                  <c:v>87.051033700806201</c:v>
                </c:pt>
                <c:pt idx="31">
                  <c:v>87.798497945680396</c:v>
                </c:pt>
                <c:pt idx="32">
                  <c:v>88.594472628870903</c:v>
                </c:pt>
                <c:pt idx="33">
                  <c:v>89.268758800037602</c:v>
                </c:pt>
                <c:pt idx="34">
                  <c:v>89.935407768637106</c:v>
                </c:pt>
                <c:pt idx="35">
                  <c:v>90.612793745154505</c:v>
                </c:pt>
                <c:pt idx="36">
                  <c:v>91.247730770230902</c:v>
                </c:pt>
                <c:pt idx="37">
                  <c:v>91.768284473856497</c:v>
                </c:pt>
                <c:pt idx="38">
                  <c:v>91.7752785800282</c:v>
                </c:pt>
                <c:pt idx="39">
                  <c:v>91.059991901487294</c:v>
                </c:pt>
                <c:pt idx="40">
                  <c:v>89.745126783596305</c:v>
                </c:pt>
                <c:pt idx="41">
                  <c:v>88.3594050027897</c:v>
                </c:pt>
                <c:pt idx="42">
                  <c:v>87.478474108087099</c:v>
                </c:pt>
                <c:pt idx="43">
                  <c:v>87.457859520901195</c:v>
                </c:pt>
                <c:pt idx="44">
                  <c:v>88.296720025025195</c:v>
                </c:pt>
                <c:pt idx="45">
                  <c:v>89.865019735320999</c:v>
                </c:pt>
                <c:pt idx="46">
                  <c:v>91.695860430729596</c:v>
                </c:pt>
                <c:pt idx="47">
                  <c:v>93.502608328029794</c:v>
                </c:pt>
                <c:pt idx="48">
                  <c:v>95.493790688015906</c:v>
                </c:pt>
                <c:pt idx="49">
                  <c:v>97.808773623334105</c:v>
                </c:pt>
                <c:pt idx="50">
                  <c:v>100.7954387572</c:v>
                </c:pt>
                <c:pt idx="51">
                  <c:v>104.40441156071699</c:v>
                </c:pt>
                <c:pt idx="52">
                  <c:v>108.251734751884</c:v>
                </c:pt>
                <c:pt idx="53">
                  <c:v>111.74653998444801</c:v>
                </c:pt>
                <c:pt idx="54">
                  <c:v>114.295218169129</c:v>
                </c:pt>
                <c:pt idx="55">
                  <c:v>115.684823683451</c:v>
                </c:pt>
                <c:pt idx="56">
                  <c:v>115.940128727559</c:v>
                </c:pt>
                <c:pt idx="57">
                  <c:v>115.348782267147</c:v>
                </c:pt>
                <c:pt idx="58">
                  <c:v>114.409752971816</c:v>
                </c:pt>
                <c:pt idx="59">
                  <c:v>113.73298285232499</c:v>
                </c:pt>
                <c:pt idx="60">
                  <c:v>113.47143138701399</c:v>
                </c:pt>
                <c:pt idx="61">
                  <c:v>113.700261004784</c:v>
                </c:pt>
                <c:pt idx="62">
                  <c:v>114.293985370464</c:v>
                </c:pt>
                <c:pt idx="63">
                  <c:v>114.904721414672</c:v>
                </c:pt>
                <c:pt idx="64">
                  <c:v>115.39755764464201</c:v>
                </c:pt>
                <c:pt idx="65">
                  <c:v>115.50857924439499</c:v>
                </c:pt>
                <c:pt idx="66">
                  <c:v>115.29063692332301</c:v>
                </c:pt>
                <c:pt idx="67">
                  <c:v>114.873900336082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610-4AFC-9BB9-F9CFE0DFF92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4391648"/>
        <c:axId val="204386944"/>
      </c:lineChart>
      <c:catAx>
        <c:axId val="20439164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86944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4386944"/>
        <c:scaling>
          <c:orientation val="minMax"/>
          <c:max val="125"/>
          <c:min val="50"/>
        </c:scaling>
        <c:delete val="0"/>
        <c:axPos val="l"/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4391648"/>
        <c:crosses val="autoZero"/>
        <c:crossBetween val="between"/>
        <c:majorUnit val="15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620902777777782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2150115740740738E-2"/>
          <c:y val="4.6148775894538606E-2"/>
          <c:w val="0.9084547720797721"/>
          <c:h val="0.79303874479666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'Datos '!$E$4</c:f>
              <c:strCache>
                <c:ptCount val="1"/>
                <c:pt idx="0">
                  <c:v>Serie desestacionalizada</c:v>
                </c:pt>
              </c:strCache>
            </c:strRef>
          </c:tx>
          <c:spPr>
            <a:solidFill>
              <a:srgbClr val="95B3D7"/>
            </a:solidFill>
            <a:ln w="3175">
              <a:solidFill>
                <a:srgbClr val="254061"/>
              </a:solidFill>
            </a:ln>
          </c:spPr>
          <c:invertIfNegative val="0"/>
          <c:cat>
            <c:multiLvlStrRef>
              <c:f>'Datos '!$A$5:$B$72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'!$E$5:$E$72</c:f>
              <c:numCache>
                <c:formatCode>0.0</c:formatCode>
                <c:ptCount val="68"/>
                <c:pt idx="0">
                  <c:v>96.526276504476101</c:v>
                </c:pt>
                <c:pt idx="1">
                  <c:v>96.097666981063</c:v>
                </c:pt>
                <c:pt idx="2">
                  <c:v>94.788054027057896</c:v>
                </c:pt>
                <c:pt idx="3">
                  <c:v>95.566907306096596</c:v>
                </c:pt>
                <c:pt idx="4">
                  <c:v>93.879861166631798</c:v>
                </c:pt>
                <c:pt idx="5">
                  <c:v>91.437486331268801</c:v>
                </c:pt>
                <c:pt idx="6">
                  <c:v>91.673056017743704</c:v>
                </c:pt>
                <c:pt idx="7">
                  <c:v>93.659049896065895</c:v>
                </c:pt>
                <c:pt idx="8">
                  <c:v>93.324709399968199</c:v>
                </c:pt>
                <c:pt idx="9">
                  <c:v>95.203842751479897</c:v>
                </c:pt>
                <c:pt idx="10">
                  <c:v>93.782623685077297</c:v>
                </c:pt>
                <c:pt idx="11">
                  <c:v>90.886728206023705</c:v>
                </c:pt>
                <c:pt idx="12">
                  <c:v>90.398948976498005</c:v>
                </c:pt>
                <c:pt idx="13">
                  <c:v>87.429020953926894</c:v>
                </c:pt>
                <c:pt idx="14">
                  <c:v>81.610779469221498</c:v>
                </c:pt>
                <c:pt idx="15">
                  <c:v>57.587312156931603</c:v>
                </c:pt>
                <c:pt idx="16">
                  <c:v>55.323547066942297</c:v>
                </c:pt>
                <c:pt idx="17">
                  <c:v>71.225021047236396</c:v>
                </c:pt>
                <c:pt idx="18">
                  <c:v>74.083320734676093</c:v>
                </c:pt>
                <c:pt idx="19">
                  <c:v>73.464714368298601</c:v>
                </c:pt>
                <c:pt idx="20">
                  <c:v>80.354115250702904</c:v>
                </c:pt>
                <c:pt idx="21">
                  <c:v>78.186939497018898</c:v>
                </c:pt>
                <c:pt idx="22">
                  <c:v>83.056732506032702</c:v>
                </c:pt>
                <c:pt idx="23">
                  <c:v>82.412903330467103</c:v>
                </c:pt>
                <c:pt idx="24">
                  <c:v>84.4457970642476</c:v>
                </c:pt>
                <c:pt idx="25">
                  <c:v>84.345573190090406</c:v>
                </c:pt>
                <c:pt idx="26">
                  <c:v>88.871559515706807</c:v>
                </c:pt>
                <c:pt idx="27">
                  <c:v>87.212634307208504</c:v>
                </c:pt>
                <c:pt idx="28">
                  <c:v>85.638503611883905</c:v>
                </c:pt>
                <c:pt idx="29">
                  <c:v>85.514679570413094</c:v>
                </c:pt>
                <c:pt idx="30">
                  <c:v>88.238742215630296</c:v>
                </c:pt>
                <c:pt idx="31">
                  <c:v>85.013500197122795</c:v>
                </c:pt>
                <c:pt idx="32">
                  <c:v>85.2339215787336</c:v>
                </c:pt>
                <c:pt idx="33">
                  <c:v>87.754535906208304</c:v>
                </c:pt>
                <c:pt idx="34">
                  <c:v>88.605460227739101</c:v>
                </c:pt>
                <c:pt idx="35">
                  <c:v>89.495192075751206</c:v>
                </c:pt>
                <c:pt idx="36">
                  <c:v>90.414015952511605</c:v>
                </c:pt>
                <c:pt idx="37">
                  <c:v>92.382714355015807</c:v>
                </c:pt>
                <c:pt idx="38">
                  <c:v>94.493369784358407</c:v>
                </c:pt>
                <c:pt idx="39">
                  <c:v>94.677329815609994</c:v>
                </c:pt>
                <c:pt idx="40">
                  <c:v>97.920593734286399</c:v>
                </c:pt>
                <c:pt idx="41">
                  <c:v>97.494303029009203</c:v>
                </c:pt>
                <c:pt idx="42">
                  <c:v>95.726372377909101</c:v>
                </c:pt>
                <c:pt idx="43">
                  <c:v>99.884765214121003</c:v>
                </c:pt>
                <c:pt idx="44">
                  <c:v>99.174066875951098</c:v>
                </c:pt>
                <c:pt idx="45">
                  <c:v>101.908064591838</c:v>
                </c:pt>
                <c:pt idx="46">
                  <c:v>101.101481603566</c:v>
                </c:pt>
                <c:pt idx="47">
                  <c:v>107.3715855458</c:v>
                </c:pt>
                <c:pt idx="48">
                  <c:v>108.223983478218</c:v>
                </c:pt>
                <c:pt idx="49">
                  <c:v>109.60736296757</c:v>
                </c:pt>
                <c:pt idx="50">
                  <c:v>108.10474174695</c:v>
                </c:pt>
                <c:pt idx="51">
                  <c:v>111.29432418005</c:v>
                </c:pt>
                <c:pt idx="52">
                  <c:v>113.173180485128</c:v>
                </c:pt>
                <c:pt idx="53">
                  <c:v>114.17370174611</c:v>
                </c:pt>
                <c:pt idx="54">
                  <c:v>113.88288075410701</c:v>
                </c:pt>
                <c:pt idx="55">
                  <c:v>113.709676336049</c:v>
                </c:pt>
                <c:pt idx="56">
                  <c:v>116.922029258272</c:v>
                </c:pt>
                <c:pt idx="57">
                  <c:v>115.534847217711</c:v>
                </c:pt>
                <c:pt idx="58">
                  <c:v>115.28542524063801</c:v>
                </c:pt>
                <c:pt idx="59">
                  <c:v>113.851882554323</c:v>
                </c:pt>
                <c:pt idx="60">
                  <c:v>114.549108991682</c:v>
                </c:pt>
                <c:pt idx="61">
                  <c:v>117.702952970993</c:v>
                </c:pt>
                <c:pt idx="62">
                  <c:v>118.159160507675</c:v>
                </c:pt>
                <c:pt idx="63">
                  <c:v>116.99731957079599</c:v>
                </c:pt>
                <c:pt idx="64">
                  <c:v>115.62504723264</c:v>
                </c:pt>
                <c:pt idx="65">
                  <c:v>117.63890701219501</c:v>
                </c:pt>
                <c:pt idx="66">
                  <c:v>118.742145833845</c:v>
                </c:pt>
                <c:pt idx="67">
                  <c:v>119.40558205772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AC-4EC2-B747-3609EB030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0"/>
        <c:axId val="207333376"/>
        <c:axId val="207334160"/>
      </c:barChart>
      <c:lineChart>
        <c:grouping val="standard"/>
        <c:varyColors val="0"/>
        <c:ser>
          <c:idx val="1"/>
          <c:order val="1"/>
          <c:tx>
            <c:strRef>
              <c:f>'Datos '!$F$4</c:f>
              <c:strCache>
                <c:ptCount val="1"/>
                <c:pt idx="0">
                  <c:v>Serie tendencia-ciclo</c:v>
                </c:pt>
              </c:strCache>
            </c:strRef>
          </c:tx>
          <c:spPr>
            <a:ln w="15875">
              <a:solidFill>
                <a:srgbClr val="006600"/>
              </a:solidFill>
            </a:ln>
          </c:spPr>
          <c:marker>
            <c:symbol val="none"/>
          </c:marker>
          <c:cat>
            <c:multiLvlStrRef>
              <c:f>'Datos '!$A$5:$B$72</c:f>
              <c:multiLvlStrCache>
                <c:ptCount val="68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  <c:pt idx="22">
                    <c:v>N</c:v>
                  </c:pt>
                  <c:pt idx="23">
                    <c:v>D</c:v>
                  </c:pt>
                  <c:pt idx="24">
                    <c:v>E</c:v>
                  </c:pt>
                  <c:pt idx="25">
                    <c:v>F</c:v>
                  </c:pt>
                  <c:pt idx="26">
                    <c:v>M</c:v>
                  </c:pt>
                  <c:pt idx="27">
                    <c:v>A</c:v>
                  </c:pt>
                  <c:pt idx="28">
                    <c:v>M</c:v>
                  </c:pt>
                  <c:pt idx="29">
                    <c:v>J</c:v>
                  </c:pt>
                  <c:pt idx="30">
                    <c:v>J</c:v>
                  </c:pt>
                  <c:pt idx="31">
                    <c:v>A</c:v>
                  </c:pt>
                  <c:pt idx="32">
                    <c:v>S</c:v>
                  </c:pt>
                  <c:pt idx="33">
                    <c:v>O</c:v>
                  </c:pt>
                  <c:pt idx="34">
                    <c:v>N</c:v>
                  </c:pt>
                  <c:pt idx="35">
                    <c:v>D</c:v>
                  </c:pt>
                  <c:pt idx="36">
                    <c:v>E</c:v>
                  </c:pt>
                  <c:pt idx="37">
                    <c:v>F</c:v>
                  </c:pt>
                  <c:pt idx="38">
                    <c:v>M</c:v>
                  </c:pt>
                  <c:pt idx="39">
                    <c:v>A</c:v>
                  </c:pt>
                  <c:pt idx="40">
                    <c:v>M</c:v>
                  </c:pt>
                  <c:pt idx="41">
                    <c:v>J</c:v>
                  </c:pt>
                  <c:pt idx="42">
                    <c:v>J</c:v>
                  </c:pt>
                  <c:pt idx="43">
                    <c:v>A</c:v>
                  </c:pt>
                  <c:pt idx="44">
                    <c:v>S</c:v>
                  </c:pt>
                  <c:pt idx="45">
                    <c:v>O</c:v>
                  </c:pt>
                  <c:pt idx="46">
                    <c:v>N</c:v>
                  </c:pt>
                  <c:pt idx="47">
                    <c:v>D</c:v>
                  </c:pt>
                  <c:pt idx="48">
                    <c:v>E</c:v>
                  </c:pt>
                  <c:pt idx="49">
                    <c:v>F</c:v>
                  </c:pt>
                  <c:pt idx="50">
                    <c:v>M</c:v>
                  </c:pt>
                  <c:pt idx="51">
                    <c:v>A</c:v>
                  </c:pt>
                  <c:pt idx="52">
                    <c:v>M</c:v>
                  </c:pt>
                  <c:pt idx="53">
                    <c:v>J</c:v>
                  </c:pt>
                  <c:pt idx="54">
                    <c:v>J</c:v>
                  </c:pt>
                  <c:pt idx="55">
                    <c:v>A</c:v>
                  </c:pt>
                  <c:pt idx="56">
                    <c:v>S</c:v>
                  </c:pt>
                  <c:pt idx="57">
                    <c:v>O</c:v>
                  </c:pt>
                  <c:pt idx="58">
                    <c:v>N</c:v>
                  </c:pt>
                  <c:pt idx="59">
                    <c:v>D</c:v>
                  </c:pt>
                  <c:pt idx="60">
                    <c:v>E</c:v>
                  </c:pt>
                  <c:pt idx="61">
                    <c:v>F</c:v>
                  </c:pt>
                  <c:pt idx="62">
                    <c:v>M</c:v>
                  </c:pt>
                  <c:pt idx="63">
                    <c:v>A</c:v>
                  </c:pt>
                  <c:pt idx="64">
                    <c:v>M</c:v>
                  </c:pt>
                  <c:pt idx="65">
                    <c:v>J</c:v>
                  </c:pt>
                  <c:pt idx="66">
                    <c:v>J</c:v>
                  </c:pt>
                  <c:pt idx="67">
                    <c:v>A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4">
                    <c:v>2021</c:v>
                  </c:pt>
                  <c:pt idx="36">
                    <c:v>2022</c:v>
                  </c:pt>
                  <c:pt idx="48">
                    <c:v>2023</c:v>
                  </c:pt>
                  <c:pt idx="60">
                    <c:v>2024</c:v>
                  </c:pt>
                </c:lvl>
              </c:multiLvlStrCache>
            </c:multiLvlStrRef>
          </c:cat>
          <c:val>
            <c:numRef>
              <c:f>'Datos '!$F$5:$F$72</c:f>
              <c:numCache>
                <c:formatCode>0.0</c:formatCode>
                <c:ptCount val="68"/>
                <c:pt idx="0">
                  <c:v>96.618043079479705</c:v>
                </c:pt>
                <c:pt idx="1">
                  <c:v>95.7723287416038</c:v>
                </c:pt>
                <c:pt idx="2">
                  <c:v>94.985784235793204</c:v>
                </c:pt>
                <c:pt idx="3">
                  <c:v>94.231042381898504</c:v>
                </c:pt>
                <c:pt idx="4">
                  <c:v>93.477566604668297</c:v>
                </c:pt>
                <c:pt idx="5">
                  <c:v>92.986024476771703</c:v>
                </c:pt>
                <c:pt idx="6">
                  <c:v>92.9324264270507</c:v>
                </c:pt>
                <c:pt idx="7">
                  <c:v>93.217288432772605</c:v>
                </c:pt>
                <c:pt idx="8">
                  <c:v>93.6401148949369</c:v>
                </c:pt>
                <c:pt idx="9">
                  <c:v>93.730235334677204</c:v>
                </c:pt>
                <c:pt idx="10">
                  <c:v>93.084087522363703</c:v>
                </c:pt>
                <c:pt idx="11">
                  <c:v>91.509978585013101</c:v>
                </c:pt>
                <c:pt idx="12">
                  <c:v>89.235556509577705</c:v>
                </c:pt>
                <c:pt idx="13">
                  <c:v>86.721911598052301</c:v>
                </c:pt>
                <c:pt idx="14">
                  <c:v>84.412298213164803</c:v>
                </c:pt>
                <c:pt idx="15">
                  <c:v>82.650876809703803</c:v>
                </c:pt>
                <c:pt idx="16">
                  <c:v>81.449093190407595</c:v>
                </c:pt>
                <c:pt idx="17">
                  <c:v>80.691644177091803</c:v>
                </c:pt>
                <c:pt idx="18">
                  <c:v>80.272364316221598</c:v>
                </c:pt>
                <c:pt idx="19">
                  <c:v>80.144822175924006</c:v>
                </c:pt>
                <c:pt idx="20">
                  <c:v>80.202362931250605</c:v>
                </c:pt>
                <c:pt idx="21">
                  <c:v>80.601964107291806</c:v>
                </c:pt>
                <c:pt idx="22">
                  <c:v>81.532693784732103</c:v>
                </c:pt>
                <c:pt idx="23">
                  <c:v>82.8609095425725</c:v>
                </c:pt>
                <c:pt idx="24">
                  <c:v>84.284203842453195</c:v>
                </c:pt>
                <c:pt idx="25">
                  <c:v>85.536423678006798</c:v>
                </c:pt>
                <c:pt idx="26">
                  <c:v>86.414904892568103</c:v>
                </c:pt>
                <c:pt idx="27">
                  <c:v>86.779214215193093</c:v>
                </c:pt>
                <c:pt idx="28">
                  <c:v>86.706786129572905</c:v>
                </c:pt>
                <c:pt idx="29">
                  <c:v>86.429558566884396</c:v>
                </c:pt>
                <c:pt idx="30">
                  <c:v>86.143503094976595</c:v>
                </c:pt>
                <c:pt idx="31">
                  <c:v>86.118322708469094</c:v>
                </c:pt>
                <c:pt idx="32">
                  <c:v>86.460117673203399</c:v>
                </c:pt>
                <c:pt idx="33">
                  <c:v>87.202855176714394</c:v>
                </c:pt>
                <c:pt idx="34">
                  <c:v>88.189696995732206</c:v>
                </c:pt>
                <c:pt idx="35">
                  <c:v>89.441173792860695</c:v>
                </c:pt>
                <c:pt idx="36">
                  <c:v>90.971190634228293</c:v>
                </c:pt>
                <c:pt idx="37">
                  <c:v>92.544533825978803</c:v>
                </c:pt>
                <c:pt idx="38">
                  <c:v>93.979652322145796</c:v>
                </c:pt>
                <c:pt idx="39">
                  <c:v>95.237446048237302</c:v>
                </c:pt>
                <c:pt idx="40">
                  <c:v>96.314022466023403</c:v>
                </c:pt>
                <c:pt idx="41">
                  <c:v>97.117796961094598</c:v>
                </c:pt>
                <c:pt idx="42">
                  <c:v>97.793774457785204</c:v>
                </c:pt>
                <c:pt idx="43">
                  <c:v>98.612979336374195</c:v>
                </c:pt>
                <c:pt idx="44">
                  <c:v>99.867576715380096</c:v>
                </c:pt>
                <c:pt idx="45">
                  <c:v>101.561651939705</c:v>
                </c:pt>
                <c:pt idx="46">
                  <c:v>103.505648713524</c:v>
                </c:pt>
                <c:pt idx="47">
                  <c:v>105.46821788628201</c:v>
                </c:pt>
                <c:pt idx="48">
                  <c:v>107.257024093154</c:v>
                </c:pt>
                <c:pt idx="49">
                  <c:v>108.86471232258999</c:v>
                </c:pt>
                <c:pt idx="50">
                  <c:v>110.243025439845</c:v>
                </c:pt>
                <c:pt idx="51">
                  <c:v>111.38431599963801</c:v>
                </c:pt>
                <c:pt idx="52">
                  <c:v>112.432800114112</c:v>
                </c:pt>
                <c:pt idx="53">
                  <c:v>113.459425153113</c:v>
                </c:pt>
                <c:pt idx="54">
                  <c:v>114.406613895679</c:v>
                </c:pt>
                <c:pt idx="55">
                  <c:v>114.97561093055501</c:v>
                </c:pt>
                <c:pt idx="56">
                  <c:v>115.147839538635</c:v>
                </c:pt>
                <c:pt idx="57">
                  <c:v>115.135452926189</c:v>
                </c:pt>
                <c:pt idx="58">
                  <c:v>115.23699447317</c:v>
                </c:pt>
                <c:pt idx="59">
                  <c:v>115.47744521080701</c:v>
                </c:pt>
                <c:pt idx="60">
                  <c:v>115.810066557035</c:v>
                </c:pt>
                <c:pt idx="61">
                  <c:v>116.196003729216</c:v>
                </c:pt>
                <c:pt idx="62">
                  <c:v>116.61637650745899</c:v>
                </c:pt>
                <c:pt idx="63">
                  <c:v>117.025219907287</c:v>
                </c:pt>
                <c:pt idx="64">
                  <c:v>117.35010862857899</c:v>
                </c:pt>
                <c:pt idx="65">
                  <c:v>117.757847826503</c:v>
                </c:pt>
                <c:pt idx="66">
                  <c:v>118.378755488436</c:v>
                </c:pt>
                <c:pt idx="67">
                  <c:v>119.267131754133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AC-4EC2-B747-3609EB030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07333376"/>
        <c:axId val="207334160"/>
      </c:lineChart>
      <c:catAx>
        <c:axId val="207333376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low"/>
        <c:spPr>
          <a:ln w="3175">
            <a:solidFill>
              <a:schemeClr val="tx1"/>
            </a:solidFill>
          </a:ln>
        </c:spPr>
        <c:txPr>
          <a:bodyPr rot="0" vert="horz"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4160"/>
        <c:crosses val="autoZero"/>
        <c:auto val="1"/>
        <c:lblAlgn val="ctr"/>
        <c:lblOffset val="100"/>
        <c:tickLblSkip val="1"/>
        <c:tickMarkSkip val="12"/>
        <c:noMultiLvlLbl val="1"/>
      </c:catAx>
      <c:valAx>
        <c:axId val="207334160"/>
        <c:scaling>
          <c:orientation val="minMax"/>
          <c:max val="125"/>
          <c:min val="50"/>
        </c:scaling>
        <c:delete val="0"/>
        <c:axPos val="l"/>
        <c:majorGridlines>
          <c:spPr>
            <a:ln>
              <a:noFill/>
            </a:ln>
          </c:spPr>
        </c:majorGridlines>
        <c:numFmt formatCode="#,##0" sourceLinked="0"/>
        <c:majorTickMark val="out"/>
        <c:minorTickMark val="none"/>
        <c:tickLblPos val="nextTo"/>
        <c:spPr>
          <a:ln w="3175">
            <a:solidFill>
              <a:schemeClr val="tx1"/>
            </a:solidFill>
          </a:ln>
        </c:spPr>
        <c:txPr>
          <a:bodyPr/>
          <a:lstStyle/>
          <a:p>
            <a:pPr>
              <a:defRPr sz="700">
                <a:latin typeface="Arial" pitchFamily="34" charset="0"/>
                <a:cs typeface="Arial" pitchFamily="34" charset="0"/>
              </a:defRPr>
            </a:pPr>
            <a:endParaRPr lang="es-MX"/>
          </a:p>
        </c:txPr>
        <c:crossAx val="207333376"/>
        <c:crosses val="autoZero"/>
        <c:crossBetween val="between"/>
        <c:majorUnit val="15"/>
        <c:minorUnit val="4"/>
      </c:valAx>
      <c:spPr>
        <a:noFill/>
        <a:ln w="3175">
          <a:solidFill>
            <a:schemeClr val="bg1">
              <a:lumMod val="7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6.0861655773420481E-2"/>
          <c:y val="0.94841388888888889"/>
          <c:w val="0.88950036310820613"/>
          <c:h val="4.7908700575476873E-2"/>
        </c:manualLayout>
      </c:layout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noFill/>
    <a:ln w="3175">
      <a:solidFill>
        <a:schemeClr val="tx1"/>
      </a:solidFill>
    </a:ln>
    <a:effectLst>
      <a:outerShdw dist="12700" dir="2700000" algn="tl" rotWithShape="0">
        <a:prstClr val="black"/>
      </a:outerShdw>
    </a:effectLst>
  </c:sp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8FFF36E69C3249968D779353D3735D" ma:contentTypeVersion="6" ma:contentTypeDescription="Create a new document." ma:contentTypeScope="" ma:versionID="6b14e35f4bd9dc64c44530e09447803b">
  <xsd:schema xmlns:xsd="http://www.w3.org/2001/XMLSchema" xmlns:xs="http://www.w3.org/2001/XMLSchema" xmlns:p="http://schemas.microsoft.com/office/2006/metadata/properties" xmlns:ns2="a86ee325-94b0-4f30-847e-6646843bcaf7" xmlns:ns3="1ba99075-95a4-4d57-a0ef-fc2aa316c235" targetNamespace="http://schemas.microsoft.com/office/2006/metadata/properties" ma:root="true" ma:fieldsID="cdb5d3d03d9352702aa1e9fb5abc3dd0" ns2:_="" ns3:_="">
    <xsd:import namespace="a86ee325-94b0-4f30-847e-6646843bcaf7"/>
    <xsd:import namespace="1ba99075-95a4-4d57-a0ef-fc2aa316c2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6ee325-94b0-4f30-847e-6646843bca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99075-95a4-4d57-a0ef-fc2aa316c2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E38BF-7B0E-4F50-8127-96036279D4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6ee325-94b0-4f30-847e-6646843bcaf7"/>
    <ds:schemaRef ds:uri="1ba99075-95a4-4d57-a0ef-fc2aa316c2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9E67E6-8BEB-460F-8A49-118E3DF6B0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97F24A-5D0A-4E0F-950A-606D2C5947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2DAA9B-DD22-42B5-8E37-FDF6576F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2349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Indicador Mensual de la Formación Bruta de Capital Fijo (IMFBCF)</vt:lpstr>
    </vt:vector>
  </TitlesOfParts>
  <Manager>INEGI</Manager>
  <Company>INEGI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Indicador Mensual de la Formación Bruta de Capital Fijo (IMFBCF)</dc:title>
  <dc:subject>Indicador Mensual de la Formación Bruta de Capital Fijo (IMFBCF)</dc:subject>
  <dc:creator>INEGI</dc:creator>
  <cp:keywords/>
  <cp:lastModifiedBy>GUILLEN MEDINA MOISES</cp:lastModifiedBy>
  <cp:revision>11</cp:revision>
  <cp:lastPrinted>2024-11-01T19:41:00Z</cp:lastPrinted>
  <dcterms:created xsi:type="dcterms:W3CDTF">2024-11-01T16:05:00Z</dcterms:created>
  <dcterms:modified xsi:type="dcterms:W3CDTF">2024-11-01T19:41:00Z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9839331bb4f61caaeebf5b2e189030e24f1900502fddfc0901ffeef5dc1a68ce</vt:lpwstr>
  </property>
  <property fmtid="{D5CDD505-2E9C-101B-9397-08002B2CF9AE}" pid="3" name="ContentTypeId">
    <vt:lpwstr>0x0101008E8FFF36E69C3249968D779353D3735D</vt:lpwstr>
  </property>
</Properties>
</file>