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4CF42" w14:textId="77777777" w:rsidR="003E210A" w:rsidRDefault="003E210A" w:rsidP="008B7D39">
      <w:pPr>
        <w:pStyle w:val="Subttulo"/>
        <w:rPr>
          <w:smallCaps/>
          <w:szCs w:val="22"/>
        </w:rPr>
      </w:pPr>
      <w:bookmarkStart w:id="0" w:name="_GoBack"/>
      <w:bookmarkEnd w:id="0"/>
    </w:p>
    <w:p w14:paraId="42ECD62F" w14:textId="4B61F983" w:rsidR="003E210A" w:rsidRDefault="003E210A" w:rsidP="008B7D39">
      <w:pPr>
        <w:pStyle w:val="Subttulo"/>
        <w:rPr>
          <w:smallCaps/>
          <w:szCs w:val="22"/>
        </w:rPr>
      </w:pPr>
      <w:r w:rsidRPr="003C0955">
        <w:rPr>
          <w:noProof/>
          <w:color w:val="244061" w:themeColor="accent1" w:themeShade="80"/>
          <w:lang w:eastAsia="es-MX"/>
        </w:rPr>
        <mc:AlternateContent>
          <mc:Choice Requires="wps">
            <w:drawing>
              <wp:anchor distT="45720" distB="45720" distL="114300" distR="114300" simplePos="0" relativeHeight="251661312" behindDoc="0" locked="0" layoutInCell="1" allowOverlap="1" wp14:anchorId="47591BA8" wp14:editId="093D6985">
                <wp:simplePos x="0" y="0"/>
                <wp:positionH relativeFrom="margin">
                  <wp:posOffset>3072809</wp:posOffset>
                </wp:positionH>
                <wp:positionV relativeFrom="paragraph">
                  <wp:posOffset>145253</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36840D97" w14:textId="77777777" w:rsidR="003E210A" w:rsidRDefault="003E210A" w:rsidP="003E210A">
                            <w:pPr>
                              <w:jc w:val="right"/>
                            </w:pPr>
                            <w:r w:rsidRPr="00B30160">
                              <w:rPr>
                                <w:rFonts w:ascii="Arial Negrita" w:hAnsi="Arial Negrita"/>
                                <w:color w:val="07BFBA"/>
                              </w:rPr>
                              <w:t xml:space="preserve">Próxima publicación: </w:t>
                            </w:r>
                            <w:r>
                              <w:rPr>
                                <w:rFonts w:ascii="Arial Negrita" w:hAnsi="Arial Negrita"/>
                                <w:b/>
                                <w:bCs/>
                                <w:color w:val="07BFBA"/>
                              </w:rPr>
                              <w:t>3</w:t>
                            </w:r>
                            <w:r w:rsidRPr="00B30160">
                              <w:rPr>
                                <w:rFonts w:ascii="Arial Negrita" w:hAnsi="Arial Negrita"/>
                                <w:b/>
                                <w:bCs/>
                                <w:color w:val="07BFBA"/>
                              </w:rPr>
                              <w:t xml:space="preserve"> de </w:t>
                            </w:r>
                            <w:r>
                              <w:rPr>
                                <w:rFonts w:ascii="Arial Negrita" w:hAnsi="Arial Negrita"/>
                                <w:b/>
                                <w:bCs/>
                                <w:color w:val="07BFBA"/>
                              </w:rPr>
                              <w:t>junio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591BA8" id="_x0000_t202" coordsize="21600,21600" o:spt="202" path="m,l,21600r21600,l21600,xe">
                <v:stroke joinstyle="miter"/>
                <v:path gradientshapeok="t" o:connecttype="rect"/>
              </v:shapetype>
              <v:shape id="Cuadro de texto 610586331" o:spid="_x0000_s1026" type="#_x0000_t202" style="position:absolute;left:0;text-align:left;margin-left:241.95pt;margin-top:11.45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C9TIx/fAAAACgEAAA8AAABkcnMv&#10;ZG93bnJldi54bWxMj01PwzAMhu9I/IfISNxYQlemtdSdpiGuTBsfEres8dqKxqmabC3/nuzETpbl&#10;R6+ft1hNthNnGnzrGOFxpkAQV860XCN8vL8+LEH4oNnozjEh/JKHVXl7U+jcuJF3dN6HWsQQ9rlG&#10;aELocyl91ZDVfuZ64ng7usHqENehlmbQYwy3nUyUWkirW44fGt3TpqHqZ3+yCJ9vx++vVG3rF/vU&#10;j25Skm0mEe/vpvUziEBT+Ifhoh/VoYxOB3di40WHkC7nWUQRkiTOC6BUNgdxQFikGciykNcVyj8A&#10;AAD//wMAUEsBAi0AFAAGAAgAAAAhALaDOJL+AAAA4QEAABMAAAAAAAAAAAAAAAAAAAAAAFtDb250&#10;ZW50X1R5cGVzXS54bWxQSwECLQAUAAYACAAAACEAOP0h/9YAAACUAQAACwAAAAAAAAAAAAAAAAAv&#10;AQAAX3JlbHMvLnJlbHNQSwECLQAUAAYACAAAACEAsNwmTfgBAADNAwAADgAAAAAAAAAAAAAAAAAu&#10;AgAAZHJzL2Uyb0RvYy54bWxQSwECLQAUAAYACAAAACEAL1MjH98AAAAKAQAADwAAAAAAAAAAAAAA&#10;AABSBAAAZHJzL2Rvd25yZXYueG1sUEsFBgAAAAAEAAQA8wAAAF4FAAAAAA==&#10;" filled="f" stroked="f">
                <v:textbox>
                  <w:txbxContent>
                    <w:p w14:paraId="36840D97" w14:textId="77777777" w:rsidR="003E210A" w:rsidRDefault="003E210A" w:rsidP="003E210A">
                      <w:pPr>
                        <w:jc w:val="right"/>
                      </w:pPr>
                      <w:r w:rsidRPr="00B30160">
                        <w:rPr>
                          <w:rFonts w:ascii="Arial Negrita" w:hAnsi="Arial Negrita"/>
                          <w:color w:val="07BFBA"/>
                        </w:rPr>
                        <w:t xml:space="preserve">Próxima publicación: </w:t>
                      </w:r>
                      <w:r>
                        <w:rPr>
                          <w:rFonts w:ascii="Arial Negrita" w:hAnsi="Arial Negrita"/>
                          <w:b/>
                          <w:bCs/>
                          <w:color w:val="07BFBA"/>
                        </w:rPr>
                        <w:t>3</w:t>
                      </w:r>
                      <w:r w:rsidRPr="00B30160">
                        <w:rPr>
                          <w:rFonts w:ascii="Arial Negrita" w:hAnsi="Arial Negrita"/>
                          <w:b/>
                          <w:bCs/>
                          <w:color w:val="07BFBA"/>
                        </w:rPr>
                        <w:t xml:space="preserve"> de </w:t>
                      </w:r>
                      <w:r>
                        <w:rPr>
                          <w:rFonts w:ascii="Arial Negrita" w:hAnsi="Arial Negrita"/>
                          <w:b/>
                          <w:bCs/>
                          <w:color w:val="07BFBA"/>
                        </w:rPr>
                        <w:t>junio</w:t>
                      </w:r>
                    </w:p>
                  </w:txbxContent>
                </v:textbox>
                <w10:wrap type="square" anchorx="margin"/>
              </v:shape>
            </w:pict>
          </mc:Fallback>
        </mc:AlternateContent>
      </w:r>
    </w:p>
    <w:p w14:paraId="60A800BA" w14:textId="7543F6DA" w:rsidR="003E210A" w:rsidRDefault="003E210A" w:rsidP="008B7D39">
      <w:pPr>
        <w:pStyle w:val="Subttulo"/>
        <w:rPr>
          <w:smallCaps/>
          <w:szCs w:val="22"/>
        </w:rPr>
      </w:pPr>
    </w:p>
    <w:p w14:paraId="7295E82C" w14:textId="77777777" w:rsidR="003E210A" w:rsidRDefault="003E210A" w:rsidP="008B7D39">
      <w:pPr>
        <w:pStyle w:val="Subttulo"/>
        <w:rPr>
          <w:smallCaps/>
          <w:szCs w:val="22"/>
        </w:rPr>
      </w:pPr>
    </w:p>
    <w:p w14:paraId="158B6B03" w14:textId="77777777" w:rsidR="003E210A" w:rsidRDefault="003E210A" w:rsidP="008B7D39">
      <w:pPr>
        <w:pStyle w:val="Subttulo"/>
        <w:rPr>
          <w:smallCaps/>
          <w:szCs w:val="22"/>
        </w:rPr>
      </w:pPr>
    </w:p>
    <w:p w14:paraId="0EAC1211" w14:textId="08ADFB39" w:rsidR="0007670F" w:rsidRPr="003E210A" w:rsidRDefault="00CF0E48" w:rsidP="008B7D39">
      <w:pPr>
        <w:pStyle w:val="Subttulo"/>
        <w:rPr>
          <w:rFonts w:ascii="Arial Negrita" w:hAnsi="Arial Negrita"/>
          <w:szCs w:val="22"/>
        </w:rPr>
      </w:pPr>
      <w:r w:rsidRPr="003E210A">
        <w:rPr>
          <w:rFonts w:ascii="Arial Negrita" w:hAnsi="Arial Negrita"/>
          <w:szCs w:val="22"/>
        </w:rPr>
        <w:t>INDICADOR DE PEDIDOS MANUFACTUREROS</w:t>
      </w:r>
    </w:p>
    <w:p w14:paraId="7A3DC36E" w14:textId="693513C7" w:rsidR="0007670F" w:rsidRPr="00144AA5" w:rsidRDefault="00144AA5" w:rsidP="00FB4443">
      <w:pPr>
        <w:spacing w:before="40"/>
        <w:contextualSpacing/>
        <w:jc w:val="center"/>
        <w:rPr>
          <w:szCs w:val="22"/>
        </w:rPr>
      </w:pPr>
      <w:r>
        <w:rPr>
          <w:szCs w:val="22"/>
        </w:rPr>
        <w:t>Abril</w:t>
      </w:r>
      <w:r w:rsidR="00CF0E48" w:rsidRPr="00144AA5">
        <w:rPr>
          <w:szCs w:val="22"/>
        </w:rPr>
        <w:t xml:space="preserve"> de 202</w:t>
      </w:r>
      <w:r w:rsidR="00A819E6" w:rsidRPr="00144AA5">
        <w:rPr>
          <w:szCs w:val="22"/>
        </w:rPr>
        <w:t>4</w:t>
      </w:r>
    </w:p>
    <w:p w14:paraId="262AA5B6" w14:textId="7E7F0A75" w:rsidR="00C32A43" w:rsidRPr="003E210A" w:rsidRDefault="001A50CE" w:rsidP="003E210A">
      <w:pPr>
        <w:pStyle w:val="Prrafodelista"/>
        <w:spacing w:before="240"/>
        <w:ind w:left="0" w:right="51"/>
        <w:rPr>
          <w:snapToGrid w:val="0"/>
          <w:color w:val="000000" w:themeColor="text1"/>
          <w:szCs w:val="22"/>
          <w:bdr w:val="none" w:sz="0" w:space="0" w:color="auto" w:frame="1"/>
          <w:lang w:val="es-MX"/>
        </w:rPr>
      </w:pPr>
      <w:r w:rsidRPr="003E210A">
        <w:rPr>
          <w:snapToGrid w:val="0"/>
          <w:color w:val="000000" w:themeColor="text1"/>
          <w:szCs w:val="22"/>
          <w:bdr w:val="none" w:sz="0" w:space="0" w:color="auto" w:frame="1"/>
          <w:lang w:val="es-MX"/>
        </w:rPr>
        <w:t>El Instituto Nacional de Estadística y Geografía</w:t>
      </w:r>
      <w:r w:rsidR="003E210A">
        <w:rPr>
          <w:snapToGrid w:val="0"/>
          <w:color w:val="000000" w:themeColor="text1"/>
          <w:szCs w:val="22"/>
          <w:bdr w:val="none" w:sz="0" w:space="0" w:color="auto" w:frame="1"/>
          <w:lang w:val="es-MX"/>
        </w:rPr>
        <w:t xml:space="preserve"> (</w:t>
      </w:r>
      <w:r w:rsidR="003E210A" w:rsidRPr="003E210A">
        <w:rPr>
          <w:smallCaps/>
          <w:snapToGrid w:val="0"/>
          <w:color w:val="000000" w:themeColor="text1"/>
          <w:szCs w:val="22"/>
          <w:bdr w:val="none" w:sz="0" w:space="0" w:color="auto" w:frame="1"/>
          <w:lang w:val="es-MX"/>
        </w:rPr>
        <w:t>inegi</w:t>
      </w:r>
      <w:r w:rsidR="003E210A">
        <w:rPr>
          <w:snapToGrid w:val="0"/>
          <w:color w:val="000000" w:themeColor="text1"/>
          <w:szCs w:val="22"/>
          <w:bdr w:val="none" w:sz="0" w:space="0" w:color="auto" w:frame="1"/>
          <w:lang w:val="es-MX"/>
        </w:rPr>
        <w:t>)</w:t>
      </w:r>
      <w:r w:rsidRPr="003E210A">
        <w:rPr>
          <w:snapToGrid w:val="0"/>
          <w:color w:val="000000" w:themeColor="text1"/>
          <w:szCs w:val="22"/>
          <w:bdr w:val="none" w:sz="0" w:space="0" w:color="auto" w:frame="1"/>
          <w:lang w:val="es-MX"/>
        </w:rPr>
        <w:t xml:space="preserve"> y el Banco de México dan a conocer el Indicador de Pedidos Manufactureros (</w:t>
      </w:r>
      <w:r w:rsidR="007E7169" w:rsidRPr="003E210A">
        <w:rPr>
          <w:smallCaps/>
          <w:snapToGrid w:val="0"/>
          <w:color w:val="000000" w:themeColor="text1"/>
          <w:szCs w:val="22"/>
          <w:bdr w:val="none" w:sz="0" w:space="0" w:color="auto" w:frame="1"/>
          <w:lang w:val="es-MX"/>
        </w:rPr>
        <w:t>ipm</w:t>
      </w:r>
      <w:r w:rsidRPr="003E210A">
        <w:rPr>
          <w:snapToGrid w:val="0"/>
          <w:color w:val="000000" w:themeColor="text1"/>
          <w:szCs w:val="22"/>
          <w:bdr w:val="none" w:sz="0" w:space="0" w:color="auto" w:frame="1"/>
          <w:lang w:val="es-MX"/>
        </w:rPr>
        <w:t xml:space="preserve">) </w:t>
      </w:r>
      <w:r w:rsidR="00C32A43" w:rsidRPr="003E210A">
        <w:rPr>
          <w:snapToGrid w:val="0"/>
          <w:color w:val="000000" w:themeColor="text1"/>
          <w:szCs w:val="22"/>
          <w:bdr w:val="none" w:sz="0" w:space="0" w:color="auto" w:frame="1"/>
          <w:lang w:val="es-MX"/>
        </w:rPr>
        <w:t>de</w:t>
      </w:r>
      <w:r w:rsidR="00472719" w:rsidRPr="003E210A">
        <w:rPr>
          <w:snapToGrid w:val="0"/>
          <w:color w:val="000000" w:themeColor="text1"/>
          <w:szCs w:val="22"/>
          <w:bdr w:val="none" w:sz="0" w:space="0" w:color="auto" w:frame="1"/>
          <w:lang w:val="es-MX"/>
        </w:rPr>
        <w:t xml:space="preserve"> </w:t>
      </w:r>
      <w:r w:rsidR="00027EB8" w:rsidRPr="003E210A">
        <w:rPr>
          <w:snapToGrid w:val="0"/>
          <w:color w:val="000000" w:themeColor="text1"/>
          <w:szCs w:val="22"/>
          <w:bdr w:val="none" w:sz="0" w:space="0" w:color="auto" w:frame="1"/>
          <w:lang w:val="es-MX"/>
        </w:rPr>
        <w:t>abril</w:t>
      </w:r>
      <w:r w:rsidR="00E81508" w:rsidRPr="003E210A">
        <w:rPr>
          <w:snapToGrid w:val="0"/>
          <w:color w:val="000000" w:themeColor="text1"/>
          <w:szCs w:val="22"/>
          <w:bdr w:val="none" w:sz="0" w:space="0" w:color="auto" w:frame="1"/>
          <w:lang w:val="es-MX"/>
        </w:rPr>
        <w:t xml:space="preserve"> de 2024</w:t>
      </w:r>
      <w:r w:rsidRPr="003E210A">
        <w:rPr>
          <w:snapToGrid w:val="0"/>
          <w:color w:val="000000" w:themeColor="text1"/>
          <w:szCs w:val="22"/>
          <w:bdr w:val="none" w:sz="0" w:space="0" w:color="auto" w:frame="1"/>
          <w:lang w:val="es-MX"/>
        </w:rPr>
        <w:t xml:space="preserve">. El </w:t>
      </w:r>
      <w:r w:rsidR="007E7169" w:rsidRPr="003E210A">
        <w:rPr>
          <w:smallCaps/>
          <w:snapToGrid w:val="0"/>
          <w:color w:val="000000" w:themeColor="text1"/>
          <w:szCs w:val="22"/>
          <w:bdr w:val="none" w:sz="0" w:space="0" w:color="auto" w:frame="1"/>
          <w:lang w:val="es-MX"/>
        </w:rPr>
        <w:t>ipm</w:t>
      </w:r>
      <w:r w:rsidRPr="003E210A">
        <w:rPr>
          <w:snapToGrid w:val="0"/>
          <w:color w:val="000000" w:themeColor="text1"/>
          <w:szCs w:val="22"/>
          <w:bdr w:val="none" w:sz="0" w:space="0" w:color="auto" w:frame="1"/>
          <w:lang w:val="es-MX"/>
        </w:rPr>
        <w:t xml:space="preserve"> se construye con los resultados de la Encuesta Mensual de Opinión Empresarial</w:t>
      </w:r>
      <w:r w:rsidR="003E210A">
        <w:rPr>
          <w:snapToGrid w:val="0"/>
          <w:color w:val="000000" w:themeColor="text1"/>
          <w:szCs w:val="22"/>
          <w:bdr w:val="none" w:sz="0" w:space="0" w:color="auto" w:frame="1"/>
          <w:lang w:val="es-MX"/>
        </w:rPr>
        <w:t xml:space="preserve"> (</w:t>
      </w:r>
      <w:r w:rsidR="003E210A" w:rsidRPr="003E210A">
        <w:rPr>
          <w:smallCaps/>
          <w:snapToGrid w:val="0"/>
          <w:color w:val="000000" w:themeColor="text1"/>
          <w:szCs w:val="22"/>
          <w:bdr w:val="none" w:sz="0" w:space="0" w:color="auto" w:frame="1"/>
          <w:lang w:val="es-MX"/>
        </w:rPr>
        <w:t>emoe</w:t>
      </w:r>
      <w:r w:rsidR="003E210A">
        <w:rPr>
          <w:snapToGrid w:val="0"/>
          <w:color w:val="000000" w:themeColor="text1"/>
          <w:szCs w:val="22"/>
          <w:bdr w:val="none" w:sz="0" w:space="0" w:color="auto" w:frame="1"/>
          <w:lang w:val="es-MX"/>
        </w:rPr>
        <w:t>)</w:t>
      </w:r>
      <w:r w:rsidRPr="003E210A">
        <w:rPr>
          <w:snapToGrid w:val="0"/>
          <w:color w:val="000000" w:themeColor="text1"/>
          <w:szCs w:val="22"/>
          <w:bdr w:val="none" w:sz="0" w:space="0" w:color="auto" w:frame="1"/>
          <w:lang w:val="es-MX"/>
        </w:rPr>
        <w:t xml:space="preserve">, mismos que permiten conocer, casi inmediatamente después de terminado el mes de referencia, las expectativas y la percepción de </w:t>
      </w:r>
      <w:r w:rsidR="00EC3491" w:rsidRPr="003E210A">
        <w:rPr>
          <w:snapToGrid w:val="0"/>
          <w:color w:val="000000" w:themeColor="text1"/>
          <w:szCs w:val="22"/>
          <w:bdr w:val="none" w:sz="0" w:space="0" w:color="auto" w:frame="1"/>
          <w:lang w:val="es-MX"/>
        </w:rPr>
        <w:t xml:space="preserve">las y </w:t>
      </w:r>
      <w:r w:rsidRPr="003E210A">
        <w:rPr>
          <w:snapToGrid w:val="0"/>
          <w:color w:val="000000" w:themeColor="text1"/>
          <w:szCs w:val="22"/>
          <w:bdr w:val="none" w:sz="0" w:space="0" w:color="auto" w:frame="1"/>
          <w:lang w:val="es-MX"/>
        </w:rPr>
        <w:t>los directivos empresariales sobre el comportamiento del sector manufacturero en México.</w:t>
      </w:r>
    </w:p>
    <w:p w14:paraId="2A141FCB" w14:textId="7D977F00" w:rsidR="00C32A43" w:rsidRDefault="00ED2C88" w:rsidP="003E210A">
      <w:pPr>
        <w:pStyle w:val="Prrafodelista"/>
        <w:spacing w:before="240"/>
        <w:ind w:left="0" w:right="51"/>
        <w:rPr>
          <w:snapToGrid w:val="0"/>
          <w:color w:val="000000" w:themeColor="text1"/>
          <w:szCs w:val="22"/>
          <w:bdr w:val="none" w:sz="0" w:space="0" w:color="auto" w:frame="1"/>
          <w:lang w:val="es-MX"/>
        </w:rPr>
      </w:pPr>
      <w:r w:rsidRPr="003E210A">
        <w:rPr>
          <w:snapToGrid w:val="0"/>
          <w:color w:val="000000" w:themeColor="text1"/>
          <w:szCs w:val="22"/>
          <w:bdr w:val="none" w:sz="0" w:space="0" w:color="auto" w:frame="1"/>
          <w:lang w:val="es-MX"/>
        </w:rPr>
        <w:t xml:space="preserve">En </w:t>
      </w:r>
      <w:r w:rsidR="00027EB8" w:rsidRPr="003E210A">
        <w:rPr>
          <w:snapToGrid w:val="0"/>
          <w:color w:val="000000" w:themeColor="text1"/>
          <w:szCs w:val="22"/>
          <w:bdr w:val="none" w:sz="0" w:space="0" w:color="auto" w:frame="1"/>
          <w:lang w:val="es-MX"/>
        </w:rPr>
        <w:t>abril</w:t>
      </w:r>
      <w:r w:rsidRPr="003E210A">
        <w:rPr>
          <w:snapToGrid w:val="0"/>
          <w:color w:val="000000" w:themeColor="text1"/>
          <w:szCs w:val="22"/>
          <w:bdr w:val="none" w:sz="0" w:space="0" w:color="auto" w:frame="1"/>
          <w:lang w:val="es-MX"/>
        </w:rPr>
        <w:t xml:space="preserve"> del año en curso y </w:t>
      </w:r>
      <w:r w:rsidR="0055062F" w:rsidRPr="003E210A">
        <w:rPr>
          <w:snapToGrid w:val="0"/>
          <w:color w:val="000000" w:themeColor="text1"/>
          <w:szCs w:val="22"/>
          <w:bdr w:val="none" w:sz="0" w:space="0" w:color="auto" w:frame="1"/>
          <w:lang w:val="es-MX"/>
        </w:rPr>
        <w:t xml:space="preserve">con cifras </w:t>
      </w:r>
      <w:r w:rsidR="00027EB8" w:rsidRPr="003E210A">
        <w:rPr>
          <w:snapToGrid w:val="0"/>
          <w:color w:val="000000" w:themeColor="text1"/>
          <w:szCs w:val="22"/>
          <w:bdr w:val="none" w:sz="0" w:space="0" w:color="auto" w:frame="1"/>
          <w:lang w:val="es-MX"/>
        </w:rPr>
        <w:t>desestacionalizadas</w:t>
      </w:r>
      <w:r w:rsidR="001A50CE" w:rsidRPr="003E210A">
        <w:rPr>
          <w:snapToGrid w:val="0"/>
          <w:color w:val="000000" w:themeColor="text1"/>
          <w:szCs w:val="22"/>
          <w:bdr w:val="none" w:sz="0" w:space="0" w:color="auto" w:frame="1"/>
          <w:lang w:val="es-MX"/>
        </w:rPr>
        <w:t xml:space="preserve">, el </w:t>
      </w:r>
      <w:r w:rsidR="00616DD5" w:rsidRPr="003E210A">
        <w:rPr>
          <w:smallCaps/>
          <w:snapToGrid w:val="0"/>
          <w:color w:val="000000" w:themeColor="text1"/>
          <w:szCs w:val="22"/>
          <w:bdr w:val="none" w:sz="0" w:space="0" w:color="auto" w:frame="1"/>
          <w:lang w:val="es-MX"/>
        </w:rPr>
        <w:t>ipm</w:t>
      </w:r>
      <w:r w:rsidR="00E81508" w:rsidRPr="003E210A">
        <w:rPr>
          <w:snapToGrid w:val="0"/>
          <w:color w:val="000000" w:themeColor="text1"/>
          <w:szCs w:val="22"/>
          <w:bdr w:val="none" w:sz="0" w:space="0" w:color="auto" w:frame="1"/>
          <w:lang w:val="es-MX"/>
        </w:rPr>
        <w:t xml:space="preserve"> </w:t>
      </w:r>
      <w:r w:rsidR="00027EB8" w:rsidRPr="003E210A">
        <w:rPr>
          <w:snapToGrid w:val="0"/>
          <w:color w:val="000000" w:themeColor="text1"/>
          <w:szCs w:val="22"/>
          <w:bdr w:val="none" w:sz="0" w:space="0" w:color="auto" w:frame="1"/>
          <w:lang w:val="es-MX"/>
        </w:rPr>
        <w:t>presentó un descenso</w:t>
      </w:r>
      <w:r w:rsidR="00027EB8" w:rsidRPr="003E210A">
        <w:rPr>
          <w:rFonts w:asciiTheme="minorHAnsi" w:hAnsiTheme="minorHAnsi" w:cstheme="minorHAnsi"/>
          <w:spacing w:val="3"/>
          <w:lang w:val="es-MX"/>
        </w:rPr>
        <w:t xml:space="preserve"> </w:t>
      </w:r>
      <w:r w:rsidR="00C32A43" w:rsidRPr="003E210A">
        <w:rPr>
          <w:snapToGrid w:val="0"/>
          <w:color w:val="000000" w:themeColor="text1"/>
          <w:szCs w:val="22"/>
          <w:bdr w:val="none" w:sz="0" w:space="0" w:color="auto" w:frame="1"/>
          <w:lang w:val="es-MX"/>
        </w:rPr>
        <w:t>mensual de</w:t>
      </w:r>
      <w:r w:rsidR="00A3131C" w:rsidRPr="003E210A">
        <w:rPr>
          <w:snapToGrid w:val="0"/>
          <w:color w:val="000000" w:themeColor="text1"/>
          <w:szCs w:val="22"/>
          <w:bdr w:val="none" w:sz="0" w:space="0" w:color="auto" w:frame="1"/>
          <w:lang w:val="es-MX"/>
        </w:rPr>
        <w:t xml:space="preserve"> </w:t>
      </w:r>
      <w:r w:rsidR="0055062F" w:rsidRPr="003E210A">
        <w:rPr>
          <w:snapToGrid w:val="0"/>
          <w:color w:val="000000" w:themeColor="text1"/>
          <w:szCs w:val="22"/>
          <w:bdr w:val="none" w:sz="0" w:space="0" w:color="auto" w:frame="1"/>
          <w:lang w:val="es-MX"/>
        </w:rPr>
        <w:t>0.9</w:t>
      </w:r>
      <w:r w:rsidR="00027EB8" w:rsidRPr="003E210A">
        <w:rPr>
          <w:snapToGrid w:val="0"/>
          <w:color w:val="000000" w:themeColor="text1"/>
          <w:szCs w:val="22"/>
          <w:bdr w:val="none" w:sz="0" w:space="0" w:color="auto" w:frame="1"/>
          <w:lang w:val="es-MX"/>
        </w:rPr>
        <w:t>8</w:t>
      </w:r>
      <w:r w:rsidR="00C32A43" w:rsidRPr="003E210A">
        <w:rPr>
          <w:snapToGrid w:val="0"/>
          <w:color w:val="000000" w:themeColor="text1"/>
          <w:szCs w:val="22"/>
          <w:bdr w:val="none" w:sz="0" w:space="0" w:color="auto" w:frame="1"/>
          <w:lang w:val="es-MX"/>
        </w:rPr>
        <w:t xml:space="preserve"> puntos </w:t>
      </w:r>
      <w:r w:rsidR="008C4610" w:rsidRPr="003E210A">
        <w:rPr>
          <w:snapToGrid w:val="0"/>
          <w:color w:val="000000" w:themeColor="text1"/>
          <w:szCs w:val="22"/>
          <w:bdr w:val="none" w:sz="0" w:space="0" w:color="auto" w:frame="1"/>
          <w:lang w:val="es-MX"/>
        </w:rPr>
        <w:t xml:space="preserve">y se </w:t>
      </w:r>
      <w:r w:rsidR="00027EB8" w:rsidRPr="003E210A">
        <w:rPr>
          <w:snapToGrid w:val="0"/>
          <w:color w:val="000000" w:themeColor="text1"/>
          <w:szCs w:val="22"/>
          <w:bdr w:val="none" w:sz="0" w:space="0" w:color="auto" w:frame="1"/>
          <w:lang w:val="es-MX"/>
        </w:rPr>
        <w:t>situó</w:t>
      </w:r>
      <w:r w:rsidR="008C4610" w:rsidRPr="003E210A">
        <w:rPr>
          <w:snapToGrid w:val="0"/>
          <w:color w:val="000000" w:themeColor="text1"/>
          <w:szCs w:val="22"/>
          <w:bdr w:val="none" w:sz="0" w:space="0" w:color="auto" w:frame="1"/>
          <w:lang w:val="es-MX"/>
        </w:rPr>
        <w:t xml:space="preserve"> en</w:t>
      </w:r>
      <w:r w:rsidR="00EE63B6" w:rsidRPr="003E210A">
        <w:rPr>
          <w:snapToGrid w:val="0"/>
          <w:color w:val="000000" w:themeColor="text1"/>
          <w:szCs w:val="22"/>
          <w:bdr w:val="none" w:sz="0" w:space="0" w:color="auto" w:frame="1"/>
          <w:lang w:val="es-MX"/>
        </w:rPr>
        <w:t xml:space="preserve"> </w:t>
      </w:r>
      <w:r w:rsidR="008853A7" w:rsidRPr="003E210A">
        <w:rPr>
          <w:snapToGrid w:val="0"/>
          <w:color w:val="000000" w:themeColor="text1"/>
          <w:szCs w:val="22"/>
          <w:bdr w:val="none" w:sz="0" w:space="0" w:color="auto" w:frame="1"/>
          <w:lang w:val="es-MX"/>
        </w:rPr>
        <w:t>5</w:t>
      </w:r>
      <w:r w:rsidR="00027EB8" w:rsidRPr="003E210A">
        <w:rPr>
          <w:snapToGrid w:val="0"/>
          <w:color w:val="000000" w:themeColor="text1"/>
          <w:szCs w:val="22"/>
          <w:bdr w:val="none" w:sz="0" w:space="0" w:color="auto" w:frame="1"/>
          <w:lang w:val="es-MX"/>
        </w:rPr>
        <w:t>1.7</w:t>
      </w:r>
      <w:r w:rsidR="00EE63B6" w:rsidRPr="003E210A">
        <w:rPr>
          <w:snapToGrid w:val="0"/>
          <w:color w:val="000000" w:themeColor="text1"/>
          <w:szCs w:val="22"/>
          <w:bdr w:val="none" w:sz="0" w:space="0" w:color="auto" w:frame="1"/>
          <w:lang w:val="es-MX"/>
        </w:rPr>
        <w:t xml:space="preserve"> puntos</w:t>
      </w:r>
      <w:r w:rsidR="008763D3" w:rsidRPr="003E210A">
        <w:rPr>
          <w:snapToGrid w:val="0"/>
          <w:color w:val="000000" w:themeColor="text1"/>
          <w:szCs w:val="22"/>
          <w:bdr w:val="none" w:sz="0" w:space="0" w:color="auto" w:frame="1"/>
          <w:lang w:val="es-MX"/>
        </w:rPr>
        <w:t xml:space="preserve">, </w:t>
      </w:r>
      <w:r w:rsidR="001046A5" w:rsidRPr="003E210A">
        <w:rPr>
          <w:snapToGrid w:val="0"/>
          <w:color w:val="000000" w:themeColor="text1"/>
          <w:szCs w:val="22"/>
          <w:bdr w:val="none" w:sz="0" w:space="0" w:color="auto" w:frame="1"/>
          <w:lang w:val="es-MX"/>
        </w:rPr>
        <w:t xml:space="preserve">por lo que </w:t>
      </w:r>
      <w:r w:rsidR="008763D3" w:rsidRPr="003E210A">
        <w:rPr>
          <w:snapToGrid w:val="0"/>
          <w:color w:val="000000" w:themeColor="text1"/>
          <w:szCs w:val="22"/>
          <w:bdr w:val="none" w:sz="0" w:space="0" w:color="auto" w:frame="1"/>
          <w:lang w:val="es-MX"/>
        </w:rPr>
        <w:t>permanece</w:t>
      </w:r>
      <w:r w:rsidR="001046A5" w:rsidRPr="003E210A">
        <w:rPr>
          <w:snapToGrid w:val="0"/>
          <w:color w:val="000000" w:themeColor="text1"/>
          <w:szCs w:val="22"/>
          <w:bdr w:val="none" w:sz="0" w:space="0" w:color="auto" w:frame="1"/>
          <w:lang w:val="es-MX"/>
        </w:rPr>
        <w:t>,</w:t>
      </w:r>
      <w:r w:rsidR="008763D3" w:rsidRPr="003E210A">
        <w:rPr>
          <w:snapToGrid w:val="0"/>
          <w:color w:val="000000" w:themeColor="text1"/>
          <w:szCs w:val="22"/>
          <w:bdr w:val="none" w:sz="0" w:space="0" w:color="auto" w:frame="1"/>
          <w:lang w:val="es-MX"/>
        </w:rPr>
        <w:t xml:space="preserve"> por cuarto mes consecutivo</w:t>
      </w:r>
      <w:r w:rsidR="001046A5" w:rsidRPr="003E210A">
        <w:rPr>
          <w:snapToGrid w:val="0"/>
          <w:color w:val="000000" w:themeColor="text1"/>
          <w:szCs w:val="22"/>
          <w:bdr w:val="none" w:sz="0" w:space="0" w:color="auto" w:frame="1"/>
          <w:lang w:val="es-MX"/>
        </w:rPr>
        <w:t>,</w:t>
      </w:r>
      <w:r w:rsidR="00E81508" w:rsidRPr="003E210A">
        <w:rPr>
          <w:snapToGrid w:val="0"/>
          <w:color w:val="000000" w:themeColor="text1"/>
          <w:szCs w:val="22"/>
          <w:bdr w:val="none" w:sz="0" w:space="0" w:color="auto" w:frame="1"/>
          <w:lang w:val="es-MX"/>
        </w:rPr>
        <w:t xml:space="preserve"> por arriba del umbral de los 50 puntos</w:t>
      </w:r>
      <w:r w:rsidR="00EE63B6" w:rsidRPr="003E210A">
        <w:rPr>
          <w:snapToGrid w:val="0"/>
          <w:color w:val="000000" w:themeColor="text1"/>
          <w:szCs w:val="22"/>
          <w:bdr w:val="none" w:sz="0" w:space="0" w:color="auto" w:frame="1"/>
          <w:lang w:val="es-MX"/>
        </w:rPr>
        <w:t>.</w:t>
      </w:r>
      <w:r w:rsidR="008763D3" w:rsidRPr="003E210A">
        <w:rPr>
          <w:snapToGrid w:val="0"/>
          <w:color w:val="000000" w:themeColor="text1"/>
          <w:szCs w:val="22"/>
          <w:bdr w:val="none" w:sz="0" w:space="0" w:color="auto" w:frame="1"/>
          <w:lang w:val="es-MX"/>
        </w:rPr>
        <w:t xml:space="preserve"> A su interior</w:t>
      </w:r>
      <w:r w:rsidR="008853A7" w:rsidRPr="003E210A">
        <w:rPr>
          <w:snapToGrid w:val="0"/>
          <w:color w:val="000000" w:themeColor="text1"/>
          <w:szCs w:val="22"/>
          <w:bdr w:val="none" w:sz="0" w:space="0" w:color="auto" w:frame="1"/>
          <w:lang w:val="es-MX"/>
        </w:rPr>
        <w:t xml:space="preserve">, </w:t>
      </w:r>
      <w:r w:rsidR="00E81508" w:rsidRPr="003E210A">
        <w:rPr>
          <w:snapToGrid w:val="0"/>
          <w:color w:val="000000" w:themeColor="text1"/>
          <w:szCs w:val="22"/>
          <w:bdr w:val="none" w:sz="0" w:space="0" w:color="auto" w:frame="1"/>
          <w:lang w:val="es-MX"/>
        </w:rPr>
        <w:t xml:space="preserve">se </w:t>
      </w:r>
      <w:r w:rsidR="008763D3" w:rsidRPr="003E210A">
        <w:rPr>
          <w:snapToGrid w:val="0"/>
          <w:color w:val="000000" w:themeColor="text1"/>
          <w:szCs w:val="22"/>
          <w:bdr w:val="none" w:sz="0" w:space="0" w:color="auto" w:frame="1"/>
          <w:lang w:val="es-MX"/>
        </w:rPr>
        <w:t>reportaron</w:t>
      </w:r>
      <w:r w:rsidR="0055062F" w:rsidRPr="003E210A">
        <w:rPr>
          <w:snapToGrid w:val="0"/>
          <w:color w:val="000000" w:themeColor="text1"/>
          <w:szCs w:val="22"/>
          <w:bdr w:val="none" w:sz="0" w:space="0" w:color="auto" w:frame="1"/>
          <w:lang w:val="es-MX"/>
        </w:rPr>
        <w:t xml:space="preserve"> disminuciones</w:t>
      </w:r>
      <w:r w:rsidR="00A3131C" w:rsidRPr="003E210A">
        <w:rPr>
          <w:snapToGrid w:val="0"/>
          <w:color w:val="000000" w:themeColor="text1"/>
          <w:szCs w:val="22"/>
          <w:bdr w:val="none" w:sz="0" w:space="0" w:color="auto" w:frame="1"/>
          <w:lang w:val="es-MX"/>
        </w:rPr>
        <w:t xml:space="preserve"> </w:t>
      </w:r>
      <w:r w:rsidR="00C32A43" w:rsidRPr="003E210A">
        <w:rPr>
          <w:snapToGrid w:val="0"/>
          <w:color w:val="000000" w:themeColor="text1"/>
          <w:szCs w:val="22"/>
          <w:bdr w:val="none" w:sz="0" w:space="0" w:color="auto" w:frame="1"/>
          <w:lang w:val="es-MX"/>
        </w:rPr>
        <w:t>mensuales</w:t>
      </w:r>
      <w:r w:rsidR="00E81508" w:rsidRPr="003E210A">
        <w:rPr>
          <w:snapToGrid w:val="0"/>
          <w:color w:val="000000" w:themeColor="text1"/>
          <w:szCs w:val="22"/>
          <w:bdr w:val="none" w:sz="0" w:space="0" w:color="auto" w:frame="1"/>
          <w:lang w:val="es-MX"/>
        </w:rPr>
        <w:t xml:space="preserve"> en</w:t>
      </w:r>
      <w:r w:rsidR="0055062F" w:rsidRPr="003E210A">
        <w:rPr>
          <w:snapToGrid w:val="0"/>
          <w:color w:val="000000" w:themeColor="text1"/>
          <w:szCs w:val="22"/>
          <w:bdr w:val="none" w:sz="0" w:space="0" w:color="auto" w:frame="1"/>
          <w:lang w:val="es-MX"/>
        </w:rPr>
        <w:t xml:space="preserve"> </w:t>
      </w:r>
      <w:r w:rsidR="00C32A43" w:rsidRPr="003E210A">
        <w:rPr>
          <w:snapToGrid w:val="0"/>
          <w:color w:val="000000" w:themeColor="text1"/>
          <w:szCs w:val="22"/>
          <w:bdr w:val="none" w:sz="0" w:space="0" w:color="auto" w:frame="1"/>
          <w:lang w:val="es-MX"/>
        </w:rPr>
        <w:t>los</w:t>
      </w:r>
      <w:r w:rsidR="00A51AFA" w:rsidRPr="003E210A">
        <w:rPr>
          <w:snapToGrid w:val="0"/>
          <w:color w:val="000000" w:themeColor="text1"/>
          <w:szCs w:val="22"/>
          <w:bdr w:val="none" w:sz="0" w:space="0" w:color="auto" w:frame="1"/>
          <w:lang w:val="es-MX"/>
        </w:rPr>
        <w:t xml:space="preserve"> rubros</w:t>
      </w:r>
      <w:r w:rsidR="0055062F" w:rsidRPr="003E210A">
        <w:rPr>
          <w:snapToGrid w:val="0"/>
          <w:color w:val="000000" w:themeColor="text1"/>
          <w:szCs w:val="22"/>
          <w:bdr w:val="none" w:sz="0" w:space="0" w:color="auto" w:frame="1"/>
          <w:lang w:val="es-MX"/>
        </w:rPr>
        <w:t xml:space="preserve"> referentes </w:t>
      </w:r>
      <w:r w:rsidR="008763D3" w:rsidRPr="003E210A">
        <w:rPr>
          <w:snapToGrid w:val="0"/>
          <w:color w:val="000000" w:themeColor="text1"/>
          <w:szCs w:val="22"/>
          <w:bdr w:val="none" w:sz="0" w:space="0" w:color="auto" w:frame="1"/>
          <w:lang w:val="es-MX"/>
        </w:rPr>
        <w:t>a los pedidos esperados, al personal ocupado, a la oportunidad en la entrega de insumos por parte de las y los proveedores</w:t>
      </w:r>
      <w:r w:rsidR="00EB2264" w:rsidRPr="003E210A">
        <w:rPr>
          <w:snapToGrid w:val="0"/>
          <w:color w:val="000000" w:themeColor="text1"/>
          <w:szCs w:val="22"/>
          <w:bdr w:val="none" w:sz="0" w:space="0" w:color="auto" w:frame="1"/>
          <w:lang w:val="es-MX"/>
        </w:rPr>
        <w:t>,</w:t>
      </w:r>
      <w:r w:rsidR="008763D3" w:rsidRPr="003E210A">
        <w:rPr>
          <w:snapToGrid w:val="0"/>
          <w:color w:val="000000" w:themeColor="text1"/>
          <w:szCs w:val="22"/>
          <w:bdr w:val="none" w:sz="0" w:space="0" w:color="auto" w:frame="1"/>
          <w:lang w:val="es-MX"/>
        </w:rPr>
        <w:t xml:space="preserve"> y a los inventarios de insumos</w:t>
      </w:r>
      <w:r w:rsidR="00EE63B6" w:rsidRPr="003E210A">
        <w:rPr>
          <w:snapToGrid w:val="0"/>
          <w:color w:val="000000" w:themeColor="text1"/>
          <w:szCs w:val="22"/>
          <w:bdr w:val="none" w:sz="0" w:space="0" w:color="auto" w:frame="1"/>
          <w:lang w:val="es-MX"/>
        </w:rPr>
        <w:t>.</w:t>
      </w:r>
      <w:r w:rsidR="00514027" w:rsidRPr="003E210A">
        <w:rPr>
          <w:snapToGrid w:val="0"/>
          <w:color w:val="000000" w:themeColor="text1"/>
          <w:szCs w:val="22"/>
          <w:bdr w:val="none" w:sz="0" w:space="0" w:color="auto" w:frame="1"/>
          <w:lang w:val="es-MX"/>
        </w:rPr>
        <w:t xml:space="preserve"> </w:t>
      </w:r>
      <w:r w:rsidR="008763D3" w:rsidRPr="003E210A">
        <w:rPr>
          <w:snapToGrid w:val="0"/>
          <w:color w:val="000000" w:themeColor="text1"/>
          <w:szCs w:val="22"/>
          <w:bdr w:val="none" w:sz="0" w:space="0" w:color="auto" w:frame="1"/>
          <w:lang w:val="es-MX"/>
        </w:rPr>
        <w:t>En tanto que, el relativo a la producción esperada incrementó</w:t>
      </w:r>
      <w:r w:rsidR="00514027" w:rsidRPr="003E210A">
        <w:rPr>
          <w:snapToGrid w:val="0"/>
          <w:color w:val="000000" w:themeColor="text1"/>
          <w:szCs w:val="22"/>
          <w:bdr w:val="none" w:sz="0" w:space="0" w:color="auto" w:frame="1"/>
          <w:lang w:val="es-MX"/>
        </w:rPr>
        <w:t>.</w:t>
      </w:r>
    </w:p>
    <w:p w14:paraId="31CB5B3E" w14:textId="77777777" w:rsidR="003E210A" w:rsidRDefault="003E210A" w:rsidP="003E210A">
      <w:pPr>
        <w:pStyle w:val="Prrafodelista"/>
        <w:spacing w:before="240"/>
        <w:ind w:left="0" w:right="51"/>
        <w:rPr>
          <w:snapToGrid w:val="0"/>
          <w:color w:val="000000" w:themeColor="text1"/>
          <w:szCs w:val="22"/>
          <w:bdr w:val="none" w:sz="0" w:space="0" w:color="auto" w:frame="1"/>
          <w:lang w:val="es-MX"/>
        </w:rPr>
      </w:pPr>
    </w:p>
    <w:p w14:paraId="3DB6D35E" w14:textId="3FDA812A" w:rsidR="003E210A" w:rsidRPr="00B61114" w:rsidRDefault="003E210A" w:rsidP="003E210A">
      <w:pPr>
        <w:widowControl w:val="0"/>
        <w:jc w:val="center"/>
        <w:outlineLvl w:val="0"/>
        <w:rPr>
          <w:b/>
          <w:bCs/>
          <w:smallCaps/>
          <w:kern w:val="32"/>
          <w:sz w:val="22"/>
        </w:rPr>
      </w:pPr>
      <w:r w:rsidRPr="00B61114">
        <w:rPr>
          <w:b/>
          <w:smallCaps/>
          <w:sz w:val="22"/>
        </w:rPr>
        <w:t>serie desestacionalizada y de tendencia-ciclo</w:t>
      </w:r>
      <w:r>
        <w:rPr>
          <w:b/>
          <w:smallCaps/>
          <w:sz w:val="22"/>
        </w:rPr>
        <w:t xml:space="preserve"> </w:t>
      </w:r>
      <w:r w:rsidRPr="00B61114">
        <w:rPr>
          <w:b/>
          <w:bCs/>
          <w:smallCaps/>
          <w:kern w:val="32"/>
          <w:sz w:val="22"/>
        </w:rPr>
        <w:t>del i</w:t>
      </w:r>
      <w:r>
        <w:rPr>
          <w:b/>
          <w:bCs/>
          <w:smallCaps/>
          <w:kern w:val="32"/>
          <w:sz w:val="22"/>
        </w:rPr>
        <w:t>pm</w:t>
      </w:r>
    </w:p>
    <w:p w14:paraId="29D7877B" w14:textId="77777777" w:rsidR="003E210A" w:rsidRPr="00B61114" w:rsidRDefault="003E210A" w:rsidP="003E210A">
      <w:pPr>
        <w:jc w:val="center"/>
        <w:rPr>
          <w:bCs/>
          <w:sz w:val="20"/>
          <w:szCs w:val="20"/>
        </w:rPr>
      </w:pPr>
      <w:r w:rsidRPr="00B61114">
        <w:rPr>
          <w:bCs/>
          <w:sz w:val="20"/>
          <w:szCs w:val="20"/>
        </w:rPr>
        <w:t xml:space="preserve">a </w:t>
      </w:r>
      <w:r>
        <w:rPr>
          <w:bCs/>
          <w:sz w:val="20"/>
          <w:szCs w:val="20"/>
        </w:rPr>
        <w:t>abril</w:t>
      </w:r>
      <w:r w:rsidRPr="00B61114">
        <w:rPr>
          <w:bCs/>
          <w:sz w:val="20"/>
          <w:szCs w:val="20"/>
        </w:rPr>
        <w:t xml:space="preserve"> de 202</w:t>
      </w:r>
      <w:r>
        <w:rPr>
          <w:bCs/>
          <w:sz w:val="20"/>
          <w:szCs w:val="20"/>
        </w:rPr>
        <w:t>4</w:t>
      </w:r>
    </w:p>
    <w:p w14:paraId="4C75345A" w14:textId="77777777" w:rsidR="003E210A" w:rsidRPr="00B61114" w:rsidRDefault="003E210A" w:rsidP="003E210A">
      <w:pPr>
        <w:widowControl w:val="0"/>
        <w:jc w:val="center"/>
        <w:outlineLvl w:val="0"/>
        <w:rPr>
          <w:b/>
          <w:bCs/>
          <w:smallCaps/>
          <w:kern w:val="32"/>
          <w:sz w:val="22"/>
        </w:rPr>
      </w:pPr>
      <w:r w:rsidRPr="00B61114">
        <w:rPr>
          <w:kern w:val="32"/>
          <w:sz w:val="18"/>
          <w:szCs w:val="18"/>
        </w:rPr>
        <w:t>(puntos)</w:t>
      </w:r>
      <w:r w:rsidRPr="00B61114">
        <w:rPr>
          <w:b/>
          <w:bCs/>
          <w:smallCaps/>
          <w:kern w:val="32"/>
          <w:sz w:val="22"/>
        </w:rPr>
        <w:t xml:space="preserve"> </w:t>
      </w:r>
    </w:p>
    <w:p w14:paraId="47664327" w14:textId="77777777" w:rsidR="003E210A" w:rsidRPr="00B61114" w:rsidRDefault="003E210A" w:rsidP="003E210A">
      <w:pPr>
        <w:widowControl w:val="0"/>
        <w:spacing w:after="10"/>
        <w:jc w:val="center"/>
        <w:outlineLvl w:val="0"/>
        <w:rPr>
          <w:b/>
          <w:bCs/>
          <w:smallCaps/>
          <w:kern w:val="32"/>
        </w:rPr>
      </w:pPr>
      <w:r>
        <w:rPr>
          <w:noProof/>
        </w:rPr>
        <w:drawing>
          <wp:inline distT="0" distB="0" distL="0" distR="0" wp14:anchorId="412838DE" wp14:editId="3F1A6F98">
            <wp:extent cx="5400000" cy="2700000"/>
            <wp:effectExtent l="0" t="0" r="10795" b="5715"/>
            <wp:docPr id="446837387"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2AFC92" w14:textId="77777777" w:rsidR="003E210A" w:rsidRPr="0042219B" w:rsidRDefault="003E210A" w:rsidP="003E210A">
      <w:pPr>
        <w:widowControl w:val="0"/>
        <w:spacing w:before="20"/>
        <w:ind w:left="1134" w:right="1610" w:hanging="283"/>
        <w:outlineLvl w:val="0"/>
        <w:rPr>
          <w:b/>
          <w:bCs/>
          <w:smallCaps/>
          <w:spacing w:val="-4"/>
          <w:kern w:val="32"/>
          <w:sz w:val="16"/>
          <w:szCs w:val="16"/>
        </w:rPr>
      </w:pPr>
      <w:r w:rsidRPr="0042219B">
        <w:rPr>
          <w:spacing w:val="-4"/>
          <w:sz w:val="16"/>
          <w:szCs w:val="16"/>
        </w:rPr>
        <w:t xml:space="preserve">Fuente: </w:t>
      </w:r>
      <w:r w:rsidRPr="0042219B">
        <w:rPr>
          <w:smallCaps/>
          <w:spacing w:val="-4"/>
          <w:sz w:val="16"/>
          <w:szCs w:val="16"/>
        </w:rPr>
        <w:t>inegi</w:t>
      </w:r>
      <w:r w:rsidRPr="0042219B">
        <w:rPr>
          <w:spacing w:val="-4"/>
          <w:sz w:val="16"/>
          <w:szCs w:val="16"/>
        </w:rPr>
        <w:t xml:space="preserve"> y Banco de México. </w:t>
      </w:r>
      <w:r w:rsidRPr="0042219B">
        <w:rPr>
          <w:smallCaps/>
          <w:spacing w:val="-4"/>
          <w:sz w:val="16"/>
          <w:szCs w:val="16"/>
        </w:rPr>
        <w:t>emoe</w:t>
      </w:r>
      <w:r w:rsidRPr="0042219B">
        <w:rPr>
          <w:spacing w:val="-4"/>
          <w:sz w:val="16"/>
          <w:szCs w:val="16"/>
        </w:rPr>
        <w:t xml:space="preserve">. </w:t>
      </w:r>
      <w:r w:rsidRPr="0042219B">
        <w:rPr>
          <w:spacing w:val="-4"/>
          <w:sz w:val="16"/>
          <w:szCs w:val="14"/>
        </w:rPr>
        <w:t>Series elaboradas mediante métodos econométricos, 202</w:t>
      </w:r>
      <w:r>
        <w:rPr>
          <w:spacing w:val="-4"/>
          <w:sz w:val="16"/>
          <w:szCs w:val="14"/>
        </w:rPr>
        <w:t>4</w:t>
      </w:r>
      <w:r w:rsidRPr="0042219B">
        <w:rPr>
          <w:spacing w:val="-4"/>
          <w:sz w:val="16"/>
          <w:szCs w:val="14"/>
        </w:rPr>
        <w:t>.</w:t>
      </w:r>
    </w:p>
    <w:p w14:paraId="5982BD89" w14:textId="77777777" w:rsidR="003E210A" w:rsidRPr="003E210A" w:rsidRDefault="003E210A" w:rsidP="003E210A">
      <w:pPr>
        <w:pStyle w:val="Prrafodelista"/>
        <w:spacing w:before="240"/>
        <w:ind w:left="0" w:right="51"/>
        <w:rPr>
          <w:snapToGrid w:val="0"/>
          <w:color w:val="000000" w:themeColor="text1"/>
          <w:szCs w:val="22"/>
          <w:bdr w:val="none" w:sz="0" w:space="0" w:color="auto" w:frame="1"/>
        </w:rPr>
      </w:pPr>
    </w:p>
    <w:p w14:paraId="7B1E6CF3" w14:textId="77777777" w:rsidR="003E210A" w:rsidRDefault="003E210A" w:rsidP="003E210A">
      <w:pPr>
        <w:pStyle w:val="Prrafodelista"/>
        <w:spacing w:before="240"/>
        <w:ind w:left="0" w:right="51"/>
        <w:rPr>
          <w:snapToGrid w:val="0"/>
          <w:color w:val="000000" w:themeColor="text1"/>
          <w:szCs w:val="22"/>
          <w:bdr w:val="none" w:sz="0" w:space="0" w:color="auto" w:frame="1"/>
          <w:lang w:val="es-MX"/>
        </w:rPr>
      </w:pPr>
    </w:p>
    <w:p w14:paraId="055C7AA5" w14:textId="77777777" w:rsidR="003E210A" w:rsidRDefault="003E210A" w:rsidP="003E210A">
      <w:pPr>
        <w:pStyle w:val="Prrafodelista"/>
        <w:spacing w:before="240"/>
        <w:ind w:left="0" w:right="51"/>
        <w:rPr>
          <w:snapToGrid w:val="0"/>
          <w:color w:val="000000" w:themeColor="text1"/>
          <w:szCs w:val="22"/>
          <w:bdr w:val="none" w:sz="0" w:space="0" w:color="auto" w:frame="1"/>
          <w:lang w:val="es-MX"/>
        </w:rPr>
      </w:pPr>
    </w:p>
    <w:p w14:paraId="7FC73DE5" w14:textId="308EC0B6" w:rsidR="003E210A" w:rsidRPr="00B61114" w:rsidRDefault="003E210A" w:rsidP="003E210A">
      <w:pPr>
        <w:jc w:val="center"/>
        <w:outlineLvl w:val="0"/>
        <w:rPr>
          <w:b/>
          <w:smallCaps/>
          <w:sz w:val="22"/>
        </w:rPr>
      </w:pPr>
      <w:r w:rsidRPr="00B61114">
        <w:rPr>
          <w:b/>
          <w:smallCaps/>
          <w:sz w:val="22"/>
        </w:rPr>
        <w:t>i</w:t>
      </w:r>
      <w:r>
        <w:rPr>
          <w:b/>
          <w:smallCaps/>
          <w:sz w:val="22"/>
        </w:rPr>
        <w:t xml:space="preserve">pm </w:t>
      </w:r>
      <w:r w:rsidRPr="00B61114">
        <w:rPr>
          <w:b/>
          <w:smallCaps/>
          <w:sz w:val="22"/>
        </w:rPr>
        <w:t>y sus componentes</w:t>
      </w:r>
    </w:p>
    <w:p w14:paraId="199E6BF9" w14:textId="77777777" w:rsidR="003E210A" w:rsidRPr="00B61114" w:rsidRDefault="003E210A" w:rsidP="003E210A">
      <w:pPr>
        <w:jc w:val="center"/>
        <w:outlineLvl w:val="0"/>
        <w:rPr>
          <w:b/>
          <w:smallCaps/>
          <w:sz w:val="20"/>
          <w:szCs w:val="20"/>
        </w:rPr>
      </w:pPr>
      <w:r w:rsidRPr="00B61114">
        <w:rPr>
          <w:b/>
          <w:smallCaps/>
          <w:sz w:val="20"/>
          <w:szCs w:val="20"/>
        </w:rPr>
        <w:t>cifras desestacionalizadas</w:t>
      </w:r>
    </w:p>
    <w:p w14:paraId="6DA0EF5E" w14:textId="77777777" w:rsidR="003E210A" w:rsidRPr="00B61114" w:rsidRDefault="003E210A" w:rsidP="003E210A">
      <w:pPr>
        <w:keepNext/>
        <w:keepLines/>
        <w:widowControl w:val="0"/>
        <w:jc w:val="center"/>
        <w:outlineLvl w:val="0"/>
        <w:rPr>
          <w:bCs/>
          <w:sz w:val="20"/>
          <w:szCs w:val="20"/>
        </w:rPr>
      </w:pPr>
      <w:r>
        <w:rPr>
          <w:bCs/>
          <w:sz w:val="20"/>
          <w:szCs w:val="20"/>
        </w:rPr>
        <w:t>marzo y abril</w:t>
      </w:r>
      <w:r w:rsidRPr="00B61114">
        <w:rPr>
          <w:bCs/>
          <w:sz w:val="20"/>
          <w:szCs w:val="20"/>
        </w:rPr>
        <w:t xml:space="preserve"> de 202</w:t>
      </w:r>
      <w:r>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3E210A" w:rsidRPr="00B61114" w14:paraId="428AFB3A" w14:textId="77777777" w:rsidTr="002D5F2F">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20BE707" w14:textId="77777777" w:rsidR="003E210A" w:rsidRPr="00B61114" w:rsidRDefault="003E210A" w:rsidP="002D5F2F">
            <w:pPr>
              <w:spacing w:before="60" w:after="60" w:line="240" w:lineRule="atLeast"/>
              <w:jc w:val="left"/>
              <w:rPr>
                <w:sz w:val="18"/>
                <w:szCs w:val="18"/>
              </w:rPr>
            </w:pPr>
            <w:r w:rsidRPr="00B61114">
              <w:rPr>
                <w:sz w:val="18"/>
                <w:szCs w:val="18"/>
              </w:rPr>
              <w:t>Indicador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AAD761" w14:textId="77777777" w:rsidR="003E210A" w:rsidRPr="00B61114" w:rsidRDefault="003E210A" w:rsidP="002D5F2F">
            <w:pPr>
              <w:spacing w:line="240" w:lineRule="atLeast"/>
              <w:ind w:left="-55" w:right="-54"/>
              <w:jc w:val="center"/>
              <w:rPr>
                <w:sz w:val="18"/>
                <w:szCs w:val="18"/>
              </w:rPr>
            </w:pPr>
            <w:r>
              <w:rPr>
                <w:sz w:val="18"/>
                <w:szCs w:val="18"/>
              </w:rPr>
              <w:t>Marzo</w:t>
            </w:r>
            <w:r w:rsidRPr="00B61114">
              <w:rPr>
                <w:sz w:val="18"/>
                <w:szCs w:val="18"/>
              </w:rPr>
              <w:br/>
              <w:t>de 202</w:t>
            </w:r>
            <w:r>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E1563EE" w14:textId="77777777" w:rsidR="003E210A" w:rsidRPr="00B61114" w:rsidRDefault="003E210A" w:rsidP="002D5F2F">
            <w:pPr>
              <w:spacing w:line="240" w:lineRule="atLeast"/>
              <w:ind w:left="-70" w:right="-57"/>
              <w:jc w:val="center"/>
              <w:rPr>
                <w:sz w:val="18"/>
                <w:szCs w:val="18"/>
              </w:rPr>
            </w:pPr>
            <w:r>
              <w:rPr>
                <w:sz w:val="18"/>
                <w:szCs w:val="18"/>
              </w:rPr>
              <w:t>Abril</w:t>
            </w:r>
            <w:r w:rsidRPr="00B61114">
              <w:rPr>
                <w:sz w:val="18"/>
                <w:szCs w:val="18"/>
              </w:rPr>
              <w:t xml:space="preserve"> </w:t>
            </w:r>
            <w:r w:rsidRPr="00B61114">
              <w:rPr>
                <w:sz w:val="18"/>
                <w:szCs w:val="18"/>
              </w:rPr>
              <w:br/>
              <w:t>de 202</w:t>
            </w:r>
            <w:r>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5A76412" w14:textId="77777777" w:rsidR="003E210A" w:rsidRPr="00B61114" w:rsidRDefault="003E210A" w:rsidP="002D5F2F">
            <w:pPr>
              <w:spacing w:before="60" w:after="60" w:line="240" w:lineRule="atLeast"/>
              <w:ind w:left="-56" w:right="-28"/>
              <w:jc w:val="center"/>
              <w:rPr>
                <w:sz w:val="18"/>
                <w:szCs w:val="18"/>
              </w:rPr>
            </w:pPr>
            <w:r w:rsidRPr="00B61114">
              <w:rPr>
                <w:sz w:val="18"/>
                <w:szCs w:val="18"/>
              </w:rPr>
              <w:t>Diferencia en puntos</w:t>
            </w:r>
            <w:r w:rsidRPr="00B61114">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61B6F2BC" w14:textId="77777777" w:rsidR="003E210A" w:rsidRPr="00B61114" w:rsidRDefault="003E210A" w:rsidP="002D5F2F">
            <w:pPr>
              <w:spacing w:before="40" w:after="40" w:line="240" w:lineRule="atLeast"/>
              <w:jc w:val="center"/>
              <w:rPr>
                <w:sz w:val="18"/>
                <w:szCs w:val="18"/>
              </w:rPr>
            </w:pPr>
            <w:r w:rsidRPr="00B61114">
              <w:rPr>
                <w:sz w:val="18"/>
                <w:szCs w:val="18"/>
              </w:rPr>
              <w:t>Número de meses consecutivos por arriba o por debajo del umbral de</w:t>
            </w:r>
            <w:r w:rsidRPr="00B61114">
              <w:rPr>
                <w:sz w:val="18"/>
                <w:szCs w:val="18"/>
              </w:rPr>
              <w:br/>
              <w:t xml:space="preserve">50 puntos </w:t>
            </w:r>
          </w:p>
        </w:tc>
      </w:tr>
      <w:tr w:rsidR="003E210A" w:rsidRPr="00B61114" w14:paraId="4100A5F9" w14:textId="77777777" w:rsidTr="002D5F2F">
        <w:trPr>
          <w:cantSplit/>
          <w:trHeight w:val="20"/>
          <w:jc w:val="center"/>
        </w:trPr>
        <w:tc>
          <w:tcPr>
            <w:tcW w:w="5264" w:type="dxa"/>
            <w:tcBorders>
              <w:top w:val="single" w:sz="4" w:space="0" w:color="404040"/>
              <w:left w:val="single" w:sz="4" w:space="0" w:color="404040"/>
              <w:right w:val="single" w:sz="4" w:space="0" w:color="404040"/>
            </w:tcBorders>
            <w:vAlign w:val="center"/>
          </w:tcPr>
          <w:p w14:paraId="68D4AD3F" w14:textId="77777777" w:rsidR="003E210A" w:rsidRPr="00B61114" w:rsidRDefault="003E210A" w:rsidP="002D5F2F">
            <w:pPr>
              <w:tabs>
                <w:tab w:val="left" w:pos="339"/>
              </w:tabs>
              <w:spacing w:before="20" w:after="20"/>
              <w:ind w:left="323" w:hanging="306"/>
              <w:jc w:val="left"/>
              <w:rPr>
                <w:b/>
                <w:sz w:val="18"/>
                <w:szCs w:val="18"/>
              </w:rPr>
            </w:pPr>
            <w:r w:rsidRPr="00B61114">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4207272C" w14:textId="77777777" w:rsidR="003E210A" w:rsidRPr="0050794E" w:rsidRDefault="003E210A" w:rsidP="002D5F2F">
            <w:pPr>
              <w:tabs>
                <w:tab w:val="decimal" w:pos="435"/>
              </w:tabs>
              <w:jc w:val="left"/>
              <w:rPr>
                <w:b/>
                <w:bCs/>
                <w:sz w:val="18"/>
                <w:szCs w:val="18"/>
                <w:lang w:val="es-MX" w:eastAsia="es-MX"/>
              </w:rPr>
            </w:pPr>
            <w:r w:rsidRPr="0050794E">
              <w:rPr>
                <w:b/>
                <w:bCs/>
                <w:sz w:val="18"/>
                <w:szCs w:val="18"/>
              </w:rPr>
              <w:t xml:space="preserve">52.7 </w:t>
            </w:r>
          </w:p>
        </w:tc>
        <w:tc>
          <w:tcPr>
            <w:tcW w:w="997" w:type="dxa"/>
            <w:tcBorders>
              <w:top w:val="single" w:sz="4" w:space="0" w:color="404040"/>
              <w:left w:val="single" w:sz="4" w:space="0" w:color="404040"/>
              <w:right w:val="single" w:sz="4" w:space="0" w:color="404040"/>
            </w:tcBorders>
            <w:vAlign w:val="center"/>
          </w:tcPr>
          <w:p w14:paraId="2776A24C" w14:textId="77777777" w:rsidR="003E210A" w:rsidRPr="0050794E" w:rsidRDefault="003E210A" w:rsidP="002D5F2F">
            <w:pPr>
              <w:tabs>
                <w:tab w:val="decimal" w:pos="435"/>
              </w:tabs>
              <w:jc w:val="left"/>
              <w:rPr>
                <w:b/>
                <w:bCs/>
                <w:sz w:val="18"/>
                <w:szCs w:val="18"/>
              </w:rPr>
            </w:pPr>
            <w:r w:rsidRPr="0050794E">
              <w:rPr>
                <w:b/>
                <w:bCs/>
                <w:sz w:val="18"/>
                <w:szCs w:val="18"/>
              </w:rPr>
              <w:t xml:space="preserve">51.7 </w:t>
            </w:r>
          </w:p>
        </w:tc>
        <w:tc>
          <w:tcPr>
            <w:tcW w:w="997" w:type="dxa"/>
            <w:tcBorders>
              <w:top w:val="single" w:sz="4" w:space="0" w:color="404040"/>
              <w:left w:val="single" w:sz="4" w:space="0" w:color="404040"/>
              <w:right w:val="single" w:sz="4" w:space="0" w:color="404040"/>
            </w:tcBorders>
            <w:vAlign w:val="center"/>
          </w:tcPr>
          <w:p w14:paraId="0D3CF2E3" w14:textId="77777777" w:rsidR="003E210A" w:rsidRPr="0050794E" w:rsidRDefault="003E210A" w:rsidP="002D5F2F">
            <w:pPr>
              <w:tabs>
                <w:tab w:val="decimal" w:pos="330"/>
              </w:tabs>
              <w:jc w:val="left"/>
              <w:rPr>
                <w:b/>
                <w:bCs/>
                <w:sz w:val="18"/>
                <w:szCs w:val="18"/>
              </w:rPr>
            </w:pPr>
            <w:r w:rsidRPr="0050794E">
              <w:rPr>
                <w:b/>
                <w:bCs/>
                <w:sz w:val="18"/>
                <w:szCs w:val="18"/>
              </w:rPr>
              <w:t>-0.98</w:t>
            </w:r>
          </w:p>
        </w:tc>
        <w:tc>
          <w:tcPr>
            <w:tcW w:w="470" w:type="dxa"/>
            <w:tcBorders>
              <w:top w:val="single" w:sz="4" w:space="0" w:color="404040"/>
              <w:left w:val="single" w:sz="4" w:space="0" w:color="404040"/>
            </w:tcBorders>
            <w:vAlign w:val="center"/>
          </w:tcPr>
          <w:p w14:paraId="763EA78F" w14:textId="77777777" w:rsidR="003E210A" w:rsidRPr="0050794E" w:rsidRDefault="003E210A" w:rsidP="002D5F2F">
            <w:pPr>
              <w:ind w:right="57"/>
              <w:jc w:val="right"/>
              <w:rPr>
                <w:b/>
                <w:bCs/>
                <w:sz w:val="18"/>
                <w:szCs w:val="18"/>
              </w:rPr>
            </w:pPr>
            <w:r w:rsidRPr="0050794E">
              <w:rPr>
                <w:b/>
                <w:bCs/>
                <w:sz w:val="18"/>
                <w:szCs w:val="18"/>
              </w:rPr>
              <w:t>4</w:t>
            </w:r>
          </w:p>
        </w:tc>
        <w:tc>
          <w:tcPr>
            <w:tcW w:w="1239" w:type="dxa"/>
            <w:tcBorders>
              <w:top w:val="single" w:sz="4" w:space="0" w:color="404040"/>
              <w:right w:val="single" w:sz="4" w:space="0" w:color="404040"/>
            </w:tcBorders>
            <w:vAlign w:val="center"/>
          </w:tcPr>
          <w:p w14:paraId="5CAF0286" w14:textId="77777777" w:rsidR="003E210A" w:rsidRPr="0050794E" w:rsidRDefault="003E210A" w:rsidP="002D5F2F">
            <w:pPr>
              <w:ind w:left="-29" w:right="-55"/>
              <w:jc w:val="left"/>
              <w:rPr>
                <w:b/>
                <w:bCs/>
                <w:sz w:val="18"/>
                <w:szCs w:val="18"/>
              </w:rPr>
            </w:pPr>
            <w:r w:rsidRPr="0050794E">
              <w:rPr>
                <w:b/>
                <w:bCs/>
                <w:sz w:val="18"/>
                <w:szCs w:val="18"/>
              </w:rPr>
              <w:t>por arriba</w:t>
            </w:r>
          </w:p>
        </w:tc>
      </w:tr>
      <w:tr w:rsidR="003E210A" w:rsidRPr="00B61114" w14:paraId="7A6A13ED" w14:textId="77777777" w:rsidTr="002D5F2F">
        <w:trPr>
          <w:cantSplit/>
          <w:trHeight w:val="20"/>
          <w:jc w:val="center"/>
        </w:trPr>
        <w:tc>
          <w:tcPr>
            <w:tcW w:w="5264" w:type="dxa"/>
            <w:tcBorders>
              <w:left w:val="single" w:sz="4" w:space="0" w:color="404040"/>
              <w:right w:val="single" w:sz="4" w:space="0" w:color="404040"/>
            </w:tcBorders>
            <w:vAlign w:val="center"/>
          </w:tcPr>
          <w:p w14:paraId="50EC0C62" w14:textId="77777777" w:rsidR="003E210A" w:rsidRPr="00B61114" w:rsidRDefault="003E210A" w:rsidP="002D5F2F">
            <w:pPr>
              <w:numPr>
                <w:ilvl w:val="0"/>
                <w:numId w:val="29"/>
              </w:numPr>
              <w:spacing w:before="20" w:after="20"/>
              <w:ind w:left="325" w:hanging="309"/>
              <w:jc w:val="left"/>
              <w:rPr>
                <w:sz w:val="18"/>
                <w:szCs w:val="18"/>
              </w:rPr>
            </w:pPr>
            <w:r w:rsidRPr="00B61114">
              <w:rPr>
                <w:sz w:val="18"/>
                <w:szCs w:val="18"/>
              </w:rPr>
              <w:t>Pedidos</w:t>
            </w:r>
          </w:p>
        </w:tc>
        <w:tc>
          <w:tcPr>
            <w:tcW w:w="997" w:type="dxa"/>
            <w:tcBorders>
              <w:left w:val="single" w:sz="4" w:space="0" w:color="404040"/>
              <w:right w:val="single" w:sz="4" w:space="0" w:color="404040"/>
            </w:tcBorders>
            <w:vAlign w:val="center"/>
          </w:tcPr>
          <w:p w14:paraId="0AA3FE05" w14:textId="77777777" w:rsidR="003E210A" w:rsidRPr="0050794E" w:rsidRDefault="003E210A" w:rsidP="002D5F2F">
            <w:pPr>
              <w:tabs>
                <w:tab w:val="decimal" w:pos="435"/>
              </w:tabs>
              <w:jc w:val="left"/>
              <w:rPr>
                <w:sz w:val="18"/>
                <w:szCs w:val="18"/>
              </w:rPr>
            </w:pPr>
            <w:r w:rsidRPr="0050794E">
              <w:rPr>
                <w:sz w:val="18"/>
                <w:szCs w:val="18"/>
              </w:rPr>
              <w:t xml:space="preserve">58.5 </w:t>
            </w:r>
          </w:p>
        </w:tc>
        <w:tc>
          <w:tcPr>
            <w:tcW w:w="997" w:type="dxa"/>
            <w:tcBorders>
              <w:left w:val="single" w:sz="4" w:space="0" w:color="404040"/>
              <w:right w:val="single" w:sz="4" w:space="0" w:color="404040"/>
            </w:tcBorders>
            <w:vAlign w:val="center"/>
          </w:tcPr>
          <w:p w14:paraId="5054C74E" w14:textId="77777777" w:rsidR="003E210A" w:rsidRPr="0050794E" w:rsidRDefault="003E210A" w:rsidP="002D5F2F">
            <w:pPr>
              <w:tabs>
                <w:tab w:val="decimal" w:pos="435"/>
              </w:tabs>
              <w:jc w:val="left"/>
              <w:rPr>
                <w:sz w:val="18"/>
                <w:szCs w:val="18"/>
              </w:rPr>
            </w:pPr>
            <w:r w:rsidRPr="0050794E">
              <w:rPr>
                <w:sz w:val="18"/>
                <w:szCs w:val="18"/>
              </w:rPr>
              <w:t xml:space="preserve">54.5 </w:t>
            </w:r>
          </w:p>
        </w:tc>
        <w:tc>
          <w:tcPr>
            <w:tcW w:w="997" w:type="dxa"/>
            <w:tcBorders>
              <w:left w:val="single" w:sz="4" w:space="0" w:color="404040"/>
              <w:right w:val="single" w:sz="4" w:space="0" w:color="404040"/>
            </w:tcBorders>
            <w:vAlign w:val="center"/>
          </w:tcPr>
          <w:p w14:paraId="5F6ECBBB" w14:textId="77777777" w:rsidR="003E210A" w:rsidRPr="0050794E" w:rsidRDefault="003E210A" w:rsidP="002D5F2F">
            <w:pPr>
              <w:tabs>
                <w:tab w:val="decimal" w:pos="330"/>
              </w:tabs>
              <w:jc w:val="left"/>
              <w:rPr>
                <w:sz w:val="18"/>
                <w:szCs w:val="18"/>
              </w:rPr>
            </w:pPr>
            <w:r w:rsidRPr="0050794E">
              <w:rPr>
                <w:sz w:val="18"/>
                <w:szCs w:val="18"/>
              </w:rPr>
              <w:t>-4.07</w:t>
            </w:r>
          </w:p>
        </w:tc>
        <w:tc>
          <w:tcPr>
            <w:tcW w:w="470" w:type="dxa"/>
            <w:tcBorders>
              <w:left w:val="single" w:sz="4" w:space="0" w:color="404040"/>
            </w:tcBorders>
            <w:vAlign w:val="center"/>
          </w:tcPr>
          <w:p w14:paraId="388AC151" w14:textId="77777777" w:rsidR="003E210A" w:rsidRPr="0050794E" w:rsidRDefault="003E210A" w:rsidP="002D5F2F">
            <w:pPr>
              <w:ind w:right="57"/>
              <w:jc w:val="right"/>
              <w:rPr>
                <w:sz w:val="18"/>
                <w:szCs w:val="18"/>
              </w:rPr>
            </w:pPr>
            <w:r w:rsidRPr="0050794E">
              <w:rPr>
                <w:sz w:val="18"/>
                <w:szCs w:val="18"/>
              </w:rPr>
              <w:t>4</w:t>
            </w:r>
          </w:p>
        </w:tc>
        <w:tc>
          <w:tcPr>
            <w:tcW w:w="1239" w:type="dxa"/>
            <w:tcBorders>
              <w:right w:val="single" w:sz="4" w:space="0" w:color="404040"/>
            </w:tcBorders>
            <w:vAlign w:val="center"/>
          </w:tcPr>
          <w:p w14:paraId="3E2707FC" w14:textId="77777777" w:rsidR="003E210A" w:rsidRPr="0050794E" w:rsidRDefault="003E210A" w:rsidP="002D5F2F">
            <w:pPr>
              <w:ind w:left="-29" w:right="-55"/>
              <w:jc w:val="left"/>
              <w:rPr>
                <w:bCs/>
                <w:sz w:val="18"/>
                <w:szCs w:val="18"/>
              </w:rPr>
            </w:pPr>
            <w:r w:rsidRPr="0050794E">
              <w:rPr>
                <w:sz w:val="18"/>
                <w:szCs w:val="18"/>
              </w:rPr>
              <w:t>por arriba</w:t>
            </w:r>
          </w:p>
        </w:tc>
      </w:tr>
      <w:tr w:rsidR="003E210A" w:rsidRPr="00B61114" w14:paraId="704AE56C" w14:textId="77777777" w:rsidTr="002D5F2F">
        <w:trPr>
          <w:cantSplit/>
          <w:trHeight w:val="20"/>
          <w:jc w:val="center"/>
        </w:trPr>
        <w:tc>
          <w:tcPr>
            <w:tcW w:w="5264" w:type="dxa"/>
            <w:tcBorders>
              <w:left w:val="single" w:sz="4" w:space="0" w:color="404040"/>
              <w:right w:val="single" w:sz="4" w:space="0" w:color="404040"/>
            </w:tcBorders>
            <w:vAlign w:val="center"/>
          </w:tcPr>
          <w:p w14:paraId="528B72F1" w14:textId="77777777" w:rsidR="003E210A" w:rsidRPr="00B61114" w:rsidRDefault="003E210A" w:rsidP="002D5F2F">
            <w:pPr>
              <w:numPr>
                <w:ilvl w:val="0"/>
                <w:numId w:val="29"/>
              </w:numPr>
              <w:spacing w:before="20" w:after="20"/>
              <w:ind w:left="325" w:hanging="309"/>
              <w:jc w:val="left"/>
              <w:rPr>
                <w:sz w:val="18"/>
                <w:szCs w:val="18"/>
              </w:rPr>
            </w:pPr>
            <w:r w:rsidRPr="00B61114">
              <w:rPr>
                <w:sz w:val="18"/>
                <w:szCs w:val="18"/>
              </w:rPr>
              <w:t>Producción</w:t>
            </w:r>
          </w:p>
        </w:tc>
        <w:tc>
          <w:tcPr>
            <w:tcW w:w="997" w:type="dxa"/>
            <w:tcBorders>
              <w:left w:val="single" w:sz="4" w:space="0" w:color="404040"/>
              <w:right w:val="single" w:sz="4" w:space="0" w:color="404040"/>
            </w:tcBorders>
            <w:vAlign w:val="center"/>
          </w:tcPr>
          <w:p w14:paraId="4AC56D87" w14:textId="77777777" w:rsidR="003E210A" w:rsidRPr="0050794E" w:rsidRDefault="003E210A" w:rsidP="002D5F2F">
            <w:pPr>
              <w:tabs>
                <w:tab w:val="decimal" w:pos="435"/>
              </w:tabs>
              <w:jc w:val="left"/>
              <w:rPr>
                <w:sz w:val="18"/>
                <w:szCs w:val="18"/>
              </w:rPr>
            </w:pPr>
            <w:r w:rsidRPr="0050794E">
              <w:rPr>
                <w:sz w:val="18"/>
                <w:szCs w:val="18"/>
              </w:rPr>
              <w:t xml:space="preserve">51.5 </w:t>
            </w:r>
          </w:p>
        </w:tc>
        <w:tc>
          <w:tcPr>
            <w:tcW w:w="997" w:type="dxa"/>
            <w:tcBorders>
              <w:left w:val="single" w:sz="4" w:space="0" w:color="404040"/>
              <w:right w:val="single" w:sz="4" w:space="0" w:color="404040"/>
            </w:tcBorders>
            <w:vAlign w:val="center"/>
          </w:tcPr>
          <w:p w14:paraId="1307B60D" w14:textId="77777777" w:rsidR="003E210A" w:rsidRPr="0050794E" w:rsidRDefault="003E210A" w:rsidP="002D5F2F">
            <w:pPr>
              <w:tabs>
                <w:tab w:val="decimal" w:pos="435"/>
              </w:tabs>
              <w:jc w:val="left"/>
              <w:rPr>
                <w:sz w:val="18"/>
                <w:szCs w:val="18"/>
              </w:rPr>
            </w:pPr>
            <w:r w:rsidRPr="0050794E">
              <w:rPr>
                <w:sz w:val="18"/>
                <w:szCs w:val="18"/>
              </w:rPr>
              <w:t xml:space="preserve">51.8 </w:t>
            </w:r>
          </w:p>
        </w:tc>
        <w:tc>
          <w:tcPr>
            <w:tcW w:w="997" w:type="dxa"/>
            <w:tcBorders>
              <w:left w:val="single" w:sz="4" w:space="0" w:color="404040"/>
              <w:right w:val="single" w:sz="4" w:space="0" w:color="404040"/>
            </w:tcBorders>
            <w:vAlign w:val="center"/>
          </w:tcPr>
          <w:p w14:paraId="29DFDAAE" w14:textId="77777777" w:rsidR="003E210A" w:rsidRPr="0050794E" w:rsidRDefault="003E210A" w:rsidP="002D5F2F">
            <w:pPr>
              <w:tabs>
                <w:tab w:val="decimal" w:pos="330"/>
              </w:tabs>
              <w:jc w:val="left"/>
              <w:rPr>
                <w:sz w:val="18"/>
                <w:szCs w:val="18"/>
              </w:rPr>
            </w:pPr>
            <w:r w:rsidRPr="0050794E">
              <w:rPr>
                <w:sz w:val="18"/>
                <w:szCs w:val="18"/>
              </w:rPr>
              <w:t xml:space="preserve"> 0.37</w:t>
            </w:r>
          </w:p>
        </w:tc>
        <w:tc>
          <w:tcPr>
            <w:tcW w:w="470" w:type="dxa"/>
            <w:tcBorders>
              <w:left w:val="single" w:sz="4" w:space="0" w:color="404040"/>
            </w:tcBorders>
            <w:vAlign w:val="center"/>
          </w:tcPr>
          <w:p w14:paraId="0BD50368" w14:textId="77777777" w:rsidR="003E210A" w:rsidRPr="0050794E" w:rsidRDefault="003E210A" w:rsidP="002D5F2F">
            <w:pPr>
              <w:ind w:right="57"/>
              <w:jc w:val="right"/>
              <w:rPr>
                <w:sz w:val="18"/>
                <w:szCs w:val="18"/>
              </w:rPr>
            </w:pPr>
            <w:r w:rsidRPr="0050794E">
              <w:rPr>
                <w:sz w:val="18"/>
                <w:szCs w:val="18"/>
              </w:rPr>
              <w:t>5</w:t>
            </w:r>
          </w:p>
        </w:tc>
        <w:tc>
          <w:tcPr>
            <w:tcW w:w="1239" w:type="dxa"/>
            <w:tcBorders>
              <w:right w:val="single" w:sz="4" w:space="0" w:color="404040"/>
            </w:tcBorders>
            <w:vAlign w:val="center"/>
          </w:tcPr>
          <w:p w14:paraId="05F0571F" w14:textId="77777777" w:rsidR="003E210A" w:rsidRPr="0050794E" w:rsidRDefault="003E210A" w:rsidP="002D5F2F">
            <w:pPr>
              <w:ind w:left="-29" w:right="-55"/>
              <w:jc w:val="left"/>
              <w:rPr>
                <w:bCs/>
                <w:sz w:val="18"/>
                <w:szCs w:val="18"/>
              </w:rPr>
            </w:pPr>
            <w:r w:rsidRPr="0050794E">
              <w:rPr>
                <w:sz w:val="18"/>
                <w:szCs w:val="18"/>
              </w:rPr>
              <w:t>por arriba</w:t>
            </w:r>
          </w:p>
        </w:tc>
      </w:tr>
      <w:tr w:rsidR="003E210A" w:rsidRPr="00B61114" w14:paraId="1C81BD82" w14:textId="77777777" w:rsidTr="002D5F2F">
        <w:trPr>
          <w:cantSplit/>
          <w:trHeight w:val="20"/>
          <w:jc w:val="center"/>
        </w:trPr>
        <w:tc>
          <w:tcPr>
            <w:tcW w:w="5264" w:type="dxa"/>
            <w:tcBorders>
              <w:left w:val="single" w:sz="4" w:space="0" w:color="404040"/>
              <w:right w:val="single" w:sz="4" w:space="0" w:color="404040"/>
            </w:tcBorders>
            <w:vAlign w:val="center"/>
          </w:tcPr>
          <w:p w14:paraId="0450640A" w14:textId="77777777" w:rsidR="003E210A" w:rsidRPr="00B61114" w:rsidRDefault="003E210A" w:rsidP="002D5F2F">
            <w:pPr>
              <w:widowControl w:val="0"/>
              <w:numPr>
                <w:ilvl w:val="0"/>
                <w:numId w:val="29"/>
              </w:numPr>
              <w:spacing w:before="20" w:after="20"/>
              <w:ind w:left="323" w:hanging="306"/>
              <w:jc w:val="left"/>
              <w:rPr>
                <w:sz w:val="18"/>
                <w:szCs w:val="18"/>
              </w:rPr>
            </w:pPr>
            <w:r w:rsidRPr="00B61114">
              <w:rPr>
                <w:sz w:val="18"/>
                <w:szCs w:val="18"/>
              </w:rPr>
              <w:t>Personal ocupado</w:t>
            </w:r>
            <w:r>
              <w:rPr>
                <w:sz w:val="18"/>
                <w:szCs w:val="18"/>
              </w:rPr>
              <w:t xml:space="preserve"> total</w:t>
            </w:r>
          </w:p>
        </w:tc>
        <w:tc>
          <w:tcPr>
            <w:tcW w:w="997" w:type="dxa"/>
            <w:tcBorders>
              <w:left w:val="single" w:sz="4" w:space="0" w:color="404040"/>
              <w:right w:val="single" w:sz="4" w:space="0" w:color="404040"/>
            </w:tcBorders>
            <w:vAlign w:val="center"/>
          </w:tcPr>
          <w:p w14:paraId="1B1A743B" w14:textId="77777777" w:rsidR="003E210A" w:rsidRPr="0050794E" w:rsidRDefault="003E210A" w:rsidP="002D5F2F">
            <w:pPr>
              <w:tabs>
                <w:tab w:val="decimal" w:pos="435"/>
              </w:tabs>
              <w:jc w:val="left"/>
              <w:rPr>
                <w:sz w:val="18"/>
                <w:szCs w:val="18"/>
              </w:rPr>
            </w:pPr>
            <w:r w:rsidRPr="0050794E">
              <w:rPr>
                <w:sz w:val="18"/>
                <w:szCs w:val="18"/>
              </w:rPr>
              <w:t xml:space="preserve">50.5 </w:t>
            </w:r>
          </w:p>
        </w:tc>
        <w:tc>
          <w:tcPr>
            <w:tcW w:w="997" w:type="dxa"/>
            <w:tcBorders>
              <w:left w:val="single" w:sz="4" w:space="0" w:color="404040"/>
              <w:right w:val="single" w:sz="4" w:space="0" w:color="404040"/>
            </w:tcBorders>
            <w:vAlign w:val="center"/>
          </w:tcPr>
          <w:p w14:paraId="60E9AF6F" w14:textId="77777777" w:rsidR="003E210A" w:rsidRPr="0050794E" w:rsidRDefault="003E210A" w:rsidP="002D5F2F">
            <w:pPr>
              <w:tabs>
                <w:tab w:val="decimal" w:pos="435"/>
              </w:tabs>
              <w:jc w:val="left"/>
              <w:rPr>
                <w:sz w:val="18"/>
                <w:szCs w:val="18"/>
              </w:rPr>
            </w:pPr>
            <w:r w:rsidRPr="0050794E">
              <w:rPr>
                <w:sz w:val="18"/>
                <w:szCs w:val="18"/>
              </w:rPr>
              <w:t xml:space="preserve">50.2 </w:t>
            </w:r>
          </w:p>
        </w:tc>
        <w:tc>
          <w:tcPr>
            <w:tcW w:w="997" w:type="dxa"/>
            <w:tcBorders>
              <w:left w:val="single" w:sz="4" w:space="0" w:color="404040"/>
              <w:right w:val="single" w:sz="4" w:space="0" w:color="404040"/>
            </w:tcBorders>
            <w:vAlign w:val="center"/>
          </w:tcPr>
          <w:p w14:paraId="7FFC1168" w14:textId="77777777" w:rsidR="003E210A" w:rsidRPr="0050794E" w:rsidRDefault="003E210A" w:rsidP="002D5F2F">
            <w:pPr>
              <w:tabs>
                <w:tab w:val="decimal" w:pos="330"/>
              </w:tabs>
              <w:jc w:val="left"/>
              <w:rPr>
                <w:sz w:val="18"/>
                <w:szCs w:val="18"/>
              </w:rPr>
            </w:pPr>
            <w:r w:rsidRPr="0050794E">
              <w:rPr>
                <w:sz w:val="18"/>
                <w:szCs w:val="18"/>
              </w:rPr>
              <w:t>-0.36</w:t>
            </w:r>
          </w:p>
        </w:tc>
        <w:tc>
          <w:tcPr>
            <w:tcW w:w="470" w:type="dxa"/>
            <w:tcBorders>
              <w:left w:val="single" w:sz="4" w:space="0" w:color="404040"/>
            </w:tcBorders>
            <w:vAlign w:val="center"/>
          </w:tcPr>
          <w:p w14:paraId="0434CC0E" w14:textId="77777777" w:rsidR="003E210A" w:rsidRPr="0050794E" w:rsidRDefault="003E210A" w:rsidP="002D5F2F">
            <w:pPr>
              <w:ind w:right="57"/>
              <w:jc w:val="right"/>
              <w:rPr>
                <w:sz w:val="18"/>
                <w:szCs w:val="18"/>
              </w:rPr>
            </w:pPr>
            <w:r w:rsidRPr="0050794E">
              <w:rPr>
                <w:sz w:val="18"/>
                <w:szCs w:val="18"/>
              </w:rPr>
              <w:t>3</w:t>
            </w:r>
          </w:p>
        </w:tc>
        <w:tc>
          <w:tcPr>
            <w:tcW w:w="1239" w:type="dxa"/>
            <w:tcBorders>
              <w:right w:val="single" w:sz="4" w:space="0" w:color="404040"/>
            </w:tcBorders>
            <w:vAlign w:val="center"/>
          </w:tcPr>
          <w:p w14:paraId="7884DF91" w14:textId="77777777" w:rsidR="003E210A" w:rsidRPr="0050794E" w:rsidRDefault="003E210A" w:rsidP="002D5F2F">
            <w:pPr>
              <w:ind w:left="-29" w:right="-55"/>
              <w:jc w:val="left"/>
              <w:rPr>
                <w:bCs/>
                <w:sz w:val="18"/>
                <w:szCs w:val="18"/>
              </w:rPr>
            </w:pPr>
            <w:r w:rsidRPr="0050794E">
              <w:rPr>
                <w:sz w:val="18"/>
                <w:szCs w:val="18"/>
              </w:rPr>
              <w:t>por arriba</w:t>
            </w:r>
          </w:p>
        </w:tc>
      </w:tr>
      <w:tr w:rsidR="003E210A" w:rsidRPr="00B61114" w14:paraId="32884F8F" w14:textId="77777777" w:rsidTr="002D5F2F">
        <w:trPr>
          <w:cantSplit/>
          <w:trHeight w:val="20"/>
          <w:jc w:val="center"/>
        </w:trPr>
        <w:tc>
          <w:tcPr>
            <w:tcW w:w="5264" w:type="dxa"/>
            <w:tcBorders>
              <w:left w:val="single" w:sz="4" w:space="0" w:color="404040"/>
              <w:right w:val="single" w:sz="4" w:space="0" w:color="404040"/>
            </w:tcBorders>
            <w:vAlign w:val="center"/>
          </w:tcPr>
          <w:p w14:paraId="384FD335" w14:textId="77777777" w:rsidR="003E210A" w:rsidRPr="00B61114" w:rsidRDefault="003E210A" w:rsidP="002D5F2F">
            <w:pPr>
              <w:widowControl w:val="0"/>
              <w:numPr>
                <w:ilvl w:val="0"/>
                <w:numId w:val="29"/>
              </w:numPr>
              <w:spacing w:before="20" w:after="20"/>
              <w:ind w:left="323" w:right="-85" w:hanging="306"/>
              <w:jc w:val="left"/>
              <w:rPr>
                <w:sz w:val="18"/>
                <w:szCs w:val="18"/>
              </w:rPr>
            </w:pPr>
            <w:r w:rsidRPr="00B61114">
              <w:rPr>
                <w:sz w:val="18"/>
                <w:szCs w:val="18"/>
              </w:rPr>
              <w:t xml:space="preserve">Oportunidad en la entrega de insumos de </w:t>
            </w:r>
            <w:r>
              <w:rPr>
                <w:sz w:val="18"/>
                <w:szCs w:val="18"/>
              </w:rPr>
              <w:t xml:space="preserve">los </w:t>
            </w:r>
            <w:r w:rsidRPr="00B61114">
              <w:rPr>
                <w:sz w:val="18"/>
                <w:szCs w:val="18"/>
              </w:rPr>
              <w:t>proveedores</w:t>
            </w:r>
          </w:p>
        </w:tc>
        <w:tc>
          <w:tcPr>
            <w:tcW w:w="997" w:type="dxa"/>
            <w:tcBorders>
              <w:left w:val="single" w:sz="4" w:space="0" w:color="404040"/>
              <w:right w:val="single" w:sz="4" w:space="0" w:color="404040"/>
            </w:tcBorders>
            <w:vAlign w:val="center"/>
          </w:tcPr>
          <w:p w14:paraId="69666DD2" w14:textId="77777777" w:rsidR="003E210A" w:rsidRPr="0050794E" w:rsidRDefault="003E210A" w:rsidP="002D5F2F">
            <w:pPr>
              <w:tabs>
                <w:tab w:val="decimal" w:pos="435"/>
              </w:tabs>
              <w:jc w:val="left"/>
              <w:rPr>
                <w:sz w:val="18"/>
                <w:szCs w:val="18"/>
              </w:rPr>
            </w:pPr>
            <w:r w:rsidRPr="0050794E">
              <w:rPr>
                <w:sz w:val="18"/>
                <w:szCs w:val="18"/>
              </w:rPr>
              <w:t xml:space="preserve">48.6 </w:t>
            </w:r>
          </w:p>
        </w:tc>
        <w:tc>
          <w:tcPr>
            <w:tcW w:w="997" w:type="dxa"/>
            <w:tcBorders>
              <w:left w:val="single" w:sz="4" w:space="0" w:color="404040"/>
              <w:right w:val="single" w:sz="4" w:space="0" w:color="404040"/>
            </w:tcBorders>
            <w:vAlign w:val="center"/>
          </w:tcPr>
          <w:p w14:paraId="198FFBC4" w14:textId="77777777" w:rsidR="003E210A" w:rsidRPr="0050794E" w:rsidRDefault="003E210A" w:rsidP="002D5F2F">
            <w:pPr>
              <w:tabs>
                <w:tab w:val="decimal" w:pos="435"/>
              </w:tabs>
              <w:jc w:val="left"/>
              <w:rPr>
                <w:sz w:val="18"/>
                <w:szCs w:val="18"/>
              </w:rPr>
            </w:pPr>
            <w:r w:rsidRPr="0050794E">
              <w:rPr>
                <w:sz w:val="18"/>
                <w:szCs w:val="18"/>
              </w:rPr>
              <w:t xml:space="preserve">48.3 </w:t>
            </w:r>
          </w:p>
        </w:tc>
        <w:tc>
          <w:tcPr>
            <w:tcW w:w="997" w:type="dxa"/>
            <w:tcBorders>
              <w:left w:val="single" w:sz="4" w:space="0" w:color="404040"/>
              <w:right w:val="single" w:sz="4" w:space="0" w:color="404040"/>
            </w:tcBorders>
            <w:vAlign w:val="center"/>
          </w:tcPr>
          <w:p w14:paraId="43BA45F3" w14:textId="77777777" w:rsidR="003E210A" w:rsidRPr="0050794E" w:rsidRDefault="003E210A" w:rsidP="002D5F2F">
            <w:pPr>
              <w:tabs>
                <w:tab w:val="decimal" w:pos="330"/>
              </w:tabs>
              <w:jc w:val="left"/>
              <w:rPr>
                <w:sz w:val="18"/>
                <w:szCs w:val="18"/>
              </w:rPr>
            </w:pPr>
            <w:r w:rsidRPr="0050794E">
              <w:rPr>
                <w:sz w:val="18"/>
                <w:szCs w:val="18"/>
              </w:rPr>
              <w:t>-0.29</w:t>
            </w:r>
          </w:p>
        </w:tc>
        <w:tc>
          <w:tcPr>
            <w:tcW w:w="470" w:type="dxa"/>
            <w:tcBorders>
              <w:left w:val="single" w:sz="4" w:space="0" w:color="404040"/>
            </w:tcBorders>
            <w:vAlign w:val="center"/>
          </w:tcPr>
          <w:p w14:paraId="5C1A5A83" w14:textId="77777777" w:rsidR="003E210A" w:rsidRPr="0050794E" w:rsidRDefault="003E210A" w:rsidP="002D5F2F">
            <w:pPr>
              <w:ind w:right="57"/>
              <w:jc w:val="right"/>
              <w:rPr>
                <w:sz w:val="18"/>
                <w:szCs w:val="18"/>
              </w:rPr>
            </w:pPr>
            <w:r w:rsidRPr="0050794E">
              <w:rPr>
                <w:sz w:val="18"/>
                <w:szCs w:val="18"/>
              </w:rPr>
              <w:t>18</w:t>
            </w:r>
          </w:p>
        </w:tc>
        <w:tc>
          <w:tcPr>
            <w:tcW w:w="1239" w:type="dxa"/>
            <w:tcBorders>
              <w:right w:val="single" w:sz="4" w:space="0" w:color="404040"/>
            </w:tcBorders>
            <w:vAlign w:val="center"/>
          </w:tcPr>
          <w:p w14:paraId="7A0F2841" w14:textId="77777777" w:rsidR="003E210A" w:rsidRPr="0050794E" w:rsidRDefault="003E210A" w:rsidP="002D5F2F">
            <w:pPr>
              <w:ind w:left="-29" w:right="-55"/>
              <w:jc w:val="left"/>
              <w:rPr>
                <w:bCs/>
                <w:sz w:val="18"/>
                <w:szCs w:val="18"/>
              </w:rPr>
            </w:pPr>
            <w:r w:rsidRPr="0050794E">
              <w:rPr>
                <w:sz w:val="18"/>
                <w:szCs w:val="18"/>
              </w:rPr>
              <w:t>por debajo</w:t>
            </w:r>
          </w:p>
        </w:tc>
      </w:tr>
      <w:tr w:rsidR="003E210A" w:rsidRPr="00B61114" w14:paraId="0733F6B6" w14:textId="77777777" w:rsidTr="002D5F2F">
        <w:trPr>
          <w:cantSplit/>
          <w:trHeight w:val="20"/>
          <w:jc w:val="center"/>
        </w:trPr>
        <w:tc>
          <w:tcPr>
            <w:tcW w:w="5264" w:type="dxa"/>
            <w:tcBorders>
              <w:left w:val="single" w:sz="4" w:space="0" w:color="404040"/>
              <w:bottom w:val="single" w:sz="4" w:space="0" w:color="404040"/>
              <w:right w:val="single" w:sz="4" w:space="0" w:color="404040"/>
            </w:tcBorders>
            <w:vAlign w:val="center"/>
          </w:tcPr>
          <w:p w14:paraId="3260E3DD" w14:textId="77777777" w:rsidR="003E210A" w:rsidRPr="00B61114" w:rsidRDefault="003E210A" w:rsidP="002D5F2F">
            <w:pPr>
              <w:widowControl w:val="0"/>
              <w:numPr>
                <w:ilvl w:val="0"/>
                <w:numId w:val="29"/>
              </w:numPr>
              <w:spacing w:before="20" w:after="20"/>
              <w:ind w:left="323" w:hanging="306"/>
              <w:jc w:val="left"/>
              <w:rPr>
                <w:sz w:val="18"/>
                <w:szCs w:val="18"/>
              </w:rPr>
            </w:pPr>
            <w:r w:rsidRPr="00B61114">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4A1250A1" w14:textId="77777777" w:rsidR="003E210A" w:rsidRPr="0050794E" w:rsidRDefault="003E210A" w:rsidP="002D5F2F">
            <w:pPr>
              <w:tabs>
                <w:tab w:val="decimal" w:pos="435"/>
              </w:tabs>
              <w:jc w:val="left"/>
              <w:rPr>
                <w:sz w:val="18"/>
                <w:szCs w:val="18"/>
              </w:rPr>
            </w:pPr>
            <w:r w:rsidRPr="0050794E">
              <w:rPr>
                <w:sz w:val="18"/>
                <w:szCs w:val="18"/>
              </w:rPr>
              <w:t xml:space="preserve">51.9 </w:t>
            </w:r>
          </w:p>
        </w:tc>
        <w:tc>
          <w:tcPr>
            <w:tcW w:w="997" w:type="dxa"/>
            <w:tcBorders>
              <w:left w:val="single" w:sz="4" w:space="0" w:color="404040"/>
              <w:bottom w:val="single" w:sz="4" w:space="0" w:color="404040"/>
              <w:right w:val="single" w:sz="4" w:space="0" w:color="404040"/>
            </w:tcBorders>
            <w:vAlign w:val="center"/>
          </w:tcPr>
          <w:p w14:paraId="3BAC04EF" w14:textId="77777777" w:rsidR="003E210A" w:rsidRPr="0050794E" w:rsidRDefault="003E210A" w:rsidP="002D5F2F">
            <w:pPr>
              <w:tabs>
                <w:tab w:val="decimal" w:pos="435"/>
              </w:tabs>
              <w:jc w:val="left"/>
              <w:rPr>
                <w:sz w:val="18"/>
                <w:szCs w:val="18"/>
              </w:rPr>
            </w:pPr>
            <w:r w:rsidRPr="0050794E">
              <w:rPr>
                <w:sz w:val="18"/>
                <w:szCs w:val="18"/>
              </w:rPr>
              <w:t xml:space="preserve">49.8 </w:t>
            </w:r>
          </w:p>
        </w:tc>
        <w:tc>
          <w:tcPr>
            <w:tcW w:w="997" w:type="dxa"/>
            <w:tcBorders>
              <w:left w:val="single" w:sz="4" w:space="0" w:color="404040"/>
              <w:bottom w:val="single" w:sz="4" w:space="0" w:color="404040"/>
              <w:right w:val="single" w:sz="4" w:space="0" w:color="404040"/>
            </w:tcBorders>
            <w:vAlign w:val="center"/>
          </w:tcPr>
          <w:p w14:paraId="51461380" w14:textId="77777777" w:rsidR="003E210A" w:rsidRPr="0050794E" w:rsidRDefault="003E210A" w:rsidP="002D5F2F">
            <w:pPr>
              <w:tabs>
                <w:tab w:val="decimal" w:pos="330"/>
              </w:tabs>
              <w:jc w:val="left"/>
              <w:rPr>
                <w:sz w:val="18"/>
                <w:szCs w:val="18"/>
              </w:rPr>
            </w:pPr>
            <w:r w:rsidRPr="0050794E">
              <w:rPr>
                <w:sz w:val="18"/>
                <w:szCs w:val="18"/>
              </w:rPr>
              <w:t>-2.04</w:t>
            </w:r>
          </w:p>
        </w:tc>
        <w:tc>
          <w:tcPr>
            <w:tcW w:w="470" w:type="dxa"/>
            <w:tcBorders>
              <w:left w:val="single" w:sz="4" w:space="0" w:color="404040"/>
              <w:bottom w:val="single" w:sz="4" w:space="0" w:color="404040"/>
            </w:tcBorders>
            <w:vAlign w:val="center"/>
          </w:tcPr>
          <w:p w14:paraId="0866E4B4" w14:textId="77777777" w:rsidR="003E210A" w:rsidRPr="0050794E" w:rsidRDefault="003E210A" w:rsidP="002D5F2F">
            <w:pPr>
              <w:ind w:right="57"/>
              <w:jc w:val="right"/>
              <w:rPr>
                <w:sz w:val="18"/>
                <w:szCs w:val="18"/>
              </w:rPr>
            </w:pPr>
            <w:r w:rsidRPr="0050794E">
              <w:rPr>
                <w:sz w:val="18"/>
                <w:szCs w:val="18"/>
              </w:rPr>
              <w:t>1</w:t>
            </w:r>
          </w:p>
        </w:tc>
        <w:tc>
          <w:tcPr>
            <w:tcW w:w="1239" w:type="dxa"/>
            <w:tcBorders>
              <w:bottom w:val="single" w:sz="4" w:space="0" w:color="404040"/>
              <w:right w:val="single" w:sz="4" w:space="0" w:color="404040"/>
            </w:tcBorders>
            <w:vAlign w:val="center"/>
          </w:tcPr>
          <w:p w14:paraId="6E6080A4" w14:textId="77777777" w:rsidR="003E210A" w:rsidRPr="0050794E" w:rsidRDefault="003E210A" w:rsidP="002D5F2F">
            <w:pPr>
              <w:ind w:left="-29" w:right="-55"/>
              <w:jc w:val="left"/>
              <w:rPr>
                <w:bCs/>
                <w:sz w:val="18"/>
                <w:szCs w:val="18"/>
              </w:rPr>
            </w:pPr>
            <w:r w:rsidRPr="0050794E">
              <w:rPr>
                <w:sz w:val="18"/>
                <w:szCs w:val="18"/>
              </w:rPr>
              <w:t>por debajo</w:t>
            </w:r>
          </w:p>
        </w:tc>
      </w:tr>
    </w:tbl>
    <w:p w14:paraId="6F8C6394" w14:textId="77777777" w:rsidR="003E210A" w:rsidRPr="00B61114" w:rsidRDefault="003E210A" w:rsidP="003E210A">
      <w:pPr>
        <w:widowControl w:val="0"/>
        <w:tabs>
          <w:tab w:val="left" w:pos="851"/>
        </w:tabs>
        <w:spacing w:before="20"/>
        <w:ind w:left="714" w:right="713" w:hanging="602"/>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77D51F32" w14:textId="77777777" w:rsidR="003E210A" w:rsidRPr="00B61114" w:rsidRDefault="003E210A" w:rsidP="003E210A">
      <w:pPr>
        <w:widowControl w:val="0"/>
        <w:tabs>
          <w:tab w:val="left" w:pos="851"/>
        </w:tabs>
        <w:ind w:left="714" w:hanging="602"/>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461AB9E0" w14:textId="77777777" w:rsidR="003E210A" w:rsidRPr="00B61114" w:rsidRDefault="003E210A" w:rsidP="003E210A">
      <w:pPr>
        <w:widowControl w:val="0"/>
        <w:tabs>
          <w:tab w:val="left" w:pos="851"/>
        </w:tabs>
        <w:spacing w:before="20"/>
        <w:ind w:left="714" w:right="51" w:hanging="602"/>
        <w:outlineLvl w:val="0"/>
        <w:rPr>
          <w:b/>
          <w:bCs/>
          <w:smallCaps/>
          <w:kern w:val="32"/>
          <w:sz w:val="16"/>
          <w:szCs w:val="16"/>
        </w:rPr>
      </w:pPr>
      <w:r w:rsidRPr="00B61114">
        <w:rPr>
          <w:sz w:val="16"/>
          <w:szCs w:val="16"/>
        </w:rPr>
        <w:t>Fuente:</w:t>
      </w:r>
      <w:r w:rsidRPr="00B61114">
        <w:rPr>
          <w:sz w:val="16"/>
          <w:szCs w:val="16"/>
        </w:rPr>
        <w:tab/>
      </w:r>
      <w:r w:rsidRPr="00B61114">
        <w:rPr>
          <w:smallCaps/>
          <w:sz w:val="16"/>
          <w:szCs w:val="16"/>
        </w:rPr>
        <w:t>inegi</w:t>
      </w:r>
      <w:r w:rsidRPr="00B61114">
        <w:rPr>
          <w:sz w:val="16"/>
          <w:szCs w:val="16"/>
        </w:rPr>
        <w:t xml:space="preserve"> y Banco de México. </w:t>
      </w:r>
      <w:r w:rsidRPr="00B61114">
        <w:rPr>
          <w:smallCaps/>
          <w:sz w:val="16"/>
          <w:szCs w:val="16"/>
        </w:rPr>
        <w:t>emoe</w:t>
      </w:r>
      <w:r w:rsidRPr="00B61114">
        <w:rPr>
          <w:sz w:val="16"/>
          <w:szCs w:val="16"/>
        </w:rPr>
        <w:t xml:space="preserve">. </w:t>
      </w:r>
      <w:r w:rsidRPr="00B61114">
        <w:rPr>
          <w:sz w:val="16"/>
          <w:szCs w:val="14"/>
        </w:rPr>
        <w:t>Cifras elaboradas mediante métodos econométricos, 202</w:t>
      </w:r>
      <w:r>
        <w:rPr>
          <w:sz w:val="16"/>
          <w:szCs w:val="14"/>
        </w:rPr>
        <w:t>4</w:t>
      </w:r>
      <w:r w:rsidRPr="00B61114">
        <w:rPr>
          <w:sz w:val="16"/>
          <w:szCs w:val="14"/>
        </w:rPr>
        <w:t>.</w:t>
      </w:r>
    </w:p>
    <w:p w14:paraId="08ADD0BE" w14:textId="77777777" w:rsidR="003E210A" w:rsidRDefault="003E210A" w:rsidP="003E210A">
      <w:pPr>
        <w:pStyle w:val="Prrafodelista"/>
        <w:ind w:left="0" w:right="51"/>
        <w:rPr>
          <w:snapToGrid w:val="0"/>
          <w:color w:val="000000" w:themeColor="text1"/>
          <w:szCs w:val="22"/>
          <w:bdr w:val="none" w:sz="0" w:space="0" w:color="auto" w:frame="1"/>
        </w:rPr>
      </w:pPr>
    </w:p>
    <w:p w14:paraId="17338A9C" w14:textId="77777777" w:rsidR="003E210A" w:rsidRPr="003E210A" w:rsidRDefault="003E210A" w:rsidP="003E210A">
      <w:pPr>
        <w:pStyle w:val="Prrafodelista"/>
        <w:ind w:left="0" w:right="51"/>
        <w:rPr>
          <w:snapToGrid w:val="0"/>
          <w:color w:val="000000" w:themeColor="text1"/>
          <w:szCs w:val="22"/>
          <w:bdr w:val="none" w:sz="0" w:space="0" w:color="auto" w:frame="1"/>
        </w:rPr>
      </w:pPr>
    </w:p>
    <w:p w14:paraId="136264B6" w14:textId="6903A295" w:rsidR="001A50CE" w:rsidRPr="003E210A" w:rsidRDefault="001A50CE" w:rsidP="003E210A">
      <w:pPr>
        <w:pStyle w:val="Prrafodelista"/>
        <w:ind w:left="0" w:right="51"/>
        <w:rPr>
          <w:snapToGrid w:val="0"/>
          <w:color w:val="000000" w:themeColor="text1"/>
          <w:szCs w:val="22"/>
          <w:bdr w:val="none" w:sz="0" w:space="0" w:color="auto" w:frame="1"/>
          <w:lang w:val="es-MX"/>
        </w:rPr>
      </w:pPr>
      <w:r w:rsidRPr="003E210A">
        <w:rPr>
          <w:snapToGrid w:val="0"/>
          <w:color w:val="000000" w:themeColor="text1"/>
          <w:szCs w:val="22"/>
          <w:bdr w:val="none" w:sz="0" w:space="0" w:color="auto" w:frame="1"/>
          <w:lang w:val="es-MX"/>
        </w:rPr>
        <w:t xml:space="preserve">Con </w:t>
      </w:r>
      <w:r w:rsidR="008763D3" w:rsidRPr="003E210A">
        <w:rPr>
          <w:snapToGrid w:val="0"/>
          <w:color w:val="000000" w:themeColor="text1"/>
          <w:szCs w:val="22"/>
          <w:bdr w:val="none" w:sz="0" w:space="0" w:color="auto" w:frame="1"/>
          <w:lang w:val="es-MX"/>
        </w:rPr>
        <w:t>cifras</w:t>
      </w:r>
      <w:r w:rsidR="00A3131C" w:rsidRPr="003E210A">
        <w:rPr>
          <w:snapToGrid w:val="0"/>
          <w:color w:val="000000" w:themeColor="text1"/>
          <w:szCs w:val="22"/>
          <w:bdr w:val="none" w:sz="0" w:space="0" w:color="auto" w:frame="1"/>
          <w:lang w:val="es-MX"/>
        </w:rPr>
        <w:t xml:space="preserve"> originales</w:t>
      </w:r>
      <w:r w:rsidR="00EE63B6" w:rsidRPr="003E210A">
        <w:rPr>
          <w:snapToGrid w:val="0"/>
          <w:color w:val="000000" w:themeColor="text1"/>
          <w:szCs w:val="22"/>
          <w:bdr w:val="none" w:sz="0" w:space="0" w:color="auto" w:frame="1"/>
          <w:lang w:val="es-MX"/>
        </w:rPr>
        <w:t xml:space="preserve">, </w:t>
      </w:r>
      <w:r w:rsidRPr="003E210A">
        <w:rPr>
          <w:snapToGrid w:val="0"/>
          <w:color w:val="000000" w:themeColor="text1"/>
          <w:szCs w:val="22"/>
          <w:bdr w:val="none" w:sz="0" w:space="0" w:color="auto" w:frame="1"/>
          <w:lang w:val="es-MX"/>
        </w:rPr>
        <w:t xml:space="preserve">el </w:t>
      </w:r>
      <w:r w:rsidR="007E7169" w:rsidRPr="003E210A">
        <w:rPr>
          <w:smallCaps/>
          <w:snapToGrid w:val="0"/>
          <w:color w:val="000000" w:themeColor="text1"/>
          <w:szCs w:val="22"/>
          <w:bdr w:val="none" w:sz="0" w:space="0" w:color="auto" w:frame="1"/>
          <w:lang w:val="es-MX"/>
        </w:rPr>
        <w:t>ipm</w:t>
      </w:r>
      <w:r w:rsidRPr="003E210A">
        <w:rPr>
          <w:snapToGrid w:val="0"/>
          <w:color w:val="000000" w:themeColor="text1"/>
          <w:szCs w:val="22"/>
          <w:bdr w:val="none" w:sz="0" w:space="0" w:color="auto" w:frame="1"/>
          <w:lang w:val="es-MX"/>
        </w:rPr>
        <w:t xml:space="preserve"> </w:t>
      </w:r>
      <w:r w:rsidR="008763D3" w:rsidRPr="003E210A">
        <w:rPr>
          <w:snapToGrid w:val="0"/>
          <w:color w:val="000000" w:themeColor="text1"/>
          <w:szCs w:val="22"/>
          <w:bdr w:val="none" w:sz="0" w:space="0" w:color="auto" w:frame="1"/>
          <w:lang w:val="es-MX"/>
        </w:rPr>
        <w:t xml:space="preserve">mostró un alza </w:t>
      </w:r>
      <w:r w:rsidR="00A3131C" w:rsidRPr="003E210A">
        <w:rPr>
          <w:snapToGrid w:val="0"/>
          <w:color w:val="000000" w:themeColor="text1"/>
          <w:szCs w:val="22"/>
          <w:bdr w:val="none" w:sz="0" w:space="0" w:color="auto" w:frame="1"/>
          <w:lang w:val="es-MX"/>
        </w:rPr>
        <w:t xml:space="preserve">anual </w:t>
      </w:r>
      <w:r w:rsidR="008853A7" w:rsidRPr="003E210A">
        <w:rPr>
          <w:snapToGrid w:val="0"/>
          <w:color w:val="000000" w:themeColor="text1"/>
          <w:szCs w:val="22"/>
          <w:bdr w:val="none" w:sz="0" w:space="0" w:color="auto" w:frame="1"/>
          <w:lang w:val="es-MX"/>
        </w:rPr>
        <w:t>de 1.</w:t>
      </w:r>
      <w:r w:rsidR="008763D3" w:rsidRPr="003E210A">
        <w:rPr>
          <w:snapToGrid w:val="0"/>
          <w:color w:val="000000" w:themeColor="text1"/>
          <w:szCs w:val="22"/>
          <w:bdr w:val="none" w:sz="0" w:space="0" w:color="auto" w:frame="1"/>
          <w:lang w:val="es-MX"/>
        </w:rPr>
        <w:t>2</w:t>
      </w:r>
      <w:r w:rsidR="00DB6CDF" w:rsidRPr="003E210A">
        <w:rPr>
          <w:snapToGrid w:val="0"/>
          <w:color w:val="000000" w:themeColor="text1"/>
          <w:szCs w:val="22"/>
          <w:bdr w:val="none" w:sz="0" w:space="0" w:color="auto" w:frame="1"/>
          <w:lang w:val="es-MX"/>
        </w:rPr>
        <w:t xml:space="preserve"> puntos y </w:t>
      </w:r>
      <w:r w:rsidR="00514027" w:rsidRPr="003E210A">
        <w:rPr>
          <w:snapToGrid w:val="0"/>
          <w:color w:val="000000" w:themeColor="text1"/>
          <w:szCs w:val="22"/>
          <w:bdr w:val="none" w:sz="0" w:space="0" w:color="auto" w:frame="1"/>
          <w:lang w:val="es-MX"/>
        </w:rPr>
        <w:t xml:space="preserve">se </w:t>
      </w:r>
      <w:r w:rsidR="008763D3" w:rsidRPr="003E210A">
        <w:rPr>
          <w:snapToGrid w:val="0"/>
          <w:color w:val="000000" w:themeColor="text1"/>
          <w:szCs w:val="22"/>
          <w:bdr w:val="none" w:sz="0" w:space="0" w:color="auto" w:frame="1"/>
          <w:lang w:val="es-MX"/>
        </w:rPr>
        <w:t>ubicó</w:t>
      </w:r>
      <w:r w:rsidR="00DB6CDF" w:rsidRPr="003E210A">
        <w:rPr>
          <w:snapToGrid w:val="0"/>
          <w:color w:val="000000" w:themeColor="text1"/>
          <w:szCs w:val="22"/>
          <w:bdr w:val="none" w:sz="0" w:space="0" w:color="auto" w:frame="1"/>
          <w:lang w:val="es-MX"/>
        </w:rPr>
        <w:t xml:space="preserve"> </w:t>
      </w:r>
      <w:r w:rsidR="00514027" w:rsidRPr="003E210A">
        <w:rPr>
          <w:snapToGrid w:val="0"/>
          <w:color w:val="000000" w:themeColor="text1"/>
          <w:szCs w:val="22"/>
          <w:bdr w:val="none" w:sz="0" w:space="0" w:color="auto" w:frame="1"/>
          <w:lang w:val="es-MX"/>
        </w:rPr>
        <w:t xml:space="preserve">en un nivel </w:t>
      </w:r>
      <w:r w:rsidR="00E81508" w:rsidRPr="003E210A">
        <w:rPr>
          <w:snapToGrid w:val="0"/>
          <w:color w:val="000000" w:themeColor="text1"/>
          <w:szCs w:val="22"/>
          <w:bdr w:val="none" w:sz="0" w:space="0" w:color="auto" w:frame="1"/>
          <w:lang w:val="es-MX"/>
        </w:rPr>
        <w:t>de</w:t>
      </w:r>
      <w:r w:rsidR="00DB6CDF" w:rsidRPr="003E210A">
        <w:rPr>
          <w:snapToGrid w:val="0"/>
          <w:color w:val="000000" w:themeColor="text1"/>
          <w:szCs w:val="22"/>
          <w:bdr w:val="none" w:sz="0" w:space="0" w:color="auto" w:frame="1"/>
          <w:lang w:val="es-MX"/>
        </w:rPr>
        <w:t xml:space="preserve"> </w:t>
      </w:r>
      <w:r w:rsidR="008853A7" w:rsidRPr="003E210A">
        <w:rPr>
          <w:snapToGrid w:val="0"/>
          <w:color w:val="000000" w:themeColor="text1"/>
          <w:szCs w:val="22"/>
          <w:bdr w:val="none" w:sz="0" w:space="0" w:color="auto" w:frame="1"/>
          <w:lang w:val="es-MX"/>
        </w:rPr>
        <w:t>5</w:t>
      </w:r>
      <w:r w:rsidR="00514027" w:rsidRPr="003E210A">
        <w:rPr>
          <w:snapToGrid w:val="0"/>
          <w:color w:val="000000" w:themeColor="text1"/>
          <w:szCs w:val="22"/>
          <w:bdr w:val="none" w:sz="0" w:space="0" w:color="auto" w:frame="1"/>
          <w:lang w:val="es-MX"/>
        </w:rPr>
        <w:t>2</w:t>
      </w:r>
      <w:r w:rsidR="00E81508" w:rsidRPr="003E210A">
        <w:rPr>
          <w:snapToGrid w:val="0"/>
          <w:color w:val="000000" w:themeColor="text1"/>
          <w:szCs w:val="22"/>
          <w:bdr w:val="none" w:sz="0" w:space="0" w:color="auto" w:frame="1"/>
          <w:lang w:val="es-MX"/>
        </w:rPr>
        <w:t>.</w:t>
      </w:r>
      <w:r w:rsidR="008763D3" w:rsidRPr="003E210A">
        <w:rPr>
          <w:snapToGrid w:val="0"/>
          <w:color w:val="000000" w:themeColor="text1"/>
          <w:szCs w:val="22"/>
          <w:bdr w:val="none" w:sz="0" w:space="0" w:color="auto" w:frame="1"/>
          <w:lang w:val="es-MX"/>
        </w:rPr>
        <w:t>4</w:t>
      </w:r>
      <w:r w:rsidR="00D11872">
        <w:rPr>
          <w:snapToGrid w:val="0"/>
          <w:color w:val="000000" w:themeColor="text1"/>
          <w:szCs w:val="22"/>
          <w:bdr w:val="none" w:sz="0" w:space="0" w:color="auto" w:frame="1"/>
          <w:lang w:val="es-MX"/>
        </w:rPr>
        <w:t> </w:t>
      </w:r>
      <w:r w:rsidR="00EE63B6" w:rsidRPr="003E210A">
        <w:rPr>
          <w:snapToGrid w:val="0"/>
          <w:color w:val="000000" w:themeColor="text1"/>
          <w:szCs w:val="22"/>
          <w:bdr w:val="none" w:sz="0" w:space="0" w:color="auto" w:frame="1"/>
          <w:lang w:val="es-MX"/>
        </w:rPr>
        <w:t>puntos</w:t>
      </w:r>
      <w:r w:rsidRPr="003E210A">
        <w:rPr>
          <w:snapToGrid w:val="0"/>
          <w:color w:val="000000" w:themeColor="text1"/>
          <w:szCs w:val="22"/>
          <w:bdr w:val="none" w:sz="0" w:space="0" w:color="auto" w:frame="1"/>
          <w:lang w:val="es-MX"/>
        </w:rPr>
        <w:t xml:space="preserve">. </w:t>
      </w:r>
      <w:r w:rsidR="008763D3" w:rsidRPr="003E210A">
        <w:rPr>
          <w:snapToGrid w:val="0"/>
          <w:color w:val="000000" w:themeColor="text1"/>
          <w:szCs w:val="22"/>
          <w:bdr w:val="none" w:sz="0" w:space="0" w:color="auto" w:frame="1"/>
          <w:lang w:val="es-MX"/>
        </w:rPr>
        <w:t>Respecto de sus componentes</w:t>
      </w:r>
      <w:r w:rsidR="00514027" w:rsidRPr="003E210A">
        <w:rPr>
          <w:snapToGrid w:val="0"/>
          <w:color w:val="000000" w:themeColor="text1"/>
          <w:szCs w:val="22"/>
          <w:bdr w:val="none" w:sz="0" w:space="0" w:color="auto" w:frame="1"/>
          <w:lang w:val="es-MX"/>
        </w:rPr>
        <w:t>,</w:t>
      </w:r>
      <w:r w:rsidR="00E81508" w:rsidRPr="003E210A">
        <w:rPr>
          <w:snapToGrid w:val="0"/>
          <w:color w:val="000000" w:themeColor="text1"/>
          <w:szCs w:val="22"/>
          <w:bdr w:val="none" w:sz="0" w:space="0" w:color="auto" w:frame="1"/>
          <w:lang w:val="es-MX"/>
        </w:rPr>
        <w:t xml:space="preserve"> </w:t>
      </w:r>
      <w:r w:rsidR="00514027" w:rsidRPr="003E210A">
        <w:rPr>
          <w:snapToGrid w:val="0"/>
          <w:color w:val="000000" w:themeColor="text1"/>
          <w:szCs w:val="22"/>
          <w:bdr w:val="none" w:sz="0" w:space="0" w:color="auto" w:frame="1"/>
          <w:lang w:val="es-MX"/>
        </w:rPr>
        <w:t>tres de los</w:t>
      </w:r>
      <w:r w:rsidR="00E81508" w:rsidRPr="003E210A">
        <w:rPr>
          <w:snapToGrid w:val="0"/>
          <w:color w:val="000000" w:themeColor="text1"/>
          <w:szCs w:val="22"/>
          <w:bdr w:val="none" w:sz="0" w:space="0" w:color="auto" w:frame="1"/>
          <w:lang w:val="es-MX"/>
        </w:rPr>
        <w:t xml:space="preserve"> cinco</w:t>
      </w:r>
      <w:r w:rsidR="00514027" w:rsidRPr="003E210A">
        <w:rPr>
          <w:snapToGrid w:val="0"/>
          <w:color w:val="000000" w:themeColor="text1"/>
          <w:szCs w:val="22"/>
          <w:bdr w:val="none" w:sz="0" w:space="0" w:color="auto" w:frame="1"/>
          <w:lang w:val="es-MX"/>
        </w:rPr>
        <w:t xml:space="preserve"> </w:t>
      </w:r>
      <w:r w:rsidR="008763D3" w:rsidRPr="003E210A">
        <w:rPr>
          <w:snapToGrid w:val="0"/>
          <w:color w:val="000000" w:themeColor="text1"/>
          <w:szCs w:val="22"/>
          <w:bdr w:val="none" w:sz="0" w:space="0" w:color="auto" w:frame="1"/>
          <w:lang w:val="es-MX"/>
        </w:rPr>
        <w:t>agregados</w:t>
      </w:r>
      <w:r w:rsidR="00514027" w:rsidRPr="003E210A">
        <w:rPr>
          <w:snapToGrid w:val="0"/>
          <w:color w:val="000000" w:themeColor="text1"/>
          <w:szCs w:val="22"/>
          <w:bdr w:val="none" w:sz="0" w:space="0" w:color="auto" w:frame="1"/>
          <w:lang w:val="es-MX"/>
        </w:rPr>
        <w:t xml:space="preserve"> </w:t>
      </w:r>
      <w:r w:rsidR="008763D3" w:rsidRPr="003E210A">
        <w:rPr>
          <w:snapToGrid w:val="0"/>
          <w:color w:val="000000" w:themeColor="text1"/>
          <w:szCs w:val="22"/>
          <w:bdr w:val="none" w:sz="0" w:space="0" w:color="auto" w:frame="1"/>
          <w:lang w:val="es-MX"/>
        </w:rPr>
        <w:t>registraron aumentos anuales</w:t>
      </w:r>
      <w:r w:rsidR="00E81508" w:rsidRPr="003E210A">
        <w:rPr>
          <w:snapToGrid w:val="0"/>
          <w:color w:val="000000" w:themeColor="text1"/>
          <w:szCs w:val="22"/>
          <w:bdr w:val="none" w:sz="0" w:space="0" w:color="auto" w:frame="1"/>
          <w:lang w:val="es-MX"/>
        </w:rPr>
        <w:t xml:space="preserve">. Los dos restantes </w:t>
      </w:r>
      <w:r w:rsidR="00935873" w:rsidRPr="003E210A">
        <w:rPr>
          <w:snapToGrid w:val="0"/>
          <w:color w:val="000000" w:themeColor="text1"/>
          <w:szCs w:val="22"/>
          <w:bdr w:val="none" w:sz="0" w:space="0" w:color="auto" w:frame="1"/>
          <w:lang w:val="es-MX"/>
        </w:rPr>
        <w:t>cayeron</w:t>
      </w:r>
      <w:r w:rsidRPr="003E210A">
        <w:rPr>
          <w:snapToGrid w:val="0"/>
          <w:color w:val="000000" w:themeColor="text1"/>
          <w:szCs w:val="22"/>
          <w:bdr w:val="none" w:sz="0" w:space="0" w:color="auto" w:frame="1"/>
          <w:lang w:val="es-MX"/>
        </w:rPr>
        <w:t>.</w:t>
      </w:r>
    </w:p>
    <w:p w14:paraId="47711FCD" w14:textId="563B238A" w:rsidR="008A45E8" w:rsidRDefault="00B836EF" w:rsidP="003E210A">
      <w:pPr>
        <w:pStyle w:val="Prrafodelista"/>
        <w:spacing w:before="240"/>
        <w:ind w:left="0" w:right="51"/>
        <w:rPr>
          <w:snapToGrid w:val="0"/>
          <w:color w:val="000000" w:themeColor="text1"/>
          <w:szCs w:val="22"/>
          <w:bdr w:val="none" w:sz="0" w:space="0" w:color="auto" w:frame="1"/>
          <w:lang w:val="es-MX"/>
        </w:rPr>
      </w:pPr>
      <w:r w:rsidRPr="003E210A">
        <w:rPr>
          <w:snapToGrid w:val="0"/>
          <w:color w:val="000000" w:themeColor="text1"/>
          <w:szCs w:val="22"/>
          <w:bdr w:val="none" w:sz="0" w:space="0" w:color="auto" w:frame="1"/>
          <w:lang w:val="es-MX"/>
        </w:rPr>
        <w:t>En</w:t>
      </w:r>
      <w:r w:rsidR="00D11D19" w:rsidRPr="003E210A">
        <w:rPr>
          <w:snapToGrid w:val="0"/>
          <w:color w:val="000000" w:themeColor="text1"/>
          <w:szCs w:val="22"/>
          <w:bdr w:val="none" w:sz="0" w:space="0" w:color="auto" w:frame="1"/>
          <w:lang w:val="es-MX"/>
        </w:rPr>
        <w:t xml:space="preserve"> </w:t>
      </w:r>
      <w:r w:rsidR="00A3131C" w:rsidRPr="003E210A">
        <w:rPr>
          <w:snapToGrid w:val="0"/>
          <w:color w:val="000000" w:themeColor="text1"/>
          <w:szCs w:val="22"/>
          <w:bdr w:val="none" w:sz="0" w:space="0" w:color="auto" w:frame="1"/>
          <w:lang w:val="es-MX"/>
        </w:rPr>
        <w:t xml:space="preserve">el </w:t>
      </w:r>
      <w:r w:rsidR="002D1EF6" w:rsidRPr="003E210A">
        <w:rPr>
          <w:snapToGrid w:val="0"/>
          <w:color w:val="000000" w:themeColor="text1"/>
          <w:szCs w:val="22"/>
          <w:bdr w:val="none" w:sz="0" w:space="0" w:color="auto" w:frame="1"/>
          <w:lang w:val="es-MX"/>
        </w:rPr>
        <w:t>cuarto</w:t>
      </w:r>
      <w:r w:rsidR="0048145F" w:rsidRPr="003E210A">
        <w:rPr>
          <w:snapToGrid w:val="0"/>
          <w:color w:val="000000" w:themeColor="text1"/>
          <w:szCs w:val="22"/>
          <w:bdr w:val="none" w:sz="0" w:space="0" w:color="auto" w:frame="1"/>
          <w:lang w:val="es-MX"/>
        </w:rPr>
        <w:t xml:space="preserve"> mes de 2024</w:t>
      </w:r>
      <w:r w:rsidRPr="003E210A">
        <w:rPr>
          <w:snapToGrid w:val="0"/>
          <w:color w:val="000000" w:themeColor="text1"/>
          <w:szCs w:val="22"/>
          <w:bdr w:val="none" w:sz="0" w:space="0" w:color="auto" w:frame="1"/>
          <w:lang w:val="es-MX"/>
        </w:rPr>
        <w:t xml:space="preserve"> y </w:t>
      </w:r>
      <w:r w:rsidR="00514027" w:rsidRPr="003E210A">
        <w:rPr>
          <w:snapToGrid w:val="0"/>
          <w:color w:val="000000" w:themeColor="text1"/>
          <w:szCs w:val="22"/>
          <w:bdr w:val="none" w:sz="0" w:space="0" w:color="auto" w:frame="1"/>
          <w:lang w:val="es-MX"/>
        </w:rPr>
        <w:t xml:space="preserve">con </w:t>
      </w:r>
      <w:r w:rsidR="002D1EF6" w:rsidRPr="003E210A">
        <w:rPr>
          <w:snapToGrid w:val="0"/>
          <w:color w:val="000000" w:themeColor="text1"/>
          <w:szCs w:val="22"/>
          <w:bdr w:val="none" w:sz="0" w:space="0" w:color="auto" w:frame="1"/>
          <w:lang w:val="es-MX"/>
        </w:rPr>
        <w:t>datos</w:t>
      </w:r>
      <w:r w:rsidR="00514027" w:rsidRPr="003E210A">
        <w:rPr>
          <w:snapToGrid w:val="0"/>
          <w:color w:val="000000" w:themeColor="text1"/>
          <w:szCs w:val="22"/>
          <w:bdr w:val="none" w:sz="0" w:space="0" w:color="auto" w:frame="1"/>
          <w:lang w:val="es-MX"/>
        </w:rPr>
        <w:t xml:space="preserve"> sin ajuste estacional</w:t>
      </w:r>
      <w:r w:rsidRPr="003E210A">
        <w:rPr>
          <w:snapToGrid w:val="0"/>
          <w:color w:val="000000" w:themeColor="text1"/>
          <w:szCs w:val="22"/>
          <w:bdr w:val="none" w:sz="0" w:space="0" w:color="auto" w:frame="1"/>
          <w:lang w:val="es-MX"/>
        </w:rPr>
        <w:t>, p</w:t>
      </w:r>
      <w:r w:rsidR="001A50CE" w:rsidRPr="003E210A">
        <w:rPr>
          <w:snapToGrid w:val="0"/>
          <w:color w:val="000000" w:themeColor="text1"/>
          <w:szCs w:val="22"/>
          <w:bdr w:val="none" w:sz="0" w:space="0" w:color="auto" w:frame="1"/>
          <w:lang w:val="es-MX"/>
        </w:rPr>
        <w:t xml:space="preserve">or grupos de subsectores de actividad económica, </w:t>
      </w:r>
      <w:r w:rsidR="002D1EF6" w:rsidRPr="003E210A">
        <w:rPr>
          <w:snapToGrid w:val="0"/>
          <w:color w:val="000000" w:themeColor="text1"/>
          <w:szCs w:val="22"/>
          <w:bdr w:val="none" w:sz="0" w:space="0" w:color="auto" w:frame="1"/>
          <w:lang w:val="es-MX"/>
        </w:rPr>
        <w:t xml:space="preserve">seis de </w:t>
      </w:r>
      <w:r w:rsidR="001A50CE" w:rsidRPr="003E210A">
        <w:rPr>
          <w:snapToGrid w:val="0"/>
          <w:color w:val="000000" w:themeColor="text1"/>
          <w:szCs w:val="22"/>
          <w:bdr w:val="none" w:sz="0" w:space="0" w:color="auto" w:frame="1"/>
          <w:lang w:val="es-MX"/>
        </w:rPr>
        <w:t xml:space="preserve">los siete </w:t>
      </w:r>
      <w:r w:rsidR="00122813" w:rsidRPr="003E210A">
        <w:rPr>
          <w:snapToGrid w:val="0"/>
          <w:color w:val="000000" w:themeColor="text1"/>
          <w:szCs w:val="22"/>
          <w:bdr w:val="none" w:sz="0" w:space="0" w:color="auto" w:frame="1"/>
          <w:lang w:val="es-MX"/>
        </w:rPr>
        <w:t>rubros</w:t>
      </w:r>
      <w:r w:rsidR="001A50CE" w:rsidRPr="003E210A">
        <w:rPr>
          <w:snapToGrid w:val="0"/>
          <w:color w:val="000000" w:themeColor="text1"/>
          <w:szCs w:val="22"/>
          <w:bdr w:val="none" w:sz="0" w:space="0" w:color="auto" w:frame="1"/>
          <w:lang w:val="es-MX"/>
        </w:rPr>
        <w:t xml:space="preserve"> que </w:t>
      </w:r>
      <w:r w:rsidR="00122813" w:rsidRPr="003E210A">
        <w:rPr>
          <w:snapToGrid w:val="0"/>
          <w:color w:val="000000" w:themeColor="text1"/>
          <w:szCs w:val="22"/>
          <w:bdr w:val="none" w:sz="0" w:space="0" w:color="auto" w:frame="1"/>
          <w:lang w:val="es-MX"/>
        </w:rPr>
        <w:t>integran</w:t>
      </w:r>
      <w:r w:rsidR="001A50CE" w:rsidRPr="003E210A">
        <w:rPr>
          <w:snapToGrid w:val="0"/>
          <w:color w:val="000000" w:themeColor="text1"/>
          <w:szCs w:val="22"/>
          <w:bdr w:val="none" w:sz="0" w:space="0" w:color="auto" w:frame="1"/>
          <w:lang w:val="es-MX"/>
        </w:rPr>
        <w:t xml:space="preserve"> el </w:t>
      </w:r>
      <w:r w:rsidR="007E7169" w:rsidRPr="003E210A">
        <w:rPr>
          <w:smallCaps/>
          <w:snapToGrid w:val="0"/>
          <w:color w:val="000000" w:themeColor="text1"/>
          <w:szCs w:val="22"/>
          <w:bdr w:val="none" w:sz="0" w:space="0" w:color="auto" w:frame="1"/>
          <w:lang w:val="es-MX"/>
        </w:rPr>
        <w:t>ipm</w:t>
      </w:r>
      <w:r w:rsidR="001A50CE" w:rsidRPr="003E210A">
        <w:rPr>
          <w:snapToGrid w:val="0"/>
          <w:color w:val="000000" w:themeColor="text1"/>
          <w:szCs w:val="22"/>
          <w:bdr w:val="none" w:sz="0" w:space="0" w:color="auto" w:frame="1"/>
          <w:lang w:val="es-MX"/>
        </w:rPr>
        <w:t xml:space="preserve"> </w:t>
      </w:r>
      <w:r w:rsidR="00514027" w:rsidRPr="003E210A">
        <w:rPr>
          <w:snapToGrid w:val="0"/>
          <w:color w:val="000000" w:themeColor="text1"/>
          <w:szCs w:val="22"/>
          <w:bdr w:val="none" w:sz="0" w:space="0" w:color="auto" w:frame="1"/>
          <w:lang w:val="es-MX"/>
        </w:rPr>
        <w:t>tuvieron</w:t>
      </w:r>
      <w:r w:rsidR="00122813" w:rsidRPr="003E210A">
        <w:rPr>
          <w:snapToGrid w:val="0"/>
          <w:color w:val="000000" w:themeColor="text1"/>
          <w:szCs w:val="22"/>
          <w:bdr w:val="none" w:sz="0" w:space="0" w:color="auto" w:frame="1"/>
          <w:lang w:val="es-MX"/>
        </w:rPr>
        <w:t xml:space="preserve"> </w:t>
      </w:r>
      <w:r w:rsidR="002D1EF6" w:rsidRPr="003E210A">
        <w:rPr>
          <w:snapToGrid w:val="0"/>
          <w:color w:val="000000" w:themeColor="text1"/>
          <w:szCs w:val="22"/>
          <w:bdr w:val="none" w:sz="0" w:space="0" w:color="auto" w:frame="1"/>
          <w:lang w:val="es-MX"/>
        </w:rPr>
        <w:t>avances</w:t>
      </w:r>
      <w:r w:rsidR="00122813" w:rsidRPr="003E210A">
        <w:rPr>
          <w:snapToGrid w:val="0"/>
          <w:color w:val="000000" w:themeColor="text1"/>
          <w:szCs w:val="22"/>
          <w:bdr w:val="none" w:sz="0" w:space="0" w:color="auto" w:frame="1"/>
          <w:lang w:val="es-MX"/>
        </w:rPr>
        <w:t xml:space="preserve"> anuales</w:t>
      </w:r>
      <w:r w:rsidR="002D1EF6" w:rsidRPr="003E210A">
        <w:rPr>
          <w:snapToGrid w:val="0"/>
          <w:color w:val="000000" w:themeColor="text1"/>
          <w:szCs w:val="22"/>
          <w:bdr w:val="none" w:sz="0" w:space="0" w:color="auto" w:frame="1"/>
          <w:lang w:val="es-MX"/>
        </w:rPr>
        <w:t>, mientras que uno retrocedió.</w:t>
      </w:r>
    </w:p>
    <w:p w14:paraId="100EADD0" w14:textId="77777777" w:rsidR="003E210A" w:rsidRDefault="003E210A" w:rsidP="003E210A">
      <w:pPr>
        <w:pStyle w:val="Prrafodelista"/>
        <w:spacing w:before="240"/>
        <w:ind w:left="0" w:right="51"/>
        <w:rPr>
          <w:snapToGrid w:val="0"/>
          <w:color w:val="000000" w:themeColor="text1"/>
          <w:szCs w:val="22"/>
          <w:bdr w:val="none" w:sz="0" w:space="0" w:color="auto" w:frame="1"/>
          <w:lang w:val="es-MX"/>
        </w:rPr>
      </w:pPr>
    </w:p>
    <w:p w14:paraId="03E3ABF4" w14:textId="77777777" w:rsidR="003E210A" w:rsidRDefault="003E210A" w:rsidP="003E210A">
      <w:pPr>
        <w:pStyle w:val="Prrafodelista"/>
        <w:spacing w:before="240"/>
        <w:ind w:left="0" w:right="51"/>
        <w:rPr>
          <w:snapToGrid w:val="0"/>
          <w:color w:val="000000" w:themeColor="text1"/>
          <w:szCs w:val="22"/>
          <w:bdr w:val="none" w:sz="0" w:space="0" w:color="auto" w:frame="1"/>
          <w:lang w:val="es-MX"/>
        </w:rPr>
      </w:pPr>
    </w:p>
    <w:p w14:paraId="0B1EC4D0" w14:textId="77777777" w:rsidR="003E210A" w:rsidRDefault="003E210A" w:rsidP="003E210A">
      <w:pPr>
        <w:spacing w:before="360"/>
        <w:ind w:left="142" w:right="51"/>
        <w:jc w:val="center"/>
        <w:rPr>
          <w:bCs/>
          <w:snapToGrid w:val="0"/>
        </w:rPr>
      </w:pPr>
      <w:bookmarkStart w:id="1" w:name="_Hlk148955161"/>
      <w:bookmarkStart w:id="2" w:name="_Hlk151644455"/>
      <w:bookmarkStart w:id="3" w:name="_Hlk151468265"/>
      <w:r w:rsidRPr="003E210A">
        <w:rPr>
          <w:bCs/>
          <w:snapToGrid w:val="0"/>
        </w:rPr>
        <w:t>Se anexa Nota técnica</w:t>
      </w:r>
      <w:bookmarkEnd w:id="1"/>
    </w:p>
    <w:p w14:paraId="177C3C68" w14:textId="77777777" w:rsidR="003E210A" w:rsidRPr="003E210A" w:rsidRDefault="003E210A" w:rsidP="003E210A">
      <w:pPr>
        <w:spacing w:before="360"/>
        <w:ind w:left="142" w:right="51"/>
        <w:jc w:val="center"/>
        <w:rPr>
          <w:bCs/>
          <w:snapToGrid w:val="0"/>
        </w:rPr>
      </w:pPr>
    </w:p>
    <w:p w14:paraId="36711D28" w14:textId="77777777" w:rsidR="003E210A" w:rsidRPr="003E210A" w:rsidRDefault="003E210A" w:rsidP="003E210A">
      <w:pPr>
        <w:pStyle w:val="NormalWeb"/>
        <w:ind w:left="-426" w:right="-518"/>
        <w:contextualSpacing/>
        <w:jc w:val="center"/>
        <w:rPr>
          <w:rFonts w:ascii="Arial" w:hAnsi="Arial" w:cs="Arial"/>
          <w:lang w:val="es-ES_tradnl"/>
        </w:rPr>
      </w:pPr>
      <w:bookmarkStart w:id="4" w:name="_Hlk147145049"/>
      <w:bookmarkStart w:id="5" w:name="_Hlk148018231"/>
      <w:bookmarkStart w:id="6" w:name="_Hlk148955175"/>
      <w:r w:rsidRPr="003E210A">
        <w:rPr>
          <w:rFonts w:ascii="Arial" w:hAnsi="Arial" w:cs="Arial"/>
          <w:lang w:val="es-ES_tradnl"/>
        </w:rPr>
        <w:t xml:space="preserve">Para consultas de medios y periodistas, escribir a: </w:t>
      </w:r>
      <w:hyperlink r:id="rId12" w:history="1">
        <w:r w:rsidRPr="003E210A">
          <w:rPr>
            <w:rStyle w:val="Hipervnculo"/>
            <w:rFonts w:ascii="Arial" w:eastAsiaTheme="majorEastAsia" w:hAnsi="Arial" w:cs="Arial"/>
          </w:rPr>
          <w:t>comunicacionsocial@inegi.org.mx</w:t>
        </w:r>
      </w:hyperlink>
      <w:r w:rsidRPr="003E210A">
        <w:rPr>
          <w:rFonts w:ascii="Arial" w:hAnsi="Arial" w:cs="Arial"/>
          <w:lang w:val="es-ES_tradnl"/>
        </w:rPr>
        <w:t xml:space="preserve">    </w:t>
      </w:r>
    </w:p>
    <w:p w14:paraId="2C7846D9" w14:textId="77777777" w:rsidR="003E210A" w:rsidRPr="003E210A" w:rsidRDefault="003E210A" w:rsidP="003E210A">
      <w:pPr>
        <w:pStyle w:val="NormalWeb"/>
        <w:spacing w:before="0" w:beforeAutospacing="0" w:after="0" w:afterAutospacing="0"/>
        <w:ind w:left="-426" w:right="-518"/>
        <w:contextualSpacing/>
        <w:jc w:val="center"/>
        <w:rPr>
          <w:rFonts w:ascii="Arial" w:hAnsi="Arial" w:cs="Arial"/>
          <w:lang w:val="es-ES_tradnl"/>
        </w:rPr>
      </w:pPr>
      <w:r w:rsidRPr="003E210A">
        <w:rPr>
          <w:rFonts w:ascii="Arial" w:hAnsi="Arial" w:cs="Arial"/>
          <w:lang w:val="es-ES_tradnl"/>
        </w:rPr>
        <w:t>o llamar al teléfono (55) 52-78-10-00, extensiones 321064, 321134 y 321241.</w:t>
      </w:r>
    </w:p>
    <w:p w14:paraId="1D42B8F8" w14:textId="77777777" w:rsidR="003E210A" w:rsidRPr="003E210A" w:rsidRDefault="003E210A" w:rsidP="003E210A">
      <w:pPr>
        <w:pStyle w:val="NormalWeb"/>
        <w:spacing w:before="0" w:beforeAutospacing="0" w:after="0" w:afterAutospacing="0"/>
        <w:ind w:left="-426" w:right="-518"/>
        <w:contextualSpacing/>
        <w:jc w:val="center"/>
        <w:rPr>
          <w:rFonts w:ascii="Arial" w:hAnsi="Arial" w:cs="Arial"/>
        </w:rPr>
      </w:pPr>
      <w:r w:rsidRPr="003E210A">
        <w:rPr>
          <w:rFonts w:ascii="Arial" w:hAnsi="Arial" w:cs="Arial"/>
        </w:rPr>
        <w:t>Dirección de Atención a Medios/ Dirección General Adjunta de Comunicación</w:t>
      </w:r>
    </w:p>
    <w:p w14:paraId="23BEB62C" w14:textId="77777777" w:rsidR="003E210A" w:rsidRPr="003E210A" w:rsidRDefault="003E210A" w:rsidP="003E210A">
      <w:pPr>
        <w:pStyle w:val="NormalWeb"/>
        <w:spacing w:before="0" w:beforeAutospacing="0" w:after="0" w:afterAutospacing="0"/>
        <w:ind w:left="-426" w:right="-518"/>
        <w:contextualSpacing/>
        <w:jc w:val="center"/>
        <w:rPr>
          <w:rFonts w:ascii="Arial" w:hAnsi="Arial" w:cs="Arial"/>
        </w:rPr>
      </w:pPr>
    </w:p>
    <w:p w14:paraId="665F72AD" w14:textId="1BC260B5" w:rsidR="003E210A" w:rsidRDefault="003E210A" w:rsidP="003E210A">
      <w:pPr>
        <w:pStyle w:val="Piedepgina"/>
        <w:jc w:val="center"/>
        <w:rPr>
          <w:noProof/>
          <w:lang w:eastAsia="es-MX"/>
        </w:rPr>
      </w:pPr>
      <w:r w:rsidRPr="003E210A">
        <w:rPr>
          <w:noProof/>
          <w:lang w:eastAsia="es-MX"/>
        </w:rPr>
        <w:drawing>
          <wp:inline distT="0" distB="0" distL="0" distR="0" wp14:anchorId="6A5B03D8" wp14:editId="4073C4E0">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3E210A">
        <w:rPr>
          <w:noProof/>
          <w:lang w:eastAsia="es-MX"/>
        </w:rPr>
        <w:t xml:space="preserve"> </w:t>
      </w:r>
      <w:r w:rsidRPr="003E210A">
        <w:rPr>
          <w:noProof/>
          <w:lang w:eastAsia="es-MX"/>
        </w:rPr>
        <w:drawing>
          <wp:inline distT="0" distB="0" distL="0" distR="0" wp14:anchorId="227964BE" wp14:editId="5EF6E31D">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E210A">
        <w:rPr>
          <w:noProof/>
          <w:lang w:eastAsia="es-MX"/>
        </w:rPr>
        <w:t xml:space="preserve"> </w:t>
      </w:r>
      <w:r w:rsidRPr="003E210A">
        <w:rPr>
          <w:noProof/>
          <w:lang w:eastAsia="es-MX"/>
        </w:rPr>
        <w:drawing>
          <wp:inline distT="0" distB="0" distL="0" distR="0" wp14:anchorId="62D753A0" wp14:editId="437E4A58">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E210A">
        <w:rPr>
          <w:noProof/>
          <w:lang w:eastAsia="es-MX"/>
        </w:rPr>
        <w:t xml:space="preserve"> </w:t>
      </w:r>
      <w:r w:rsidRPr="003E210A">
        <w:rPr>
          <w:noProof/>
          <w:lang w:eastAsia="es-MX"/>
        </w:rPr>
        <w:drawing>
          <wp:inline distT="0" distB="0" distL="0" distR="0" wp14:anchorId="728021C4" wp14:editId="60EB71EC">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E210A">
        <w:rPr>
          <w:noProof/>
          <w:lang w:eastAsia="es-MX"/>
        </w:rPr>
        <w:t xml:space="preserve">  </w:t>
      </w:r>
      <w:r w:rsidRPr="003E210A">
        <w:rPr>
          <w:noProof/>
          <w:lang w:eastAsia="es-MX"/>
        </w:rPr>
        <w:drawing>
          <wp:inline distT="0" distB="0" distL="0" distR="0" wp14:anchorId="60052560" wp14:editId="0D3FBABC">
            <wp:extent cx="1436914" cy="152592"/>
            <wp:effectExtent l="0" t="0" r="0" b="0"/>
            <wp:docPr id="205875945" name="Imagen 205875945"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4"/>
      <w:bookmarkEnd w:id="5"/>
      <w:r>
        <w:rPr>
          <w:noProof/>
          <w:lang w:eastAsia="es-MX"/>
        </w:rPr>
        <w:br w:type="page"/>
      </w:r>
    </w:p>
    <w:p w14:paraId="474FB78D" w14:textId="77777777" w:rsidR="003E210A" w:rsidRDefault="003E210A" w:rsidP="003E210A">
      <w:pPr>
        <w:spacing w:before="120"/>
        <w:ind w:left="-425" w:right="-516"/>
        <w:contextualSpacing/>
        <w:jc w:val="center"/>
        <w:rPr>
          <w:b/>
          <w:bCs/>
          <w:noProof/>
          <w:lang w:eastAsia="es-MX"/>
        </w:rPr>
      </w:pPr>
      <w:bookmarkStart w:id="7" w:name="_Hlk155602562"/>
      <w:r w:rsidRPr="008F42F6">
        <w:rPr>
          <w:b/>
          <w:bCs/>
          <w:noProof/>
          <w:lang w:eastAsia="es-MX"/>
        </w:rPr>
        <w:lastRenderedPageBreak/>
        <w:t>NOTA TÉCNICA</w:t>
      </w:r>
    </w:p>
    <w:bookmarkEnd w:id="7"/>
    <w:p w14:paraId="0B04C66A" w14:textId="77777777" w:rsidR="003E210A" w:rsidRDefault="003E210A" w:rsidP="003E210A">
      <w:pPr>
        <w:pStyle w:val="Piedepgina"/>
        <w:jc w:val="center"/>
        <w:rPr>
          <w:noProof/>
          <w:lang w:eastAsia="es-MX"/>
        </w:rPr>
      </w:pPr>
    </w:p>
    <w:p w14:paraId="58EF2991" w14:textId="77777777" w:rsidR="003E210A" w:rsidRPr="003E210A" w:rsidRDefault="003E210A" w:rsidP="003E210A">
      <w:pPr>
        <w:pStyle w:val="Subttulo"/>
        <w:rPr>
          <w:rFonts w:ascii="Arial Negrita" w:hAnsi="Arial Negrita"/>
          <w:szCs w:val="22"/>
        </w:rPr>
      </w:pPr>
      <w:r w:rsidRPr="003E210A">
        <w:rPr>
          <w:rFonts w:ascii="Arial Negrita" w:hAnsi="Arial Negrita"/>
          <w:szCs w:val="22"/>
        </w:rPr>
        <w:t>INDICADOR DE PEDIDOS MANUFACTUREROS</w:t>
      </w:r>
    </w:p>
    <w:p w14:paraId="6A1A8A5F" w14:textId="77777777" w:rsidR="003E210A" w:rsidRPr="00144AA5" w:rsidRDefault="003E210A" w:rsidP="003E210A">
      <w:pPr>
        <w:spacing w:before="40"/>
        <w:contextualSpacing/>
        <w:jc w:val="center"/>
        <w:rPr>
          <w:szCs w:val="22"/>
        </w:rPr>
      </w:pPr>
      <w:r>
        <w:rPr>
          <w:szCs w:val="22"/>
        </w:rPr>
        <w:t>Abril</w:t>
      </w:r>
      <w:r w:rsidRPr="00144AA5">
        <w:rPr>
          <w:szCs w:val="22"/>
        </w:rPr>
        <w:t xml:space="preserve"> de 2024</w:t>
      </w:r>
    </w:p>
    <w:bookmarkEnd w:id="2"/>
    <w:bookmarkEnd w:id="3"/>
    <w:bookmarkEnd w:id="6"/>
    <w:p w14:paraId="0DF79960" w14:textId="173B5188" w:rsidR="00DF4364" w:rsidRPr="00B61114" w:rsidRDefault="00DF4364" w:rsidP="00DF4364">
      <w:pPr>
        <w:spacing w:before="360"/>
        <w:ind w:right="51"/>
        <w:rPr>
          <w:lang w:val="es-MX"/>
        </w:rPr>
      </w:pPr>
      <w:r w:rsidRPr="00B61114">
        <w:rPr>
          <w:lang w:val="es-MX"/>
        </w:rPr>
        <w:t>El Instituto Nacional de Estadística y Geografía (</w:t>
      </w:r>
      <w:r w:rsidR="00616DD5" w:rsidRPr="00B61114">
        <w:rPr>
          <w:smallCaps/>
          <w:lang w:val="es-MX"/>
        </w:rPr>
        <w:t>inegi</w:t>
      </w:r>
      <w:r w:rsidRPr="00B61114">
        <w:rPr>
          <w:lang w:val="es-MX"/>
        </w:rPr>
        <w:t>) y el Banco de México informan los resultados del Indicador de Pedidos Manufactureros (</w:t>
      </w:r>
      <w:r w:rsidR="00616DD5" w:rsidRPr="00B61114">
        <w:rPr>
          <w:smallCaps/>
          <w:lang w:val="es-MX"/>
        </w:rPr>
        <w:t>ipm</w:t>
      </w:r>
      <w:r w:rsidRPr="00B61114">
        <w:rPr>
          <w:lang w:val="es-MX"/>
        </w:rPr>
        <w:t>)</w:t>
      </w:r>
      <w:r w:rsidR="00B93C69">
        <w:rPr>
          <w:lang w:val="es-MX"/>
        </w:rPr>
        <w:t xml:space="preserve"> </w:t>
      </w:r>
      <w:r w:rsidR="007B57A8">
        <w:rPr>
          <w:lang w:val="es-MX"/>
        </w:rPr>
        <w:t>d</w:t>
      </w:r>
      <w:r w:rsidR="007B55E7">
        <w:rPr>
          <w:lang w:val="es-MX"/>
        </w:rPr>
        <w:t xml:space="preserve">el </w:t>
      </w:r>
      <w:r w:rsidR="002D1EF6">
        <w:rPr>
          <w:lang w:val="es-MX"/>
        </w:rPr>
        <w:t>cuarto</w:t>
      </w:r>
      <w:r w:rsidR="007B55E7">
        <w:rPr>
          <w:lang w:val="es-MX"/>
        </w:rPr>
        <w:t xml:space="preserve"> mes de</w:t>
      </w:r>
      <w:r w:rsidR="00F90959">
        <w:rPr>
          <w:lang w:val="es-MX"/>
        </w:rPr>
        <w:t xml:space="preserve"> </w:t>
      </w:r>
      <w:r w:rsidR="0021044C">
        <w:rPr>
          <w:lang w:val="es-MX"/>
        </w:rPr>
        <w:t>2024</w:t>
      </w:r>
      <w:r w:rsidRPr="00B61114">
        <w:rPr>
          <w:lang w:val="es-MX"/>
        </w:rPr>
        <w:t xml:space="preserve">. El </w:t>
      </w:r>
      <w:r w:rsidR="00616DD5" w:rsidRPr="00B61114">
        <w:rPr>
          <w:smallCaps/>
          <w:lang w:val="es-MX"/>
        </w:rPr>
        <w:t>ipm</w:t>
      </w:r>
      <w:r w:rsidRPr="00B61114">
        <w:rPr>
          <w:lang w:val="es-MX"/>
        </w:rPr>
        <w:t xml:space="preserve"> se elabora considerando las expectativas de las y los directivos empresariales de dicho sector que capta la Encuesta Mensual de Opinión Empresarial (</w:t>
      </w:r>
      <w:r w:rsidR="00616DD5" w:rsidRPr="00B61114">
        <w:rPr>
          <w:smallCaps/>
          <w:lang w:val="es-MX"/>
        </w:rPr>
        <w:t>emoe</w:t>
      </w:r>
      <w:r w:rsidRPr="00B61114">
        <w:rPr>
          <w:lang w:val="es-MX"/>
        </w:rPr>
        <w:t>) para las siguientes variables: pedidos, producción, personal ocupado, oportunidad en la entrega de insumos por parte de proveedores e inventarios de insumos.</w:t>
      </w:r>
    </w:p>
    <w:p w14:paraId="655860B4" w14:textId="5A39E46F" w:rsidR="00E379BD" w:rsidRPr="009A10E3" w:rsidRDefault="009A10E3" w:rsidP="009A10E3">
      <w:pPr>
        <w:pStyle w:val="Prrafodelista"/>
        <w:numPr>
          <w:ilvl w:val="0"/>
          <w:numId w:val="48"/>
        </w:numPr>
        <w:tabs>
          <w:tab w:val="left" w:pos="142"/>
        </w:tabs>
        <w:spacing w:before="480"/>
        <w:ind w:left="0" w:firstLine="0"/>
        <w:jc w:val="center"/>
        <w:rPr>
          <w:b/>
          <w:smallCaps/>
          <w:szCs w:val="22"/>
        </w:rPr>
      </w:pPr>
      <w:r>
        <w:rPr>
          <w:b/>
          <w:smallCaps/>
          <w:szCs w:val="22"/>
        </w:rPr>
        <w:t xml:space="preserve"> </w:t>
      </w:r>
      <w:r w:rsidR="00431A15" w:rsidRPr="009A10E3">
        <w:rPr>
          <w:b/>
          <w:smallCaps/>
          <w:szCs w:val="22"/>
        </w:rPr>
        <w:t>cifras desestacionalizadas</w:t>
      </w:r>
      <w:r w:rsidR="00557B4A" w:rsidRPr="009A10E3">
        <w:rPr>
          <w:b/>
          <w:spacing w:val="4"/>
          <w:vertAlign w:val="superscript"/>
        </w:rPr>
        <w:footnoteReference w:id="2"/>
      </w:r>
    </w:p>
    <w:p w14:paraId="55DF2C0D" w14:textId="6B835984" w:rsidR="0007670F" w:rsidRPr="00B61114" w:rsidRDefault="0007670F" w:rsidP="00DF4364">
      <w:pPr>
        <w:widowControl w:val="0"/>
        <w:spacing w:before="240"/>
        <w:ind w:left="284"/>
        <w:rPr>
          <w:b/>
        </w:rPr>
      </w:pPr>
      <w:r w:rsidRPr="00B61114">
        <w:rPr>
          <w:b/>
        </w:rPr>
        <w:t xml:space="preserve">Indicador de </w:t>
      </w:r>
      <w:r w:rsidR="000E2D35">
        <w:rPr>
          <w:b/>
        </w:rPr>
        <w:t>P</w:t>
      </w:r>
      <w:r w:rsidRPr="00B61114">
        <w:rPr>
          <w:b/>
        </w:rPr>
        <w:t xml:space="preserve">edidos </w:t>
      </w:r>
      <w:r w:rsidR="000E2D35">
        <w:rPr>
          <w:b/>
        </w:rPr>
        <w:t>M</w:t>
      </w:r>
      <w:r w:rsidRPr="00B61114">
        <w:rPr>
          <w:b/>
        </w:rPr>
        <w:t>anufactureros por componentes</w:t>
      </w:r>
    </w:p>
    <w:p w14:paraId="0A1737F2" w14:textId="3C8E098A" w:rsidR="00B93C69" w:rsidRPr="00B61114" w:rsidRDefault="001A50CE" w:rsidP="00DF4364">
      <w:pPr>
        <w:spacing w:before="240"/>
        <w:rPr>
          <w:lang w:val="es-MX"/>
        </w:rPr>
      </w:pPr>
      <w:r w:rsidRPr="00B61114">
        <w:rPr>
          <w:lang w:val="es-MX"/>
        </w:rPr>
        <w:t>En</w:t>
      </w:r>
      <w:r w:rsidR="00941C4D">
        <w:rPr>
          <w:lang w:val="es-MX"/>
        </w:rPr>
        <w:t xml:space="preserve"> </w:t>
      </w:r>
      <w:r w:rsidR="004328E5">
        <w:rPr>
          <w:lang w:val="es-MX"/>
        </w:rPr>
        <w:t>abril</w:t>
      </w:r>
      <w:r w:rsidR="00CB68BB">
        <w:rPr>
          <w:lang w:val="es-MX"/>
        </w:rPr>
        <w:t xml:space="preserve"> </w:t>
      </w:r>
      <w:r w:rsidR="00937284" w:rsidRPr="00B61114">
        <w:rPr>
          <w:lang w:val="es-MX"/>
        </w:rPr>
        <w:t>de 202</w:t>
      </w:r>
      <w:r w:rsidR="00F90959">
        <w:rPr>
          <w:lang w:val="es-MX"/>
        </w:rPr>
        <w:t>4</w:t>
      </w:r>
      <w:r w:rsidR="00DB3D6D" w:rsidRPr="00B61114">
        <w:rPr>
          <w:lang w:val="es-MX"/>
        </w:rPr>
        <w:t xml:space="preserve"> y con </w:t>
      </w:r>
      <w:r w:rsidR="00941C4D">
        <w:rPr>
          <w:lang w:val="es-MX"/>
        </w:rPr>
        <w:t>datos</w:t>
      </w:r>
      <w:r w:rsidR="00DB3D6D" w:rsidRPr="00B61114">
        <w:rPr>
          <w:lang w:val="es-MX"/>
        </w:rPr>
        <w:t xml:space="preserve"> </w:t>
      </w:r>
      <w:r w:rsidR="00D07EA2" w:rsidRPr="00B61114">
        <w:rPr>
          <w:lang w:val="es-MX"/>
        </w:rPr>
        <w:t>desestacionalizad</w:t>
      </w:r>
      <w:r w:rsidR="00941C4D">
        <w:rPr>
          <w:lang w:val="es-MX"/>
        </w:rPr>
        <w:t>o</w:t>
      </w:r>
      <w:r w:rsidR="00D07EA2" w:rsidRPr="00B61114">
        <w:rPr>
          <w:lang w:val="es-MX"/>
        </w:rPr>
        <w:t>s</w:t>
      </w:r>
      <w:r w:rsidRPr="00B61114">
        <w:rPr>
          <w:lang w:val="es-MX"/>
        </w:rPr>
        <w:t xml:space="preserve">, el </w:t>
      </w:r>
      <w:r w:rsidR="00616DD5" w:rsidRPr="00B61114">
        <w:rPr>
          <w:smallCaps/>
          <w:lang w:val="es-MX"/>
        </w:rPr>
        <w:t>ipm</w:t>
      </w:r>
      <w:r w:rsidRPr="00B61114">
        <w:rPr>
          <w:lang w:val="es-MX"/>
        </w:rPr>
        <w:t xml:space="preserve"> </w:t>
      </w:r>
      <w:r w:rsidR="004328E5" w:rsidRPr="00151B82">
        <w:rPr>
          <w:lang w:val="es-MX"/>
        </w:rPr>
        <w:t>registró una caída</w:t>
      </w:r>
      <w:r w:rsidR="00D07EA2" w:rsidRPr="00B61114">
        <w:rPr>
          <w:lang w:val="es-MX"/>
        </w:rPr>
        <w:t xml:space="preserve"> </w:t>
      </w:r>
      <w:r w:rsidR="00937284" w:rsidRPr="00B61114">
        <w:rPr>
          <w:lang w:val="es-MX"/>
        </w:rPr>
        <w:t xml:space="preserve">mensual </w:t>
      </w:r>
      <w:r w:rsidRPr="00B61114">
        <w:rPr>
          <w:lang w:val="es-MX"/>
        </w:rPr>
        <w:t xml:space="preserve">de </w:t>
      </w:r>
      <w:r w:rsidR="007B57A8">
        <w:rPr>
          <w:lang w:val="es-MX"/>
        </w:rPr>
        <w:t>0.9</w:t>
      </w:r>
      <w:r w:rsidR="004328E5">
        <w:rPr>
          <w:lang w:val="es-MX"/>
        </w:rPr>
        <w:t>8</w:t>
      </w:r>
      <w:r w:rsidRPr="00B61114">
        <w:rPr>
          <w:lang w:val="es-MX"/>
        </w:rPr>
        <w:t xml:space="preserve"> puntos, al </w:t>
      </w:r>
      <w:r w:rsidR="004328E5">
        <w:rPr>
          <w:lang w:val="es-MX"/>
        </w:rPr>
        <w:t>ubicarse</w:t>
      </w:r>
      <w:r w:rsidRPr="00B61114">
        <w:rPr>
          <w:lang w:val="es-MX"/>
        </w:rPr>
        <w:t xml:space="preserve"> en</w:t>
      </w:r>
      <w:r w:rsidR="00123F4A">
        <w:rPr>
          <w:lang w:val="es-MX"/>
        </w:rPr>
        <w:t xml:space="preserve"> </w:t>
      </w:r>
      <w:r w:rsidR="00F90959">
        <w:rPr>
          <w:lang w:val="es-MX"/>
        </w:rPr>
        <w:t>5</w:t>
      </w:r>
      <w:r w:rsidR="004328E5">
        <w:rPr>
          <w:lang w:val="es-MX"/>
        </w:rPr>
        <w:t>1.7</w:t>
      </w:r>
      <w:r w:rsidR="00123F4A">
        <w:rPr>
          <w:lang w:val="es-MX"/>
        </w:rPr>
        <w:t xml:space="preserve"> p</w:t>
      </w:r>
      <w:r w:rsidR="00123F4A" w:rsidRPr="00941C4D">
        <w:rPr>
          <w:lang w:val="es-MX"/>
        </w:rPr>
        <w:t>untos</w:t>
      </w:r>
      <w:r w:rsidR="00894FE5" w:rsidRPr="00941C4D">
        <w:rPr>
          <w:lang w:val="es-MX"/>
        </w:rPr>
        <w:t xml:space="preserve">. </w:t>
      </w:r>
      <w:r w:rsidR="004328E5">
        <w:rPr>
          <w:spacing w:val="3"/>
          <w:lang w:val="es-MX"/>
        </w:rPr>
        <w:t>De este modo</w:t>
      </w:r>
      <w:r w:rsidR="00941C4D" w:rsidRPr="00941C4D">
        <w:rPr>
          <w:spacing w:val="3"/>
          <w:lang w:val="es-MX"/>
        </w:rPr>
        <w:t xml:space="preserve">, el </w:t>
      </w:r>
      <w:r w:rsidR="00E071D5" w:rsidRPr="00E071D5">
        <w:rPr>
          <w:smallCaps/>
          <w:spacing w:val="3"/>
          <w:lang w:val="es-MX"/>
        </w:rPr>
        <w:t>ipm</w:t>
      </w:r>
      <w:r w:rsidR="00941C4D" w:rsidRPr="00941C4D">
        <w:rPr>
          <w:spacing w:val="3"/>
          <w:lang w:val="es-MX"/>
        </w:rPr>
        <w:t xml:space="preserve"> </w:t>
      </w:r>
      <w:r w:rsidR="007B57A8">
        <w:rPr>
          <w:spacing w:val="3"/>
          <w:lang w:val="es-MX"/>
        </w:rPr>
        <w:t>se mantuvo</w:t>
      </w:r>
      <w:r w:rsidR="006325F0">
        <w:rPr>
          <w:spacing w:val="3"/>
          <w:lang w:val="es-MX"/>
        </w:rPr>
        <w:t>,</w:t>
      </w:r>
      <w:r w:rsidR="00941C4D" w:rsidRPr="00941C4D">
        <w:rPr>
          <w:spacing w:val="3"/>
          <w:lang w:val="es-MX"/>
        </w:rPr>
        <w:t xml:space="preserve"> por </w:t>
      </w:r>
      <w:r w:rsidR="004328E5">
        <w:rPr>
          <w:spacing w:val="3"/>
          <w:lang w:val="es-MX"/>
        </w:rPr>
        <w:t>cuarto</w:t>
      </w:r>
      <w:r w:rsidR="00941C4D" w:rsidRPr="00941C4D">
        <w:rPr>
          <w:spacing w:val="3"/>
          <w:lang w:val="es-MX"/>
        </w:rPr>
        <w:t xml:space="preserve"> mes consecutivo</w:t>
      </w:r>
      <w:r w:rsidR="006325F0">
        <w:rPr>
          <w:spacing w:val="3"/>
          <w:lang w:val="es-MX"/>
        </w:rPr>
        <w:t>,</w:t>
      </w:r>
      <w:r w:rsidR="00941C4D" w:rsidRPr="00941C4D">
        <w:rPr>
          <w:spacing w:val="3"/>
          <w:lang w:val="es-MX"/>
        </w:rPr>
        <w:t xml:space="preserve"> </w:t>
      </w:r>
      <w:r w:rsidR="007B57A8">
        <w:rPr>
          <w:spacing w:val="3"/>
          <w:lang w:val="es-MX"/>
        </w:rPr>
        <w:t>sobre</w:t>
      </w:r>
      <w:r w:rsidR="00941C4D" w:rsidRPr="00941C4D">
        <w:rPr>
          <w:spacing w:val="3"/>
          <w:lang w:val="es-MX"/>
        </w:rPr>
        <w:t xml:space="preserve"> el umbral de los 50 puntos</w:t>
      </w:r>
      <w:r w:rsidR="00B93C69" w:rsidRPr="00941C4D">
        <w:rPr>
          <w:lang w:val="es-MX"/>
        </w:rPr>
        <w:t>.</w:t>
      </w:r>
    </w:p>
    <w:p w14:paraId="464F5240" w14:textId="36536F9C" w:rsidR="007F632F" w:rsidRPr="00B61114" w:rsidRDefault="007F632F" w:rsidP="00DF4364">
      <w:pPr>
        <w:widowControl w:val="0"/>
        <w:spacing w:before="240"/>
        <w:jc w:val="center"/>
        <w:outlineLvl w:val="0"/>
        <w:rPr>
          <w:bCs/>
          <w:kern w:val="32"/>
          <w:sz w:val="20"/>
        </w:rPr>
      </w:pPr>
      <w:r w:rsidRPr="00B61114">
        <w:rPr>
          <w:bCs/>
          <w:kern w:val="32"/>
          <w:sz w:val="20"/>
        </w:rPr>
        <w:t>Gráfica 1</w:t>
      </w:r>
    </w:p>
    <w:p w14:paraId="2B054E9E" w14:textId="748DFF2C" w:rsidR="00616DD5" w:rsidRPr="00B61114" w:rsidRDefault="00431A15" w:rsidP="007F632F">
      <w:pPr>
        <w:widowControl w:val="0"/>
        <w:jc w:val="center"/>
        <w:outlineLvl w:val="0"/>
        <w:rPr>
          <w:b/>
          <w:bCs/>
          <w:smallCaps/>
          <w:kern w:val="32"/>
          <w:sz w:val="22"/>
        </w:rPr>
      </w:pPr>
      <w:r w:rsidRPr="00B61114">
        <w:rPr>
          <w:b/>
          <w:smallCaps/>
          <w:sz w:val="22"/>
        </w:rPr>
        <w:t>serie desestacionalizada y de tendencia-ciclo</w:t>
      </w:r>
      <w:r w:rsidR="00580BC4" w:rsidRPr="00580BC4">
        <w:rPr>
          <w:b/>
          <w:bCs/>
          <w:spacing w:val="4"/>
          <w:sz w:val="22"/>
          <w:szCs w:val="22"/>
          <w:vertAlign w:val="superscript"/>
        </w:rPr>
        <w:footnoteReference w:id="3"/>
      </w:r>
    </w:p>
    <w:p w14:paraId="38828A7D" w14:textId="5C6A3E44" w:rsidR="00F63B05" w:rsidRPr="00B61114" w:rsidRDefault="00431A15" w:rsidP="007F632F">
      <w:pPr>
        <w:widowControl w:val="0"/>
        <w:jc w:val="center"/>
        <w:outlineLvl w:val="0"/>
        <w:rPr>
          <w:b/>
          <w:bCs/>
          <w:smallCaps/>
          <w:kern w:val="32"/>
          <w:sz w:val="22"/>
        </w:rPr>
      </w:pPr>
      <w:r w:rsidRPr="00B61114">
        <w:rPr>
          <w:b/>
          <w:bCs/>
          <w:smallCaps/>
          <w:kern w:val="32"/>
          <w:sz w:val="22"/>
        </w:rPr>
        <w:t>del indicador de pedidos manufactureros</w:t>
      </w:r>
    </w:p>
    <w:p w14:paraId="1789EA96" w14:textId="505E7A9C" w:rsidR="00616DD5" w:rsidRPr="00B61114" w:rsidRDefault="00616DD5" w:rsidP="00616DD5">
      <w:pPr>
        <w:jc w:val="center"/>
        <w:rPr>
          <w:bCs/>
          <w:sz w:val="20"/>
          <w:szCs w:val="20"/>
        </w:rPr>
      </w:pPr>
      <w:r w:rsidRPr="00B61114">
        <w:rPr>
          <w:bCs/>
          <w:sz w:val="20"/>
          <w:szCs w:val="20"/>
        </w:rPr>
        <w:t xml:space="preserve">a </w:t>
      </w:r>
      <w:r w:rsidR="00334988">
        <w:rPr>
          <w:bCs/>
          <w:sz w:val="20"/>
          <w:szCs w:val="20"/>
        </w:rPr>
        <w:t>abril</w:t>
      </w:r>
      <w:r w:rsidRPr="00B61114">
        <w:rPr>
          <w:bCs/>
          <w:sz w:val="20"/>
          <w:szCs w:val="20"/>
        </w:rPr>
        <w:t xml:space="preserve"> de 202</w:t>
      </w:r>
      <w:r w:rsidR="00F633B1">
        <w:rPr>
          <w:bCs/>
          <w:sz w:val="20"/>
          <w:szCs w:val="20"/>
        </w:rPr>
        <w:t>4</w:t>
      </w:r>
    </w:p>
    <w:p w14:paraId="073A5979" w14:textId="0C3F2FB4" w:rsidR="0007670F" w:rsidRPr="00B61114" w:rsidRDefault="00F63B05" w:rsidP="007F632F">
      <w:pPr>
        <w:widowControl w:val="0"/>
        <w:jc w:val="center"/>
        <w:outlineLvl w:val="0"/>
        <w:rPr>
          <w:b/>
          <w:bCs/>
          <w:smallCaps/>
          <w:kern w:val="32"/>
          <w:sz w:val="22"/>
        </w:rPr>
      </w:pPr>
      <w:r w:rsidRPr="00B61114">
        <w:rPr>
          <w:kern w:val="32"/>
          <w:sz w:val="18"/>
          <w:szCs w:val="18"/>
        </w:rPr>
        <w:t>(</w:t>
      </w:r>
      <w:r w:rsidR="00616DD5" w:rsidRPr="00B61114">
        <w:rPr>
          <w:kern w:val="32"/>
          <w:sz w:val="18"/>
          <w:szCs w:val="18"/>
        </w:rPr>
        <w:t>p</w:t>
      </w:r>
      <w:r w:rsidRPr="00B61114">
        <w:rPr>
          <w:kern w:val="32"/>
          <w:sz w:val="18"/>
          <w:szCs w:val="18"/>
        </w:rPr>
        <w:t>untos)</w:t>
      </w:r>
      <w:r w:rsidR="0007670F" w:rsidRPr="00B61114">
        <w:rPr>
          <w:b/>
          <w:bCs/>
          <w:smallCaps/>
          <w:kern w:val="32"/>
          <w:sz w:val="22"/>
        </w:rPr>
        <w:t xml:space="preserve"> </w:t>
      </w:r>
    </w:p>
    <w:p w14:paraId="0372A59D" w14:textId="6444D760" w:rsidR="00537DFB" w:rsidRPr="00B61114" w:rsidRDefault="00027EB8" w:rsidP="0019515D">
      <w:pPr>
        <w:widowControl w:val="0"/>
        <w:spacing w:after="10"/>
        <w:jc w:val="center"/>
        <w:outlineLvl w:val="0"/>
        <w:rPr>
          <w:b/>
          <w:bCs/>
          <w:smallCaps/>
          <w:kern w:val="32"/>
        </w:rPr>
      </w:pPr>
      <w:r>
        <w:rPr>
          <w:noProof/>
        </w:rPr>
        <w:drawing>
          <wp:inline distT="0" distB="0" distL="0" distR="0" wp14:anchorId="400767E6" wp14:editId="02D381B2">
            <wp:extent cx="5400000" cy="2700000"/>
            <wp:effectExtent l="0" t="0" r="10795" b="5715"/>
            <wp:docPr id="1789145168"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94A3B" w14:textId="31689BE6" w:rsidR="00AB6F59" w:rsidRPr="0042219B" w:rsidRDefault="00AB6F59" w:rsidP="00F93646">
      <w:pPr>
        <w:widowControl w:val="0"/>
        <w:spacing w:before="20"/>
        <w:ind w:left="1134" w:right="1610" w:hanging="283"/>
        <w:outlineLvl w:val="0"/>
        <w:rPr>
          <w:b/>
          <w:bCs/>
          <w:smallCaps/>
          <w:spacing w:val="-4"/>
          <w:kern w:val="32"/>
          <w:sz w:val="16"/>
          <w:szCs w:val="16"/>
        </w:rPr>
      </w:pPr>
      <w:r w:rsidRPr="0042219B">
        <w:rPr>
          <w:spacing w:val="-4"/>
          <w:sz w:val="16"/>
          <w:szCs w:val="16"/>
        </w:rPr>
        <w:t xml:space="preserve">Fuente: </w:t>
      </w:r>
      <w:r w:rsidR="00616DD5" w:rsidRPr="0042219B">
        <w:rPr>
          <w:smallCaps/>
          <w:spacing w:val="-4"/>
          <w:sz w:val="16"/>
          <w:szCs w:val="16"/>
        </w:rPr>
        <w:t>inegi</w:t>
      </w:r>
      <w:r w:rsidR="00F63B05" w:rsidRPr="0042219B">
        <w:rPr>
          <w:spacing w:val="-4"/>
          <w:sz w:val="16"/>
          <w:szCs w:val="16"/>
        </w:rPr>
        <w:t xml:space="preserve"> </w:t>
      </w:r>
      <w:r w:rsidRPr="0042219B">
        <w:rPr>
          <w:spacing w:val="-4"/>
          <w:sz w:val="16"/>
          <w:szCs w:val="16"/>
        </w:rPr>
        <w:t>y Banco de México</w:t>
      </w:r>
      <w:r w:rsidR="00F63B05" w:rsidRPr="0042219B">
        <w:rPr>
          <w:spacing w:val="-4"/>
          <w:sz w:val="16"/>
          <w:szCs w:val="16"/>
        </w:rPr>
        <w:t xml:space="preserve">. </w:t>
      </w:r>
      <w:r w:rsidR="00616DD5" w:rsidRPr="0042219B">
        <w:rPr>
          <w:smallCaps/>
          <w:spacing w:val="-4"/>
          <w:sz w:val="16"/>
          <w:szCs w:val="16"/>
        </w:rPr>
        <w:t>emoe</w:t>
      </w:r>
      <w:r w:rsidR="00F63B05" w:rsidRPr="0042219B">
        <w:rPr>
          <w:spacing w:val="-4"/>
          <w:sz w:val="16"/>
          <w:szCs w:val="16"/>
        </w:rPr>
        <w:t>.</w:t>
      </w:r>
      <w:r w:rsidR="00616DD5" w:rsidRPr="0042219B">
        <w:rPr>
          <w:spacing w:val="-4"/>
          <w:sz w:val="16"/>
          <w:szCs w:val="16"/>
        </w:rPr>
        <w:t xml:space="preserve"> </w:t>
      </w:r>
      <w:r w:rsidR="00616DD5" w:rsidRPr="0042219B">
        <w:rPr>
          <w:spacing w:val="-4"/>
          <w:sz w:val="16"/>
          <w:szCs w:val="14"/>
        </w:rPr>
        <w:t>Series elaboradas mediante métodos econométricos, 202</w:t>
      </w:r>
      <w:r w:rsidR="0030429B">
        <w:rPr>
          <w:spacing w:val="-4"/>
          <w:sz w:val="16"/>
          <w:szCs w:val="14"/>
        </w:rPr>
        <w:t>4</w:t>
      </w:r>
      <w:r w:rsidR="00616DD5" w:rsidRPr="0042219B">
        <w:rPr>
          <w:spacing w:val="-4"/>
          <w:sz w:val="16"/>
          <w:szCs w:val="14"/>
        </w:rPr>
        <w:t>.</w:t>
      </w:r>
    </w:p>
    <w:p w14:paraId="31787C23" w14:textId="77777777" w:rsidR="00DF4364" w:rsidRPr="00B61114" w:rsidRDefault="00DF4364">
      <w:pPr>
        <w:jc w:val="left"/>
        <w:rPr>
          <w:spacing w:val="3"/>
          <w:lang w:val="es-MX"/>
        </w:rPr>
      </w:pPr>
      <w:r w:rsidRPr="00B61114">
        <w:rPr>
          <w:spacing w:val="3"/>
          <w:lang w:val="es-MX"/>
        </w:rPr>
        <w:br w:type="page"/>
      </w:r>
    </w:p>
    <w:p w14:paraId="2D8519F1" w14:textId="4CD9AC38" w:rsidR="00CF4BCC" w:rsidRPr="00B61114" w:rsidRDefault="00F90959" w:rsidP="001746C4">
      <w:pPr>
        <w:widowControl w:val="0"/>
        <w:tabs>
          <w:tab w:val="left" w:pos="708"/>
          <w:tab w:val="center" w:pos="3348"/>
        </w:tabs>
        <w:spacing w:before="80"/>
        <w:rPr>
          <w:spacing w:val="3"/>
          <w:lang w:val="es-MX"/>
        </w:rPr>
      </w:pPr>
      <w:r>
        <w:rPr>
          <w:spacing w:val="3"/>
          <w:lang w:val="es-MX"/>
        </w:rPr>
        <w:lastRenderedPageBreak/>
        <w:t>En</w:t>
      </w:r>
      <w:r w:rsidR="004328E5">
        <w:rPr>
          <w:spacing w:val="3"/>
          <w:lang w:val="es-MX"/>
        </w:rPr>
        <w:t xml:space="preserve"> abril pasado</w:t>
      </w:r>
      <w:r>
        <w:rPr>
          <w:spacing w:val="3"/>
          <w:lang w:val="es-MX"/>
        </w:rPr>
        <w:t xml:space="preserve"> y c</w:t>
      </w:r>
      <w:r w:rsidR="000C3141" w:rsidRPr="00B61114">
        <w:rPr>
          <w:spacing w:val="3"/>
          <w:lang w:val="es-MX"/>
        </w:rPr>
        <w:t xml:space="preserve">on </w:t>
      </w:r>
      <w:r w:rsidR="007B57A8">
        <w:rPr>
          <w:spacing w:val="3"/>
          <w:lang w:val="es-MX"/>
        </w:rPr>
        <w:t>datos</w:t>
      </w:r>
      <w:r w:rsidR="00EC5C91">
        <w:rPr>
          <w:spacing w:val="3"/>
          <w:lang w:val="es-MX"/>
        </w:rPr>
        <w:t xml:space="preserve"> </w:t>
      </w:r>
      <w:r w:rsidR="004328E5" w:rsidRPr="00151B82">
        <w:rPr>
          <w:spacing w:val="3"/>
          <w:lang w:val="es-MX"/>
        </w:rPr>
        <w:t>ajustados por estacionalidad</w:t>
      </w:r>
      <w:r>
        <w:rPr>
          <w:spacing w:val="3"/>
          <w:lang w:val="es-MX"/>
        </w:rPr>
        <w:t xml:space="preserve">, </w:t>
      </w:r>
      <w:r w:rsidR="001A50CE" w:rsidRPr="00B61114">
        <w:rPr>
          <w:spacing w:val="3"/>
          <w:lang w:val="es-MX"/>
        </w:rPr>
        <w:t xml:space="preserve">el </w:t>
      </w:r>
      <w:r w:rsidR="004328E5">
        <w:rPr>
          <w:spacing w:val="3"/>
          <w:lang w:val="es-MX"/>
        </w:rPr>
        <w:t>rubro</w:t>
      </w:r>
      <w:r w:rsidR="001A50CE" w:rsidRPr="00B61114">
        <w:rPr>
          <w:spacing w:val="3"/>
          <w:lang w:val="es-MX"/>
        </w:rPr>
        <w:t xml:space="preserve"> del </w:t>
      </w:r>
      <w:r w:rsidR="009953CE" w:rsidRPr="00B61114">
        <w:rPr>
          <w:smallCaps/>
          <w:spacing w:val="3"/>
          <w:lang w:val="es-MX"/>
        </w:rPr>
        <w:t>ipm</w:t>
      </w:r>
      <w:r w:rsidR="001A50CE" w:rsidRPr="00B61114">
        <w:rPr>
          <w:spacing w:val="3"/>
          <w:lang w:val="es-MX"/>
        </w:rPr>
        <w:t xml:space="preserve"> </w:t>
      </w:r>
      <w:r w:rsidR="004328E5">
        <w:rPr>
          <w:spacing w:val="3"/>
          <w:lang w:val="es-MX"/>
        </w:rPr>
        <w:t>correspondiente</w:t>
      </w:r>
      <w:r w:rsidR="001A50CE" w:rsidRPr="00B61114">
        <w:rPr>
          <w:spacing w:val="3"/>
          <w:lang w:val="es-MX"/>
        </w:rPr>
        <w:t xml:space="preserve"> al volumen esperado de pedidos</w:t>
      </w:r>
      <w:r w:rsidR="007B57A8">
        <w:rPr>
          <w:spacing w:val="3"/>
          <w:lang w:val="es-MX"/>
        </w:rPr>
        <w:t xml:space="preserve"> re</w:t>
      </w:r>
      <w:r w:rsidR="00DA0D8D">
        <w:rPr>
          <w:spacing w:val="3"/>
          <w:lang w:val="es-MX"/>
        </w:rPr>
        <w:t>portó</w:t>
      </w:r>
      <w:r w:rsidR="001C2619">
        <w:rPr>
          <w:spacing w:val="3"/>
          <w:lang w:val="es-MX"/>
        </w:rPr>
        <w:t xml:space="preserve"> un</w:t>
      </w:r>
      <w:r w:rsidR="004328E5">
        <w:rPr>
          <w:spacing w:val="3"/>
          <w:lang w:val="es-MX"/>
        </w:rPr>
        <w:t>a caída</w:t>
      </w:r>
      <w:r w:rsidR="00F736B9" w:rsidRPr="00CF0F39">
        <w:rPr>
          <w:spacing w:val="3"/>
          <w:lang w:val="es-MX"/>
        </w:rPr>
        <w:t xml:space="preserve"> mensual de</w:t>
      </w:r>
      <w:r w:rsidR="00F736B9" w:rsidRPr="00B61114">
        <w:rPr>
          <w:spacing w:val="3"/>
          <w:lang w:val="es-MX"/>
        </w:rPr>
        <w:t xml:space="preserve"> </w:t>
      </w:r>
      <w:r w:rsidR="004328E5">
        <w:rPr>
          <w:spacing w:val="3"/>
          <w:lang w:val="es-MX"/>
        </w:rPr>
        <w:t>4.07</w:t>
      </w:r>
      <w:r w:rsidR="00F736B9">
        <w:rPr>
          <w:spacing w:val="3"/>
          <w:lang w:val="es-MX"/>
        </w:rPr>
        <w:t xml:space="preserve"> puntos</w:t>
      </w:r>
      <w:r w:rsidR="001F1C2F">
        <w:rPr>
          <w:spacing w:val="3"/>
          <w:lang w:val="es-MX"/>
        </w:rPr>
        <w:t>.</w:t>
      </w:r>
      <w:r w:rsidR="009406F1">
        <w:rPr>
          <w:spacing w:val="3"/>
          <w:lang w:val="es-MX"/>
        </w:rPr>
        <w:t xml:space="preserve"> </w:t>
      </w:r>
      <w:r w:rsidR="001F1C2F">
        <w:rPr>
          <w:spacing w:val="3"/>
          <w:lang w:val="es-MX"/>
        </w:rPr>
        <w:t>E</w:t>
      </w:r>
      <w:r w:rsidR="001A50CE" w:rsidRPr="00B61114">
        <w:rPr>
          <w:spacing w:val="3"/>
          <w:lang w:val="es-MX"/>
        </w:rPr>
        <w:t>l del volumen esperado de la producción</w:t>
      </w:r>
      <w:r w:rsidR="001F1C2F">
        <w:rPr>
          <w:spacing w:val="3"/>
          <w:lang w:val="es-MX"/>
        </w:rPr>
        <w:t xml:space="preserve"> </w:t>
      </w:r>
      <w:r w:rsidR="004328E5">
        <w:rPr>
          <w:spacing w:val="3"/>
          <w:lang w:val="es-MX"/>
        </w:rPr>
        <w:t>creció</w:t>
      </w:r>
      <w:r w:rsidR="00415E73" w:rsidRPr="00B61114">
        <w:rPr>
          <w:spacing w:val="3"/>
          <w:lang w:val="es-MX"/>
        </w:rPr>
        <w:t xml:space="preserve"> </w:t>
      </w:r>
      <w:r w:rsidR="004328E5">
        <w:rPr>
          <w:spacing w:val="3"/>
          <w:lang w:val="es-MX"/>
        </w:rPr>
        <w:t>0.37</w:t>
      </w:r>
      <w:r w:rsidR="001A50CE" w:rsidRPr="00B61114">
        <w:rPr>
          <w:spacing w:val="3"/>
          <w:lang w:val="es-MX"/>
        </w:rPr>
        <w:t xml:space="preserve"> puntos</w:t>
      </w:r>
      <w:r w:rsidR="009406F1">
        <w:rPr>
          <w:spacing w:val="3"/>
          <w:lang w:val="es-MX"/>
        </w:rPr>
        <w:t>.</w:t>
      </w:r>
      <w:r>
        <w:rPr>
          <w:spacing w:val="3"/>
          <w:lang w:val="es-MX"/>
        </w:rPr>
        <w:t xml:space="preserve"> </w:t>
      </w:r>
      <w:r w:rsidR="009406F1">
        <w:rPr>
          <w:spacing w:val="3"/>
          <w:lang w:val="es-MX"/>
        </w:rPr>
        <w:t>E</w:t>
      </w:r>
      <w:r w:rsidR="001A50CE" w:rsidRPr="00B61114">
        <w:rPr>
          <w:spacing w:val="3"/>
          <w:lang w:val="es-MX"/>
        </w:rPr>
        <w:t>l del nivel esperado del personal ocupado</w:t>
      </w:r>
      <w:r w:rsidR="009406F1">
        <w:rPr>
          <w:spacing w:val="3"/>
          <w:lang w:val="es-MX"/>
        </w:rPr>
        <w:t xml:space="preserve"> </w:t>
      </w:r>
      <w:r w:rsidR="004328E5">
        <w:rPr>
          <w:spacing w:val="3"/>
          <w:lang w:val="es-MX"/>
        </w:rPr>
        <w:t>descendió</w:t>
      </w:r>
      <w:r w:rsidR="00A06211">
        <w:rPr>
          <w:spacing w:val="3"/>
          <w:lang w:val="es-MX"/>
        </w:rPr>
        <w:t xml:space="preserve"> </w:t>
      </w:r>
      <w:r w:rsidR="007B57A8">
        <w:rPr>
          <w:spacing w:val="3"/>
          <w:lang w:val="es-MX"/>
        </w:rPr>
        <w:t>0.</w:t>
      </w:r>
      <w:r w:rsidR="004328E5">
        <w:rPr>
          <w:spacing w:val="3"/>
          <w:lang w:val="es-MX"/>
        </w:rPr>
        <w:t>36</w:t>
      </w:r>
      <w:r w:rsidR="00415E73" w:rsidRPr="00B61114">
        <w:rPr>
          <w:spacing w:val="3"/>
          <w:lang w:val="es-MX"/>
        </w:rPr>
        <w:t xml:space="preserve"> </w:t>
      </w:r>
      <w:r w:rsidR="001A50CE" w:rsidRPr="00B61114">
        <w:rPr>
          <w:spacing w:val="3"/>
          <w:lang w:val="es-MX"/>
        </w:rPr>
        <w:t>puntos</w:t>
      </w:r>
      <w:r w:rsidR="009406F1">
        <w:rPr>
          <w:spacing w:val="3"/>
          <w:lang w:val="es-MX"/>
        </w:rPr>
        <w:t>.</w:t>
      </w:r>
      <w:r>
        <w:rPr>
          <w:spacing w:val="3"/>
          <w:lang w:val="es-MX"/>
        </w:rPr>
        <w:t xml:space="preserve"> </w:t>
      </w:r>
      <w:r w:rsidR="009406F1">
        <w:rPr>
          <w:spacing w:val="3"/>
          <w:lang w:val="es-MX"/>
        </w:rPr>
        <w:t>E</w:t>
      </w:r>
      <w:r w:rsidR="001A50CE" w:rsidRPr="00B61114">
        <w:rPr>
          <w:spacing w:val="3"/>
          <w:lang w:val="es-MX"/>
        </w:rPr>
        <w:t xml:space="preserve">l de la oportunidad en la entrega de insumos por parte de </w:t>
      </w:r>
      <w:r w:rsidR="00DB3D6D" w:rsidRPr="00B61114">
        <w:rPr>
          <w:spacing w:val="3"/>
          <w:lang w:val="es-MX"/>
        </w:rPr>
        <w:t xml:space="preserve">las y </w:t>
      </w:r>
      <w:r w:rsidR="001A50CE" w:rsidRPr="00B61114">
        <w:rPr>
          <w:spacing w:val="3"/>
          <w:lang w:val="es-MX"/>
        </w:rPr>
        <w:t>los proveedores</w:t>
      </w:r>
      <w:r w:rsidR="009406F1">
        <w:rPr>
          <w:spacing w:val="3"/>
          <w:lang w:val="es-MX"/>
        </w:rPr>
        <w:t xml:space="preserve"> </w:t>
      </w:r>
      <w:r w:rsidR="004328E5">
        <w:rPr>
          <w:spacing w:val="3"/>
          <w:lang w:val="es-MX"/>
        </w:rPr>
        <w:t>disminuyó</w:t>
      </w:r>
      <w:r w:rsidR="009406F1">
        <w:rPr>
          <w:spacing w:val="3"/>
          <w:lang w:val="es-MX"/>
        </w:rPr>
        <w:t xml:space="preserve"> </w:t>
      </w:r>
      <w:r w:rsidR="001A50CE" w:rsidRPr="00B61114">
        <w:rPr>
          <w:spacing w:val="3"/>
          <w:lang w:val="es-MX"/>
        </w:rPr>
        <w:t>0</w:t>
      </w:r>
      <w:r w:rsidR="00A6643C">
        <w:rPr>
          <w:spacing w:val="3"/>
          <w:lang w:val="es-MX"/>
        </w:rPr>
        <w:t>.</w:t>
      </w:r>
      <w:r w:rsidR="004328E5">
        <w:rPr>
          <w:spacing w:val="3"/>
          <w:lang w:val="es-MX"/>
        </w:rPr>
        <w:t>29</w:t>
      </w:r>
      <w:r w:rsidR="001A50CE" w:rsidRPr="00B61114">
        <w:rPr>
          <w:spacing w:val="3"/>
          <w:lang w:val="es-MX"/>
        </w:rPr>
        <w:t xml:space="preserve"> puntos</w:t>
      </w:r>
      <w:r w:rsidR="004854AD">
        <w:rPr>
          <w:spacing w:val="3"/>
          <w:lang w:val="es-MX"/>
        </w:rPr>
        <w:t xml:space="preserve"> y e</w:t>
      </w:r>
      <w:r w:rsidR="001A50CE" w:rsidRPr="00B61114">
        <w:rPr>
          <w:spacing w:val="3"/>
          <w:lang w:val="es-MX"/>
        </w:rPr>
        <w:t>l</w:t>
      </w:r>
      <w:r w:rsidR="00DB5F11">
        <w:rPr>
          <w:spacing w:val="3"/>
          <w:lang w:val="es-MX"/>
        </w:rPr>
        <w:t xml:space="preserve"> componente</w:t>
      </w:r>
      <w:r w:rsidR="001A50CE" w:rsidRPr="00B61114">
        <w:rPr>
          <w:spacing w:val="3"/>
          <w:lang w:val="es-MX"/>
        </w:rPr>
        <w:t xml:space="preserve"> de inventarios de insumos</w:t>
      </w:r>
      <w:r w:rsidR="004328E5">
        <w:rPr>
          <w:spacing w:val="3"/>
          <w:lang w:val="es-MX"/>
        </w:rPr>
        <w:t>, 2.04</w:t>
      </w:r>
      <w:r w:rsidR="00AB6489">
        <w:rPr>
          <w:spacing w:val="3"/>
          <w:lang w:val="es-MX"/>
        </w:rPr>
        <w:t xml:space="preserve"> </w:t>
      </w:r>
      <w:r w:rsidR="001A50CE" w:rsidRPr="00B61114">
        <w:rPr>
          <w:spacing w:val="3"/>
          <w:lang w:val="es-MX"/>
        </w:rPr>
        <w:t>puntos.</w:t>
      </w:r>
    </w:p>
    <w:p w14:paraId="22D2FADD" w14:textId="77777777" w:rsidR="003E210A" w:rsidRDefault="003E210A" w:rsidP="00DF4364">
      <w:pPr>
        <w:spacing w:before="240"/>
        <w:jc w:val="center"/>
        <w:outlineLvl w:val="0"/>
        <w:rPr>
          <w:sz w:val="20"/>
        </w:rPr>
      </w:pPr>
    </w:p>
    <w:p w14:paraId="2F1E7A81" w14:textId="13C25F69" w:rsidR="007F632F" w:rsidRPr="00B61114" w:rsidRDefault="007F632F" w:rsidP="00DF4364">
      <w:pPr>
        <w:spacing w:before="240"/>
        <w:jc w:val="center"/>
        <w:outlineLvl w:val="0"/>
        <w:rPr>
          <w:sz w:val="20"/>
        </w:rPr>
      </w:pPr>
      <w:r w:rsidRPr="00B61114">
        <w:rPr>
          <w:sz w:val="20"/>
        </w:rPr>
        <w:t>Cuadro 1</w:t>
      </w:r>
    </w:p>
    <w:p w14:paraId="3F954A38" w14:textId="565C6401" w:rsidR="0007670F" w:rsidRPr="00B61114" w:rsidRDefault="00431A15" w:rsidP="00AF3DBB">
      <w:pPr>
        <w:jc w:val="center"/>
        <w:outlineLvl w:val="0"/>
        <w:rPr>
          <w:b/>
          <w:smallCaps/>
          <w:sz w:val="22"/>
        </w:rPr>
      </w:pPr>
      <w:r w:rsidRPr="00B61114">
        <w:rPr>
          <w:b/>
          <w:smallCaps/>
          <w:sz w:val="22"/>
        </w:rPr>
        <w:t>indicador de pedidos manufactureros y sus componentes</w:t>
      </w:r>
    </w:p>
    <w:p w14:paraId="5D4D2AE5" w14:textId="67CDFE1B" w:rsidR="0007670F" w:rsidRPr="00B61114" w:rsidRDefault="007F632F" w:rsidP="00AF3DBB">
      <w:pPr>
        <w:jc w:val="center"/>
        <w:outlineLvl w:val="0"/>
        <w:rPr>
          <w:b/>
          <w:smallCaps/>
          <w:sz w:val="20"/>
          <w:szCs w:val="20"/>
        </w:rPr>
      </w:pPr>
      <w:r w:rsidRPr="00B61114">
        <w:rPr>
          <w:b/>
          <w:smallCaps/>
          <w:sz w:val="20"/>
          <w:szCs w:val="20"/>
        </w:rPr>
        <w:t>c</w:t>
      </w:r>
      <w:r w:rsidR="0007670F" w:rsidRPr="00B61114">
        <w:rPr>
          <w:b/>
          <w:smallCaps/>
          <w:sz w:val="20"/>
          <w:szCs w:val="20"/>
        </w:rPr>
        <w:t>ifras desestacionalizadas</w:t>
      </w:r>
    </w:p>
    <w:p w14:paraId="00CDD67F" w14:textId="73CCC45A" w:rsidR="009953CE" w:rsidRPr="00B61114" w:rsidRDefault="00334988" w:rsidP="009953CE">
      <w:pPr>
        <w:keepNext/>
        <w:keepLines/>
        <w:widowControl w:val="0"/>
        <w:jc w:val="center"/>
        <w:outlineLvl w:val="0"/>
        <w:rPr>
          <w:bCs/>
          <w:sz w:val="20"/>
          <w:szCs w:val="20"/>
        </w:rPr>
      </w:pPr>
      <w:r>
        <w:rPr>
          <w:bCs/>
          <w:sz w:val="20"/>
          <w:szCs w:val="20"/>
        </w:rPr>
        <w:t>marzo</w:t>
      </w:r>
      <w:r w:rsidR="00431A15">
        <w:rPr>
          <w:bCs/>
          <w:sz w:val="20"/>
          <w:szCs w:val="20"/>
        </w:rPr>
        <w:t xml:space="preserve"> y </w:t>
      </w:r>
      <w:r>
        <w:rPr>
          <w:bCs/>
          <w:sz w:val="20"/>
          <w:szCs w:val="20"/>
        </w:rPr>
        <w:t>abril</w:t>
      </w:r>
      <w:r w:rsidR="009953CE" w:rsidRPr="00B61114">
        <w:rPr>
          <w:bCs/>
          <w:sz w:val="20"/>
          <w:szCs w:val="20"/>
        </w:rPr>
        <w:t xml:space="preserve"> de 202</w:t>
      </w:r>
      <w:r w:rsidR="0030429B">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0949" w:rsidRPr="00B61114" w14:paraId="5F8972AA" w14:textId="77777777" w:rsidTr="00EB256A">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738A40" w14:textId="25C7801A" w:rsidR="00FB2B2D" w:rsidRPr="00B61114" w:rsidRDefault="00FB2B2D" w:rsidP="004C7BCD">
            <w:pPr>
              <w:spacing w:before="60" w:after="60" w:line="240" w:lineRule="atLeast"/>
              <w:jc w:val="left"/>
              <w:rPr>
                <w:sz w:val="18"/>
                <w:szCs w:val="18"/>
              </w:rPr>
            </w:pPr>
            <w:r w:rsidRPr="00B61114">
              <w:rPr>
                <w:sz w:val="18"/>
                <w:szCs w:val="18"/>
              </w:rPr>
              <w:t>Indicador</w:t>
            </w:r>
            <w:r w:rsidR="0041612A" w:rsidRPr="00B61114">
              <w:rPr>
                <w:sz w:val="18"/>
                <w:szCs w:val="18"/>
              </w:rPr>
              <w:t xml:space="preserve">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8BAB25" w14:textId="233E4418" w:rsidR="00FB2B2D" w:rsidRPr="00B61114" w:rsidRDefault="00334988" w:rsidP="00AF3DBB">
            <w:pPr>
              <w:spacing w:line="240" w:lineRule="atLeast"/>
              <w:ind w:left="-55" w:right="-54"/>
              <w:jc w:val="center"/>
              <w:rPr>
                <w:sz w:val="18"/>
                <w:szCs w:val="18"/>
              </w:rPr>
            </w:pPr>
            <w:r>
              <w:rPr>
                <w:sz w:val="18"/>
                <w:szCs w:val="18"/>
              </w:rPr>
              <w:t>Marzo</w:t>
            </w:r>
            <w:r w:rsidR="00FB2B2D" w:rsidRPr="00B61114">
              <w:rPr>
                <w:sz w:val="18"/>
                <w:szCs w:val="18"/>
              </w:rPr>
              <w:br/>
              <w:t xml:space="preserve">de </w:t>
            </w:r>
            <w:r w:rsidR="0086235D" w:rsidRPr="00B61114">
              <w:rPr>
                <w:sz w:val="18"/>
                <w:szCs w:val="18"/>
              </w:rPr>
              <w:t>20</w:t>
            </w:r>
            <w:r w:rsidR="00C074F1" w:rsidRPr="00B61114">
              <w:rPr>
                <w:sz w:val="18"/>
                <w:szCs w:val="18"/>
              </w:rPr>
              <w:t>2</w:t>
            </w:r>
            <w:r w:rsidR="00431A15">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316183" w14:textId="54701723" w:rsidR="00FB2B2D" w:rsidRPr="00B61114" w:rsidRDefault="00334988" w:rsidP="00AF3DBB">
            <w:pPr>
              <w:spacing w:line="240" w:lineRule="atLeast"/>
              <w:ind w:left="-70" w:right="-57"/>
              <w:jc w:val="center"/>
              <w:rPr>
                <w:sz w:val="18"/>
                <w:szCs w:val="18"/>
              </w:rPr>
            </w:pPr>
            <w:r>
              <w:rPr>
                <w:sz w:val="18"/>
                <w:szCs w:val="18"/>
              </w:rPr>
              <w:t>Abril</w:t>
            </w:r>
            <w:r w:rsidR="00A90459" w:rsidRPr="00B61114">
              <w:rPr>
                <w:sz w:val="18"/>
                <w:szCs w:val="18"/>
              </w:rPr>
              <w:t xml:space="preserve"> </w:t>
            </w:r>
            <w:r w:rsidR="00C643D2" w:rsidRPr="00B61114">
              <w:rPr>
                <w:sz w:val="18"/>
                <w:szCs w:val="18"/>
              </w:rPr>
              <w:br/>
            </w:r>
            <w:r w:rsidR="00FB2B2D" w:rsidRPr="00B61114">
              <w:rPr>
                <w:sz w:val="18"/>
                <w:szCs w:val="18"/>
              </w:rPr>
              <w:t xml:space="preserve">de </w:t>
            </w:r>
            <w:r w:rsidR="007F632F" w:rsidRPr="00B61114">
              <w:rPr>
                <w:sz w:val="18"/>
                <w:szCs w:val="18"/>
              </w:rPr>
              <w:t>202</w:t>
            </w:r>
            <w:r w:rsidR="0030429B">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76CBD7" w14:textId="77777777" w:rsidR="00FB2B2D" w:rsidRPr="00B61114" w:rsidRDefault="00FB2B2D" w:rsidP="00AF3DBB">
            <w:pPr>
              <w:spacing w:before="60" w:after="60" w:line="240" w:lineRule="atLeast"/>
              <w:ind w:left="-56" w:right="-28"/>
              <w:jc w:val="center"/>
              <w:rPr>
                <w:sz w:val="18"/>
                <w:szCs w:val="18"/>
              </w:rPr>
            </w:pPr>
            <w:r w:rsidRPr="00B61114">
              <w:rPr>
                <w:sz w:val="18"/>
                <w:szCs w:val="18"/>
              </w:rPr>
              <w:t>Diferencia en puntos</w:t>
            </w:r>
            <w:r w:rsidRPr="00B61114">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2176A44A" w14:textId="056F4BF3" w:rsidR="00FB2B2D" w:rsidRPr="00B61114" w:rsidRDefault="00FB2B2D" w:rsidP="00EB256A">
            <w:pPr>
              <w:spacing w:before="40" w:after="40" w:line="240" w:lineRule="atLeast"/>
              <w:jc w:val="center"/>
              <w:rPr>
                <w:sz w:val="18"/>
                <w:szCs w:val="18"/>
              </w:rPr>
            </w:pPr>
            <w:r w:rsidRPr="00B61114">
              <w:rPr>
                <w:sz w:val="18"/>
                <w:szCs w:val="18"/>
              </w:rPr>
              <w:t>Número de meses consecutivos por arriba o por debajo del umbral de</w:t>
            </w:r>
            <w:r w:rsidRPr="00B61114">
              <w:rPr>
                <w:sz w:val="18"/>
                <w:szCs w:val="18"/>
              </w:rPr>
              <w:br/>
              <w:t xml:space="preserve">50 puntos </w:t>
            </w:r>
          </w:p>
        </w:tc>
      </w:tr>
      <w:tr w:rsidR="0050794E" w:rsidRPr="00B61114" w14:paraId="73EB741D" w14:textId="77777777" w:rsidTr="00246D4B">
        <w:trPr>
          <w:cantSplit/>
          <w:trHeight w:val="20"/>
          <w:jc w:val="center"/>
        </w:trPr>
        <w:tc>
          <w:tcPr>
            <w:tcW w:w="5264" w:type="dxa"/>
            <w:tcBorders>
              <w:top w:val="single" w:sz="4" w:space="0" w:color="404040"/>
              <w:left w:val="single" w:sz="4" w:space="0" w:color="404040"/>
              <w:right w:val="single" w:sz="4" w:space="0" w:color="404040"/>
            </w:tcBorders>
            <w:vAlign w:val="center"/>
          </w:tcPr>
          <w:p w14:paraId="3700BE0C" w14:textId="77777777" w:rsidR="0050794E" w:rsidRPr="00B61114" w:rsidRDefault="0050794E" w:rsidP="0050794E">
            <w:pPr>
              <w:tabs>
                <w:tab w:val="left" w:pos="339"/>
              </w:tabs>
              <w:spacing w:before="20" w:after="20"/>
              <w:ind w:left="323" w:hanging="306"/>
              <w:jc w:val="left"/>
              <w:rPr>
                <w:b/>
                <w:sz w:val="18"/>
                <w:szCs w:val="18"/>
              </w:rPr>
            </w:pPr>
            <w:r w:rsidRPr="00B61114">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287A77B" w14:textId="7A5D8797" w:rsidR="0050794E" w:rsidRPr="0050794E" w:rsidRDefault="0050794E" w:rsidP="0050794E">
            <w:pPr>
              <w:tabs>
                <w:tab w:val="decimal" w:pos="435"/>
              </w:tabs>
              <w:jc w:val="left"/>
              <w:rPr>
                <w:b/>
                <w:bCs/>
                <w:sz w:val="18"/>
                <w:szCs w:val="18"/>
                <w:lang w:val="es-MX" w:eastAsia="es-MX"/>
              </w:rPr>
            </w:pPr>
            <w:r w:rsidRPr="0050794E">
              <w:rPr>
                <w:b/>
                <w:bCs/>
                <w:sz w:val="18"/>
                <w:szCs w:val="18"/>
              </w:rPr>
              <w:t xml:space="preserve">52.7 </w:t>
            </w:r>
          </w:p>
        </w:tc>
        <w:tc>
          <w:tcPr>
            <w:tcW w:w="997" w:type="dxa"/>
            <w:tcBorders>
              <w:top w:val="single" w:sz="4" w:space="0" w:color="404040"/>
              <w:left w:val="single" w:sz="4" w:space="0" w:color="404040"/>
              <w:right w:val="single" w:sz="4" w:space="0" w:color="404040"/>
            </w:tcBorders>
            <w:vAlign w:val="center"/>
          </w:tcPr>
          <w:p w14:paraId="1930DA59" w14:textId="1873DF0C" w:rsidR="0050794E" w:rsidRPr="0050794E" w:rsidRDefault="0050794E" w:rsidP="0050794E">
            <w:pPr>
              <w:tabs>
                <w:tab w:val="decimal" w:pos="435"/>
              </w:tabs>
              <w:jc w:val="left"/>
              <w:rPr>
                <w:b/>
                <w:bCs/>
                <w:sz w:val="18"/>
                <w:szCs w:val="18"/>
              </w:rPr>
            </w:pPr>
            <w:r w:rsidRPr="0050794E">
              <w:rPr>
                <w:b/>
                <w:bCs/>
                <w:sz w:val="18"/>
                <w:szCs w:val="18"/>
              </w:rPr>
              <w:t xml:space="preserve">51.7 </w:t>
            </w:r>
          </w:p>
        </w:tc>
        <w:tc>
          <w:tcPr>
            <w:tcW w:w="997" w:type="dxa"/>
            <w:tcBorders>
              <w:top w:val="single" w:sz="4" w:space="0" w:color="404040"/>
              <w:left w:val="single" w:sz="4" w:space="0" w:color="404040"/>
              <w:right w:val="single" w:sz="4" w:space="0" w:color="404040"/>
            </w:tcBorders>
            <w:vAlign w:val="center"/>
          </w:tcPr>
          <w:p w14:paraId="023558CF" w14:textId="6DAB99B4" w:rsidR="0050794E" w:rsidRPr="0050794E" w:rsidRDefault="0050794E" w:rsidP="0050794E">
            <w:pPr>
              <w:tabs>
                <w:tab w:val="decimal" w:pos="330"/>
              </w:tabs>
              <w:jc w:val="left"/>
              <w:rPr>
                <w:b/>
                <w:bCs/>
                <w:sz w:val="18"/>
                <w:szCs w:val="18"/>
              </w:rPr>
            </w:pPr>
            <w:r w:rsidRPr="0050794E">
              <w:rPr>
                <w:b/>
                <w:bCs/>
                <w:sz w:val="18"/>
                <w:szCs w:val="18"/>
              </w:rPr>
              <w:t>-0.98</w:t>
            </w:r>
          </w:p>
        </w:tc>
        <w:tc>
          <w:tcPr>
            <w:tcW w:w="470" w:type="dxa"/>
            <w:tcBorders>
              <w:top w:val="single" w:sz="4" w:space="0" w:color="404040"/>
              <w:left w:val="single" w:sz="4" w:space="0" w:color="404040"/>
            </w:tcBorders>
            <w:vAlign w:val="center"/>
          </w:tcPr>
          <w:p w14:paraId="6EE0267E" w14:textId="05705961" w:rsidR="0050794E" w:rsidRPr="0050794E" w:rsidRDefault="0050794E" w:rsidP="0050794E">
            <w:pPr>
              <w:ind w:right="57"/>
              <w:jc w:val="right"/>
              <w:rPr>
                <w:b/>
                <w:bCs/>
                <w:sz w:val="18"/>
                <w:szCs w:val="18"/>
              </w:rPr>
            </w:pPr>
            <w:r w:rsidRPr="0050794E">
              <w:rPr>
                <w:b/>
                <w:bCs/>
                <w:sz w:val="18"/>
                <w:szCs w:val="18"/>
              </w:rPr>
              <w:t>4</w:t>
            </w:r>
          </w:p>
        </w:tc>
        <w:tc>
          <w:tcPr>
            <w:tcW w:w="1239" w:type="dxa"/>
            <w:tcBorders>
              <w:top w:val="single" w:sz="4" w:space="0" w:color="404040"/>
              <w:right w:val="single" w:sz="4" w:space="0" w:color="404040"/>
            </w:tcBorders>
            <w:vAlign w:val="center"/>
          </w:tcPr>
          <w:p w14:paraId="3DAB6917" w14:textId="1BD1B750" w:rsidR="0050794E" w:rsidRPr="0050794E" w:rsidRDefault="0050794E" w:rsidP="0050794E">
            <w:pPr>
              <w:ind w:left="-29" w:right="-55"/>
              <w:jc w:val="left"/>
              <w:rPr>
                <w:b/>
                <w:bCs/>
                <w:sz w:val="18"/>
                <w:szCs w:val="18"/>
              </w:rPr>
            </w:pPr>
            <w:r w:rsidRPr="0050794E">
              <w:rPr>
                <w:b/>
                <w:bCs/>
                <w:sz w:val="18"/>
                <w:szCs w:val="18"/>
              </w:rPr>
              <w:t>por arriba</w:t>
            </w:r>
          </w:p>
        </w:tc>
      </w:tr>
      <w:tr w:rsidR="0050794E" w:rsidRPr="00B61114" w14:paraId="56F87F6A" w14:textId="77777777" w:rsidTr="00246D4B">
        <w:trPr>
          <w:cantSplit/>
          <w:trHeight w:val="20"/>
          <w:jc w:val="center"/>
        </w:trPr>
        <w:tc>
          <w:tcPr>
            <w:tcW w:w="5264" w:type="dxa"/>
            <w:tcBorders>
              <w:left w:val="single" w:sz="4" w:space="0" w:color="404040"/>
              <w:right w:val="single" w:sz="4" w:space="0" w:color="404040"/>
            </w:tcBorders>
            <w:vAlign w:val="center"/>
          </w:tcPr>
          <w:p w14:paraId="2AD277CB" w14:textId="77777777" w:rsidR="0050794E" w:rsidRPr="00B61114" w:rsidRDefault="0050794E" w:rsidP="00D11872">
            <w:pPr>
              <w:numPr>
                <w:ilvl w:val="0"/>
                <w:numId w:val="50"/>
              </w:numPr>
              <w:spacing w:before="20" w:after="20"/>
              <w:jc w:val="left"/>
              <w:rPr>
                <w:sz w:val="18"/>
                <w:szCs w:val="18"/>
              </w:rPr>
            </w:pPr>
            <w:r w:rsidRPr="00B61114">
              <w:rPr>
                <w:sz w:val="18"/>
                <w:szCs w:val="18"/>
              </w:rPr>
              <w:t>Pedidos</w:t>
            </w:r>
          </w:p>
        </w:tc>
        <w:tc>
          <w:tcPr>
            <w:tcW w:w="997" w:type="dxa"/>
            <w:tcBorders>
              <w:left w:val="single" w:sz="4" w:space="0" w:color="404040"/>
              <w:right w:val="single" w:sz="4" w:space="0" w:color="404040"/>
            </w:tcBorders>
            <w:vAlign w:val="center"/>
          </w:tcPr>
          <w:p w14:paraId="674A78F1" w14:textId="527B991D" w:rsidR="0050794E" w:rsidRPr="0050794E" w:rsidRDefault="0050794E" w:rsidP="0050794E">
            <w:pPr>
              <w:tabs>
                <w:tab w:val="decimal" w:pos="435"/>
              </w:tabs>
              <w:jc w:val="left"/>
              <w:rPr>
                <w:sz w:val="18"/>
                <w:szCs w:val="18"/>
              </w:rPr>
            </w:pPr>
            <w:r w:rsidRPr="0050794E">
              <w:rPr>
                <w:sz w:val="18"/>
                <w:szCs w:val="18"/>
              </w:rPr>
              <w:t xml:space="preserve">58.5 </w:t>
            </w:r>
          </w:p>
        </w:tc>
        <w:tc>
          <w:tcPr>
            <w:tcW w:w="997" w:type="dxa"/>
            <w:tcBorders>
              <w:left w:val="single" w:sz="4" w:space="0" w:color="404040"/>
              <w:right w:val="single" w:sz="4" w:space="0" w:color="404040"/>
            </w:tcBorders>
            <w:vAlign w:val="center"/>
          </w:tcPr>
          <w:p w14:paraId="2F0E995B" w14:textId="2947AE38" w:rsidR="0050794E" w:rsidRPr="0050794E" w:rsidRDefault="0050794E" w:rsidP="0050794E">
            <w:pPr>
              <w:tabs>
                <w:tab w:val="decimal" w:pos="435"/>
              </w:tabs>
              <w:jc w:val="left"/>
              <w:rPr>
                <w:sz w:val="18"/>
                <w:szCs w:val="18"/>
              </w:rPr>
            </w:pPr>
            <w:r w:rsidRPr="0050794E">
              <w:rPr>
                <w:sz w:val="18"/>
                <w:szCs w:val="18"/>
              </w:rPr>
              <w:t xml:space="preserve">54.5 </w:t>
            </w:r>
          </w:p>
        </w:tc>
        <w:tc>
          <w:tcPr>
            <w:tcW w:w="997" w:type="dxa"/>
            <w:tcBorders>
              <w:left w:val="single" w:sz="4" w:space="0" w:color="404040"/>
              <w:right w:val="single" w:sz="4" w:space="0" w:color="404040"/>
            </w:tcBorders>
            <w:vAlign w:val="center"/>
          </w:tcPr>
          <w:p w14:paraId="5E1E0FCC" w14:textId="79C7F748" w:rsidR="0050794E" w:rsidRPr="0050794E" w:rsidRDefault="0050794E" w:rsidP="0050794E">
            <w:pPr>
              <w:tabs>
                <w:tab w:val="decimal" w:pos="330"/>
              </w:tabs>
              <w:jc w:val="left"/>
              <w:rPr>
                <w:sz w:val="18"/>
                <w:szCs w:val="18"/>
              </w:rPr>
            </w:pPr>
            <w:r w:rsidRPr="0050794E">
              <w:rPr>
                <w:sz w:val="18"/>
                <w:szCs w:val="18"/>
              </w:rPr>
              <w:t>-4.07</w:t>
            </w:r>
          </w:p>
        </w:tc>
        <w:tc>
          <w:tcPr>
            <w:tcW w:w="470" w:type="dxa"/>
            <w:tcBorders>
              <w:left w:val="single" w:sz="4" w:space="0" w:color="404040"/>
            </w:tcBorders>
            <w:vAlign w:val="center"/>
          </w:tcPr>
          <w:p w14:paraId="4250F9D9" w14:textId="076F0E59" w:rsidR="0050794E" w:rsidRPr="0050794E" w:rsidRDefault="0050794E" w:rsidP="0050794E">
            <w:pPr>
              <w:ind w:right="57"/>
              <w:jc w:val="right"/>
              <w:rPr>
                <w:sz w:val="18"/>
                <w:szCs w:val="18"/>
              </w:rPr>
            </w:pPr>
            <w:r w:rsidRPr="0050794E">
              <w:rPr>
                <w:sz w:val="18"/>
                <w:szCs w:val="18"/>
              </w:rPr>
              <w:t>4</w:t>
            </w:r>
          </w:p>
        </w:tc>
        <w:tc>
          <w:tcPr>
            <w:tcW w:w="1239" w:type="dxa"/>
            <w:tcBorders>
              <w:right w:val="single" w:sz="4" w:space="0" w:color="404040"/>
            </w:tcBorders>
            <w:vAlign w:val="center"/>
          </w:tcPr>
          <w:p w14:paraId="378DD386" w14:textId="14ECABFB" w:rsidR="0050794E" w:rsidRPr="0050794E" w:rsidRDefault="0050794E" w:rsidP="0050794E">
            <w:pPr>
              <w:ind w:left="-29" w:right="-55"/>
              <w:jc w:val="left"/>
              <w:rPr>
                <w:bCs/>
                <w:sz w:val="18"/>
                <w:szCs w:val="18"/>
              </w:rPr>
            </w:pPr>
            <w:r w:rsidRPr="0050794E">
              <w:rPr>
                <w:sz w:val="18"/>
                <w:szCs w:val="18"/>
              </w:rPr>
              <w:t>por arriba</w:t>
            </w:r>
          </w:p>
        </w:tc>
      </w:tr>
      <w:tr w:rsidR="0050794E" w:rsidRPr="00B61114" w14:paraId="42EB17DF" w14:textId="77777777" w:rsidTr="00246D4B">
        <w:trPr>
          <w:cantSplit/>
          <w:trHeight w:val="20"/>
          <w:jc w:val="center"/>
        </w:trPr>
        <w:tc>
          <w:tcPr>
            <w:tcW w:w="5264" w:type="dxa"/>
            <w:tcBorders>
              <w:left w:val="single" w:sz="4" w:space="0" w:color="404040"/>
              <w:right w:val="single" w:sz="4" w:space="0" w:color="404040"/>
            </w:tcBorders>
            <w:vAlign w:val="center"/>
          </w:tcPr>
          <w:p w14:paraId="163CE724" w14:textId="77777777" w:rsidR="0050794E" w:rsidRPr="00B61114" w:rsidRDefault="0050794E" w:rsidP="00D11872">
            <w:pPr>
              <w:numPr>
                <w:ilvl w:val="0"/>
                <w:numId w:val="50"/>
              </w:numPr>
              <w:spacing w:before="20" w:after="20"/>
              <w:ind w:left="325" w:hanging="309"/>
              <w:jc w:val="left"/>
              <w:rPr>
                <w:sz w:val="18"/>
                <w:szCs w:val="18"/>
              </w:rPr>
            </w:pPr>
            <w:r w:rsidRPr="00B61114">
              <w:rPr>
                <w:sz w:val="18"/>
                <w:szCs w:val="18"/>
              </w:rPr>
              <w:t>Producción</w:t>
            </w:r>
          </w:p>
        </w:tc>
        <w:tc>
          <w:tcPr>
            <w:tcW w:w="997" w:type="dxa"/>
            <w:tcBorders>
              <w:left w:val="single" w:sz="4" w:space="0" w:color="404040"/>
              <w:right w:val="single" w:sz="4" w:space="0" w:color="404040"/>
            </w:tcBorders>
            <w:vAlign w:val="center"/>
          </w:tcPr>
          <w:p w14:paraId="397C1D8E" w14:textId="3186B642" w:rsidR="0050794E" w:rsidRPr="0050794E" w:rsidRDefault="0050794E" w:rsidP="0050794E">
            <w:pPr>
              <w:tabs>
                <w:tab w:val="decimal" w:pos="435"/>
              </w:tabs>
              <w:jc w:val="left"/>
              <w:rPr>
                <w:sz w:val="18"/>
                <w:szCs w:val="18"/>
              </w:rPr>
            </w:pPr>
            <w:r w:rsidRPr="0050794E">
              <w:rPr>
                <w:sz w:val="18"/>
                <w:szCs w:val="18"/>
              </w:rPr>
              <w:t xml:space="preserve">51.5 </w:t>
            </w:r>
          </w:p>
        </w:tc>
        <w:tc>
          <w:tcPr>
            <w:tcW w:w="997" w:type="dxa"/>
            <w:tcBorders>
              <w:left w:val="single" w:sz="4" w:space="0" w:color="404040"/>
              <w:right w:val="single" w:sz="4" w:space="0" w:color="404040"/>
            </w:tcBorders>
            <w:vAlign w:val="center"/>
          </w:tcPr>
          <w:p w14:paraId="6986A361" w14:textId="70A8D4BD" w:rsidR="0050794E" w:rsidRPr="0050794E" w:rsidRDefault="0050794E" w:rsidP="0050794E">
            <w:pPr>
              <w:tabs>
                <w:tab w:val="decimal" w:pos="435"/>
              </w:tabs>
              <w:jc w:val="left"/>
              <w:rPr>
                <w:sz w:val="18"/>
                <w:szCs w:val="18"/>
              </w:rPr>
            </w:pPr>
            <w:r w:rsidRPr="0050794E">
              <w:rPr>
                <w:sz w:val="18"/>
                <w:szCs w:val="18"/>
              </w:rPr>
              <w:t xml:space="preserve">51.8 </w:t>
            </w:r>
          </w:p>
        </w:tc>
        <w:tc>
          <w:tcPr>
            <w:tcW w:w="997" w:type="dxa"/>
            <w:tcBorders>
              <w:left w:val="single" w:sz="4" w:space="0" w:color="404040"/>
              <w:right w:val="single" w:sz="4" w:space="0" w:color="404040"/>
            </w:tcBorders>
            <w:vAlign w:val="center"/>
          </w:tcPr>
          <w:p w14:paraId="6D36B56C" w14:textId="5CAF193A" w:rsidR="0050794E" w:rsidRPr="0050794E" w:rsidRDefault="0050794E" w:rsidP="0050794E">
            <w:pPr>
              <w:tabs>
                <w:tab w:val="decimal" w:pos="330"/>
              </w:tabs>
              <w:jc w:val="left"/>
              <w:rPr>
                <w:sz w:val="18"/>
                <w:szCs w:val="18"/>
              </w:rPr>
            </w:pPr>
            <w:r w:rsidRPr="0050794E">
              <w:rPr>
                <w:sz w:val="18"/>
                <w:szCs w:val="18"/>
              </w:rPr>
              <w:t xml:space="preserve"> 0.37</w:t>
            </w:r>
          </w:p>
        </w:tc>
        <w:tc>
          <w:tcPr>
            <w:tcW w:w="470" w:type="dxa"/>
            <w:tcBorders>
              <w:left w:val="single" w:sz="4" w:space="0" w:color="404040"/>
            </w:tcBorders>
            <w:vAlign w:val="center"/>
          </w:tcPr>
          <w:p w14:paraId="66DAF3BB" w14:textId="56B65C15" w:rsidR="0050794E" w:rsidRPr="0050794E" w:rsidRDefault="0050794E" w:rsidP="0050794E">
            <w:pPr>
              <w:ind w:right="57"/>
              <w:jc w:val="right"/>
              <w:rPr>
                <w:sz w:val="18"/>
                <w:szCs w:val="18"/>
              </w:rPr>
            </w:pPr>
            <w:r w:rsidRPr="0050794E">
              <w:rPr>
                <w:sz w:val="18"/>
                <w:szCs w:val="18"/>
              </w:rPr>
              <w:t>5</w:t>
            </w:r>
          </w:p>
        </w:tc>
        <w:tc>
          <w:tcPr>
            <w:tcW w:w="1239" w:type="dxa"/>
            <w:tcBorders>
              <w:right w:val="single" w:sz="4" w:space="0" w:color="404040"/>
            </w:tcBorders>
            <w:vAlign w:val="center"/>
          </w:tcPr>
          <w:p w14:paraId="78C544BE" w14:textId="2CA03839" w:rsidR="0050794E" w:rsidRPr="0050794E" w:rsidRDefault="0050794E" w:rsidP="0050794E">
            <w:pPr>
              <w:ind w:left="-29" w:right="-55"/>
              <w:jc w:val="left"/>
              <w:rPr>
                <w:bCs/>
                <w:sz w:val="18"/>
                <w:szCs w:val="18"/>
              </w:rPr>
            </w:pPr>
            <w:r w:rsidRPr="0050794E">
              <w:rPr>
                <w:sz w:val="18"/>
                <w:szCs w:val="18"/>
              </w:rPr>
              <w:t>por arriba</w:t>
            </w:r>
          </w:p>
        </w:tc>
      </w:tr>
      <w:tr w:rsidR="0050794E" w:rsidRPr="00B61114" w14:paraId="36E5C68A" w14:textId="77777777" w:rsidTr="00246D4B">
        <w:trPr>
          <w:cantSplit/>
          <w:trHeight w:val="20"/>
          <w:jc w:val="center"/>
        </w:trPr>
        <w:tc>
          <w:tcPr>
            <w:tcW w:w="5264" w:type="dxa"/>
            <w:tcBorders>
              <w:left w:val="single" w:sz="4" w:space="0" w:color="404040"/>
              <w:right w:val="single" w:sz="4" w:space="0" w:color="404040"/>
            </w:tcBorders>
            <w:vAlign w:val="center"/>
          </w:tcPr>
          <w:p w14:paraId="4FFFA0C0" w14:textId="6D2A8EC0" w:rsidR="0050794E" w:rsidRPr="00B61114" w:rsidRDefault="0050794E" w:rsidP="00D11872">
            <w:pPr>
              <w:widowControl w:val="0"/>
              <w:numPr>
                <w:ilvl w:val="0"/>
                <w:numId w:val="50"/>
              </w:numPr>
              <w:spacing w:before="20" w:after="20"/>
              <w:ind w:left="323" w:hanging="306"/>
              <w:jc w:val="left"/>
              <w:rPr>
                <w:sz w:val="18"/>
                <w:szCs w:val="18"/>
              </w:rPr>
            </w:pPr>
            <w:r w:rsidRPr="00B61114">
              <w:rPr>
                <w:sz w:val="18"/>
                <w:szCs w:val="18"/>
              </w:rPr>
              <w:t>Personal ocupado</w:t>
            </w:r>
            <w:r>
              <w:rPr>
                <w:sz w:val="18"/>
                <w:szCs w:val="18"/>
              </w:rPr>
              <w:t xml:space="preserve"> total</w:t>
            </w:r>
          </w:p>
        </w:tc>
        <w:tc>
          <w:tcPr>
            <w:tcW w:w="997" w:type="dxa"/>
            <w:tcBorders>
              <w:left w:val="single" w:sz="4" w:space="0" w:color="404040"/>
              <w:right w:val="single" w:sz="4" w:space="0" w:color="404040"/>
            </w:tcBorders>
            <w:vAlign w:val="center"/>
          </w:tcPr>
          <w:p w14:paraId="1CC6BE51" w14:textId="3614A460" w:rsidR="0050794E" w:rsidRPr="0050794E" w:rsidRDefault="0050794E" w:rsidP="0050794E">
            <w:pPr>
              <w:tabs>
                <w:tab w:val="decimal" w:pos="435"/>
              </w:tabs>
              <w:jc w:val="left"/>
              <w:rPr>
                <w:sz w:val="18"/>
                <w:szCs w:val="18"/>
              </w:rPr>
            </w:pPr>
            <w:r w:rsidRPr="0050794E">
              <w:rPr>
                <w:sz w:val="18"/>
                <w:szCs w:val="18"/>
              </w:rPr>
              <w:t xml:space="preserve">50.5 </w:t>
            </w:r>
          </w:p>
        </w:tc>
        <w:tc>
          <w:tcPr>
            <w:tcW w:w="997" w:type="dxa"/>
            <w:tcBorders>
              <w:left w:val="single" w:sz="4" w:space="0" w:color="404040"/>
              <w:right w:val="single" w:sz="4" w:space="0" w:color="404040"/>
            </w:tcBorders>
            <w:vAlign w:val="center"/>
          </w:tcPr>
          <w:p w14:paraId="0F7FF7BB" w14:textId="0AD1159A" w:rsidR="0050794E" w:rsidRPr="0050794E" w:rsidRDefault="0050794E" w:rsidP="0050794E">
            <w:pPr>
              <w:tabs>
                <w:tab w:val="decimal" w:pos="435"/>
              </w:tabs>
              <w:jc w:val="left"/>
              <w:rPr>
                <w:sz w:val="18"/>
                <w:szCs w:val="18"/>
              </w:rPr>
            </w:pPr>
            <w:r w:rsidRPr="0050794E">
              <w:rPr>
                <w:sz w:val="18"/>
                <w:szCs w:val="18"/>
              </w:rPr>
              <w:t xml:space="preserve">50.2 </w:t>
            </w:r>
          </w:p>
        </w:tc>
        <w:tc>
          <w:tcPr>
            <w:tcW w:w="997" w:type="dxa"/>
            <w:tcBorders>
              <w:left w:val="single" w:sz="4" w:space="0" w:color="404040"/>
              <w:right w:val="single" w:sz="4" w:space="0" w:color="404040"/>
            </w:tcBorders>
            <w:vAlign w:val="center"/>
          </w:tcPr>
          <w:p w14:paraId="3B4F6D4B" w14:textId="530F2243" w:rsidR="0050794E" w:rsidRPr="0050794E" w:rsidRDefault="0050794E" w:rsidP="0050794E">
            <w:pPr>
              <w:tabs>
                <w:tab w:val="decimal" w:pos="330"/>
              </w:tabs>
              <w:jc w:val="left"/>
              <w:rPr>
                <w:sz w:val="18"/>
                <w:szCs w:val="18"/>
              </w:rPr>
            </w:pPr>
            <w:r w:rsidRPr="0050794E">
              <w:rPr>
                <w:sz w:val="18"/>
                <w:szCs w:val="18"/>
              </w:rPr>
              <w:t>-0.36</w:t>
            </w:r>
          </w:p>
        </w:tc>
        <w:tc>
          <w:tcPr>
            <w:tcW w:w="470" w:type="dxa"/>
            <w:tcBorders>
              <w:left w:val="single" w:sz="4" w:space="0" w:color="404040"/>
            </w:tcBorders>
            <w:vAlign w:val="center"/>
          </w:tcPr>
          <w:p w14:paraId="71209E1A" w14:textId="30F9DBF6" w:rsidR="0050794E" w:rsidRPr="0050794E" w:rsidRDefault="0050794E" w:rsidP="0050794E">
            <w:pPr>
              <w:ind w:right="57"/>
              <w:jc w:val="right"/>
              <w:rPr>
                <w:sz w:val="18"/>
                <w:szCs w:val="18"/>
              </w:rPr>
            </w:pPr>
            <w:r w:rsidRPr="0050794E">
              <w:rPr>
                <w:sz w:val="18"/>
                <w:szCs w:val="18"/>
              </w:rPr>
              <w:t>3</w:t>
            </w:r>
          </w:p>
        </w:tc>
        <w:tc>
          <w:tcPr>
            <w:tcW w:w="1239" w:type="dxa"/>
            <w:tcBorders>
              <w:right w:val="single" w:sz="4" w:space="0" w:color="404040"/>
            </w:tcBorders>
            <w:vAlign w:val="center"/>
          </w:tcPr>
          <w:p w14:paraId="0B5E2CB5" w14:textId="2916BFDF" w:rsidR="0050794E" w:rsidRPr="0050794E" w:rsidRDefault="0050794E" w:rsidP="0050794E">
            <w:pPr>
              <w:ind w:left="-29" w:right="-55"/>
              <w:jc w:val="left"/>
              <w:rPr>
                <w:bCs/>
                <w:sz w:val="18"/>
                <w:szCs w:val="18"/>
              </w:rPr>
            </w:pPr>
            <w:r w:rsidRPr="0050794E">
              <w:rPr>
                <w:sz w:val="18"/>
                <w:szCs w:val="18"/>
              </w:rPr>
              <w:t>por arriba</w:t>
            </w:r>
          </w:p>
        </w:tc>
      </w:tr>
      <w:tr w:rsidR="0050794E" w:rsidRPr="00B61114" w14:paraId="5328C6FB" w14:textId="77777777" w:rsidTr="00246D4B">
        <w:trPr>
          <w:cantSplit/>
          <w:trHeight w:val="20"/>
          <w:jc w:val="center"/>
        </w:trPr>
        <w:tc>
          <w:tcPr>
            <w:tcW w:w="5264" w:type="dxa"/>
            <w:tcBorders>
              <w:left w:val="single" w:sz="4" w:space="0" w:color="404040"/>
              <w:right w:val="single" w:sz="4" w:space="0" w:color="404040"/>
            </w:tcBorders>
            <w:vAlign w:val="center"/>
          </w:tcPr>
          <w:p w14:paraId="27FE6B1C" w14:textId="7520C8AE" w:rsidR="0050794E" w:rsidRPr="00B61114" w:rsidRDefault="0050794E" w:rsidP="00D11872">
            <w:pPr>
              <w:widowControl w:val="0"/>
              <w:numPr>
                <w:ilvl w:val="0"/>
                <w:numId w:val="50"/>
              </w:numPr>
              <w:spacing w:before="20" w:after="20"/>
              <w:ind w:left="323" w:right="-85" w:hanging="306"/>
              <w:jc w:val="left"/>
              <w:rPr>
                <w:sz w:val="18"/>
                <w:szCs w:val="18"/>
              </w:rPr>
            </w:pPr>
            <w:r w:rsidRPr="00B61114">
              <w:rPr>
                <w:sz w:val="18"/>
                <w:szCs w:val="18"/>
              </w:rPr>
              <w:t xml:space="preserve">Oportunidad en la entrega de insumos de </w:t>
            </w:r>
            <w:r>
              <w:rPr>
                <w:sz w:val="18"/>
                <w:szCs w:val="18"/>
              </w:rPr>
              <w:t xml:space="preserve">los </w:t>
            </w:r>
            <w:r w:rsidRPr="00B61114">
              <w:rPr>
                <w:sz w:val="18"/>
                <w:szCs w:val="18"/>
              </w:rPr>
              <w:t>proveedores</w:t>
            </w:r>
          </w:p>
        </w:tc>
        <w:tc>
          <w:tcPr>
            <w:tcW w:w="997" w:type="dxa"/>
            <w:tcBorders>
              <w:left w:val="single" w:sz="4" w:space="0" w:color="404040"/>
              <w:right w:val="single" w:sz="4" w:space="0" w:color="404040"/>
            </w:tcBorders>
            <w:vAlign w:val="center"/>
          </w:tcPr>
          <w:p w14:paraId="665FD5E1" w14:textId="67DC28E6" w:rsidR="0050794E" w:rsidRPr="0050794E" w:rsidRDefault="0050794E" w:rsidP="0050794E">
            <w:pPr>
              <w:tabs>
                <w:tab w:val="decimal" w:pos="435"/>
              </w:tabs>
              <w:jc w:val="left"/>
              <w:rPr>
                <w:sz w:val="18"/>
                <w:szCs w:val="18"/>
              </w:rPr>
            </w:pPr>
            <w:r w:rsidRPr="0050794E">
              <w:rPr>
                <w:sz w:val="18"/>
                <w:szCs w:val="18"/>
              </w:rPr>
              <w:t xml:space="preserve">48.6 </w:t>
            </w:r>
          </w:p>
        </w:tc>
        <w:tc>
          <w:tcPr>
            <w:tcW w:w="997" w:type="dxa"/>
            <w:tcBorders>
              <w:left w:val="single" w:sz="4" w:space="0" w:color="404040"/>
              <w:right w:val="single" w:sz="4" w:space="0" w:color="404040"/>
            </w:tcBorders>
            <w:vAlign w:val="center"/>
          </w:tcPr>
          <w:p w14:paraId="059D083C" w14:textId="7395513C" w:rsidR="0050794E" w:rsidRPr="0050794E" w:rsidRDefault="0050794E" w:rsidP="0050794E">
            <w:pPr>
              <w:tabs>
                <w:tab w:val="decimal" w:pos="435"/>
              </w:tabs>
              <w:jc w:val="left"/>
              <w:rPr>
                <w:sz w:val="18"/>
                <w:szCs w:val="18"/>
              </w:rPr>
            </w:pPr>
            <w:r w:rsidRPr="0050794E">
              <w:rPr>
                <w:sz w:val="18"/>
                <w:szCs w:val="18"/>
              </w:rPr>
              <w:t xml:space="preserve">48.3 </w:t>
            </w:r>
          </w:p>
        </w:tc>
        <w:tc>
          <w:tcPr>
            <w:tcW w:w="997" w:type="dxa"/>
            <w:tcBorders>
              <w:left w:val="single" w:sz="4" w:space="0" w:color="404040"/>
              <w:right w:val="single" w:sz="4" w:space="0" w:color="404040"/>
            </w:tcBorders>
            <w:vAlign w:val="center"/>
          </w:tcPr>
          <w:p w14:paraId="7451A40F" w14:textId="16D2E24F" w:rsidR="0050794E" w:rsidRPr="0050794E" w:rsidRDefault="0050794E" w:rsidP="0050794E">
            <w:pPr>
              <w:tabs>
                <w:tab w:val="decimal" w:pos="330"/>
              </w:tabs>
              <w:jc w:val="left"/>
              <w:rPr>
                <w:sz w:val="18"/>
                <w:szCs w:val="18"/>
              </w:rPr>
            </w:pPr>
            <w:r w:rsidRPr="0050794E">
              <w:rPr>
                <w:sz w:val="18"/>
                <w:szCs w:val="18"/>
              </w:rPr>
              <w:t>-0.29</w:t>
            </w:r>
          </w:p>
        </w:tc>
        <w:tc>
          <w:tcPr>
            <w:tcW w:w="470" w:type="dxa"/>
            <w:tcBorders>
              <w:left w:val="single" w:sz="4" w:space="0" w:color="404040"/>
            </w:tcBorders>
            <w:vAlign w:val="center"/>
          </w:tcPr>
          <w:p w14:paraId="7B0FD17A" w14:textId="383A3ACC" w:rsidR="0050794E" w:rsidRPr="0050794E" w:rsidRDefault="0050794E" w:rsidP="0050794E">
            <w:pPr>
              <w:ind w:right="57"/>
              <w:jc w:val="right"/>
              <w:rPr>
                <w:sz w:val="18"/>
                <w:szCs w:val="18"/>
              </w:rPr>
            </w:pPr>
            <w:r w:rsidRPr="0050794E">
              <w:rPr>
                <w:sz w:val="18"/>
                <w:szCs w:val="18"/>
              </w:rPr>
              <w:t>18</w:t>
            </w:r>
          </w:p>
        </w:tc>
        <w:tc>
          <w:tcPr>
            <w:tcW w:w="1239" w:type="dxa"/>
            <w:tcBorders>
              <w:right w:val="single" w:sz="4" w:space="0" w:color="404040"/>
            </w:tcBorders>
            <w:vAlign w:val="center"/>
          </w:tcPr>
          <w:p w14:paraId="28E4233E" w14:textId="50DC0D8F" w:rsidR="0050794E" w:rsidRPr="0050794E" w:rsidRDefault="0050794E" w:rsidP="0050794E">
            <w:pPr>
              <w:ind w:left="-29" w:right="-55"/>
              <w:jc w:val="left"/>
              <w:rPr>
                <w:bCs/>
                <w:sz w:val="18"/>
                <w:szCs w:val="18"/>
              </w:rPr>
            </w:pPr>
            <w:r w:rsidRPr="0050794E">
              <w:rPr>
                <w:sz w:val="18"/>
                <w:szCs w:val="18"/>
              </w:rPr>
              <w:t>por debajo</w:t>
            </w:r>
          </w:p>
        </w:tc>
      </w:tr>
      <w:tr w:rsidR="0050794E" w:rsidRPr="00B61114" w14:paraId="1AD423F4" w14:textId="77777777" w:rsidTr="00246D4B">
        <w:trPr>
          <w:cantSplit/>
          <w:trHeight w:val="20"/>
          <w:jc w:val="center"/>
        </w:trPr>
        <w:tc>
          <w:tcPr>
            <w:tcW w:w="5264" w:type="dxa"/>
            <w:tcBorders>
              <w:left w:val="single" w:sz="4" w:space="0" w:color="404040"/>
              <w:bottom w:val="single" w:sz="4" w:space="0" w:color="404040"/>
              <w:right w:val="single" w:sz="4" w:space="0" w:color="404040"/>
            </w:tcBorders>
            <w:vAlign w:val="center"/>
          </w:tcPr>
          <w:p w14:paraId="5E6673A2" w14:textId="77777777" w:rsidR="0050794E" w:rsidRPr="00B61114" w:rsidRDefault="0050794E" w:rsidP="00D11872">
            <w:pPr>
              <w:widowControl w:val="0"/>
              <w:numPr>
                <w:ilvl w:val="0"/>
                <w:numId w:val="50"/>
              </w:numPr>
              <w:spacing w:before="20" w:after="20"/>
              <w:ind w:left="323" w:hanging="306"/>
              <w:jc w:val="left"/>
              <w:rPr>
                <w:sz w:val="18"/>
                <w:szCs w:val="18"/>
              </w:rPr>
            </w:pPr>
            <w:r w:rsidRPr="00B61114">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1B6EEFA3" w14:textId="30EA29AE" w:rsidR="0050794E" w:rsidRPr="0050794E" w:rsidRDefault="0050794E" w:rsidP="0050794E">
            <w:pPr>
              <w:tabs>
                <w:tab w:val="decimal" w:pos="435"/>
              </w:tabs>
              <w:jc w:val="left"/>
              <w:rPr>
                <w:sz w:val="18"/>
                <w:szCs w:val="18"/>
              </w:rPr>
            </w:pPr>
            <w:r w:rsidRPr="0050794E">
              <w:rPr>
                <w:sz w:val="18"/>
                <w:szCs w:val="18"/>
              </w:rPr>
              <w:t xml:space="preserve">51.9 </w:t>
            </w:r>
          </w:p>
        </w:tc>
        <w:tc>
          <w:tcPr>
            <w:tcW w:w="997" w:type="dxa"/>
            <w:tcBorders>
              <w:left w:val="single" w:sz="4" w:space="0" w:color="404040"/>
              <w:bottom w:val="single" w:sz="4" w:space="0" w:color="404040"/>
              <w:right w:val="single" w:sz="4" w:space="0" w:color="404040"/>
            </w:tcBorders>
            <w:vAlign w:val="center"/>
          </w:tcPr>
          <w:p w14:paraId="09EBF545" w14:textId="1B60F25A" w:rsidR="0050794E" w:rsidRPr="0050794E" w:rsidRDefault="0050794E" w:rsidP="0050794E">
            <w:pPr>
              <w:tabs>
                <w:tab w:val="decimal" w:pos="435"/>
              </w:tabs>
              <w:jc w:val="left"/>
              <w:rPr>
                <w:sz w:val="18"/>
                <w:szCs w:val="18"/>
              </w:rPr>
            </w:pPr>
            <w:r w:rsidRPr="0050794E">
              <w:rPr>
                <w:sz w:val="18"/>
                <w:szCs w:val="18"/>
              </w:rPr>
              <w:t xml:space="preserve">49.8 </w:t>
            </w:r>
          </w:p>
        </w:tc>
        <w:tc>
          <w:tcPr>
            <w:tcW w:w="997" w:type="dxa"/>
            <w:tcBorders>
              <w:left w:val="single" w:sz="4" w:space="0" w:color="404040"/>
              <w:bottom w:val="single" w:sz="4" w:space="0" w:color="404040"/>
              <w:right w:val="single" w:sz="4" w:space="0" w:color="404040"/>
            </w:tcBorders>
            <w:vAlign w:val="center"/>
          </w:tcPr>
          <w:p w14:paraId="3C2CFC42" w14:textId="20E25009" w:rsidR="0050794E" w:rsidRPr="0050794E" w:rsidRDefault="0050794E" w:rsidP="0050794E">
            <w:pPr>
              <w:tabs>
                <w:tab w:val="decimal" w:pos="330"/>
              </w:tabs>
              <w:jc w:val="left"/>
              <w:rPr>
                <w:sz w:val="18"/>
                <w:szCs w:val="18"/>
              </w:rPr>
            </w:pPr>
            <w:r w:rsidRPr="0050794E">
              <w:rPr>
                <w:sz w:val="18"/>
                <w:szCs w:val="18"/>
              </w:rPr>
              <w:t>-2.04</w:t>
            </w:r>
          </w:p>
        </w:tc>
        <w:tc>
          <w:tcPr>
            <w:tcW w:w="470" w:type="dxa"/>
            <w:tcBorders>
              <w:left w:val="single" w:sz="4" w:space="0" w:color="404040"/>
              <w:bottom w:val="single" w:sz="4" w:space="0" w:color="404040"/>
            </w:tcBorders>
            <w:vAlign w:val="center"/>
          </w:tcPr>
          <w:p w14:paraId="24D63F8D" w14:textId="38780EDE" w:rsidR="0050794E" w:rsidRPr="0050794E" w:rsidRDefault="0050794E" w:rsidP="0050794E">
            <w:pPr>
              <w:ind w:right="57"/>
              <w:jc w:val="right"/>
              <w:rPr>
                <w:sz w:val="18"/>
                <w:szCs w:val="18"/>
              </w:rPr>
            </w:pPr>
            <w:r w:rsidRPr="0050794E">
              <w:rPr>
                <w:sz w:val="18"/>
                <w:szCs w:val="18"/>
              </w:rPr>
              <w:t>1</w:t>
            </w:r>
          </w:p>
        </w:tc>
        <w:tc>
          <w:tcPr>
            <w:tcW w:w="1239" w:type="dxa"/>
            <w:tcBorders>
              <w:bottom w:val="single" w:sz="4" w:space="0" w:color="404040"/>
              <w:right w:val="single" w:sz="4" w:space="0" w:color="404040"/>
            </w:tcBorders>
            <w:vAlign w:val="center"/>
          </w:tcPr>
          <w:p w14:paraId="4A50DA51" w14:textId="3B7DAD25" w:rsidR="0050794E" w:rsidRPr="0050794E" w:rsidRDefault="0050794E" w:rsidP="0050794E">
            <w:pPr>
              <w:ind w:left="-29" w:right="-55"/>
              <w:jc w:val="left"/>
              <w:rPr>
                <w:bCs/>
                <w:sz w:val="18"/>
                <w:szCs w:val="18"/>
              </w:rPr>
            </w:pPr>
            <w:r w:rsidRPr="0050794E">
              <w:rPr>
                <w:sz w:val="18"/>
                <w:szCs w:val="18"/>
              </w:rPr>
              <w:t>por debajo</w:t>
            </w:r>
          </w:p>
        </w:tc>
      </w:tr>
    </w:tbl>
    <w:p w14:paraId="577408E7" w14:textId="7ECC8ED6" w:rsidR="0007670F" w:rsidRPr="00B61114" w:rsidRDefault="0007670F" w:rsidP="005B4197">
      <w:pPr>
        <w:widowControl w:val="0"/>
        <w:tabs>
          <w:tab w:val="left" w:pos="851"/>
        </w:tabs>
        <w:spacing w:before="20"/>
        <w:ind w:left="714" w:right="713" w:hanging="602"/>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198667C7" w14:textId="1B97269A" w:rsidR="0007670F" w:rsidRPr="00B61114" w:rsidRDefault="0007670F" w:rsidP="005B4197">
      <w:pPr>
        <w:widowControl w:val="0"/>
        <w:tabs>
          <w:tab w:val="left" w:pos="851"/>
        </w:tabs>
        <w:ind w:left="714" w:hanging="602"/>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5447F94F" w14:textId="60B71F5D" w:rsidR="00AB6F59" w:rsidRPr="00B61114" w:rsidRDefault="00AB6F59" w:rsidP="001B552E">
      <w:pPr>
        <w:widowControl w:val="0"/>
        <w:tabs>
          <w:tab w:val="left" w:pos="851"/>
        </w:tabs>
        <w:spacing w:before="20"/>
        <w:ind w:left="714" w:right="51" w:hanging="602"/>
        <w:outlineLvl w:val="0"/>
        <w:rPr>
          <w:b/>
          <w:bCs/>
          <w:smallCaps/>
          <w:kern w:val="32"/>
          <w:sz w:val="16"/>
          <w:szCs w:val="16"/>
        </w:rPr>
      </w:pPr>
      <w:r w:rsidRPr="00B61114">
        <w:rPr>
          <w:sz w:val="16"/>
          <w:szCs w:val="16"/>
        </w:rPr>
        <w:t>Fuente:</w:t>
      </w:r>
      <w:r w:rsidR="00580C8B" w:rsidRPr="00B61114">
        <w:rPr>
          <w:sz w:val="16"/>
          <w:szCs w:val="16"/>
        </w:rPr>
        <w:tab/>
      </w:r>
      <w:r w:rsidR="001B552E" w:rsidRPr="00B61114">
        <w:rPr>
          <w:smallCaps/>
          <w:sz w:val="16"/>
          <w:szCs w:val="16"/>
        </w:rPr>
        <w:t>inegi</w:t>
      </w:r>
      <w:r w:rsidRPr="00B61114">
        <w:rPr>
          <w:sz w:val="16"/>
          <w:szCs w:val="16"/>
        </w:rPr>
        <w:t xml:space="preserve"> y Banco de México</w:t>
      </w:r>
      <w:r w:rsidR="003233A8" w:rsidRPr="00B61114">
        <w:rPr>
          <w:sz w:val="16"/>
          <w:szCs w:val="16"/>
        </w:rPr>
        <w:t xml:space="preserve">. </w:t>
      </w:r>
      <w:r w:rsidR="001B552E" w:rsidRPr="00B61114">
        <w:rPr>
          <w:smallCaps/>
          <w:sz w:val="16"/>
          <w:szCs w:val="16"/>
        </w:rPr>
        <w:t>emoe</w:t>
      </w:r>
      <w:r w:rsidR="001B552E" w:rsidRPr="00B61114">
        <w:rPr>
          <w:sz w:val="16"/>
          <w:szCs w:val="16"/>
        </w:rPr>
        <w:t xml:space="preserve">. </w:t>
      </w:r>
      <w:r w:rsidR="001B552E" w:rsidRPr="00B61114">
        <w:rPr>
          <w:sz w:val="16"/>
          <w:szCs w:val="14"/>
        </w:rPr>
        <w:t>Cifras elaboradas mediante métodos econométricos, 202</w:t>
      </w:r>
      <w:r w:rsidR="0030429B">
        <w:rPr>
          <w:sz w:val="16"/>
          <w:szCs w:val="14"/>
        </w:rPr>
        <w:t>4</w:t>
      </w:r>
      <w:r w:rsidR="001B552E" w:rsidRPr="00B61114">
        <w:rPr>
          <w:sz w:val="16"/>
          <w:szCs w:val="14"/>
        </w:rPr>
        <w:t>.</w:t>
      </w:r>
    </w:p>
    <w:p w14:paraId="6834387E" w14:textId="7079248D" w:rsidR="00A47127" w:rsidRPr="00B61114" w:rsidRDefault="001A50CE" w:rsidP="00AF3DBB">
      <w:pPr>
        <w:widowControl w:val="0"/>
        <w:spacing w:before="720"/>
        <w:rPr>
          <w:spacing w:val="4"/>
        </w:rPr>
      </w:pPr>
      <w:r w:rsidRPr="00B61114">
        <w:t xml:space="preserve">Las siguientes gráficas muestran la evolución en los últimos años de las series desestacionalizada y de tendencia-ciclo de los componentes que integran el </w:t>
      </w:r>
      <w:r w:rsidR="001B552E" w:rsidRPr="00B61114">
        <w:rPr>
          <w:smallCaps/>
        </w:rPr>
        <w:t>ipm</w:t>
      </w:r>
      <w:r w:rsidRPr="00B61114">
        <w:t>.</w:t>
      </w:r>
    </w:p>
    <w:p w14:paraId="4F95CB39" w14:textId="77777777" w:rsidR="00DF4364" w:rsidRPr="00B61114" w:rsidRDefault="00DF4364">
      <w:pPr>
        <w:jc w:val="left"/>
        <w:rPr>
          <w:bCs/>
          <w:kern w:val="32"/>
          <w:sz w:val="20"/>
        </w:rPr>
      </w:pPr>
      <w:r w:rsidRPr="00B61114">
        <w:rPr>
          <w:bCs/>
          <w:kern w:val="32"/>
          <w:sz w:val="20"/>
        </w:rPr>
        <w:br w:type="page"/>
      </w:r>
    </w:p>
    <w:p w14:paraId="036123DD" w14:textId="40A22079" w:rsidR="007F632F" w:rsidRPr="00B61114" w:rsidRDefault="007F632F" w:rsidP="003233A8">
      <w:pPr>
        <w:keepNext/>
        <w:keepLines/>
        <w:spacing w:before="200"/>
        <w:jc w:val="center"/>
        <w:outlineLvl w:val="0"/>
        <w:rPr>
          <w:bCs/>
          <w:kern w:val="32"/>
          <w:sz w:val="20"/>
        </w:rPr>
      </w:pPr>
      <w:r w:rsidRPr="00B61114">
        <w:rPr>
          <w:bCs/>
          <w:kern w:val="32"/>
          <w:sz w:val="20"/>
        </w:rPr>
        <w:lastRenderedPageBreak/>
        <w:t>Gráfica 2</w:t>
      </w:r>
    </w:p>
    <w:p w14:paraId="0F1944AD" w14:textId="46EEB443" w:rsidR="001B552E" w:rsidRPr="00B61114" w:rsidRDefault="00E44496" w:rsidP="007F632F">
      <w:pPr>
        <w:keepNext/>
        <w:keepLines/>
        <w:ind w:left="-284"/>
        <w:jc w:val="center"/>
        <w:rPr>
          <w:b/>
          <w:smallCaps/>
          <w:sz w:val="22"/>
        </w:rPr>
      </w:pPr>
      <w:r w:rsidRPr="00B61114">
        <w:rPr>
          <w:b/>
          <w:smallCaps/>
          <w:sz w:val="22"/>
        </w:rPr>
        <w:t>serie desestacionalizada y de tendencia-ciclo</w:t>
      </w:r>
    </w:p>
    <w:p w14:paraId="36683016" w14:textId="6F2674E2" w:rsidR="0007670F" w:rsidRPr="00B61114" w:rsidRDefault="00E44496" w:rsidP="007F632F">
      <w:pPr>
        <w:keepNext/>
        <w:keepLines/>
        <w:ind w:left="-284"/>
        <w:jc w:val="center"/>
        <w:rPr>
          <w:b/>
          <w:smallCaps/>
          <w:sz w:val="22"/>
        </w:rPr>
      </w:pPr>
      <w:r w:rsidRPr="00B61114">
        <w:rPr>
          <w:b/>
          <w:smallCaps/>
          <w:sz w:val="22"/>
        </w:rPr>
        <w:t>de los componentes del indicador de pedidos manufactureros</w:t>
      </w:r>
    </w:p>
    <w:p w14:paraId="1934C4E5" w14:textId="13CA462A" w:rsidR="001B552E" w:rsidRPr="00B61114" w:rsidRDefault="001B552E" w:rsidP="007F632F">
      <w:pPr>
        <w:keepNext/>
        <w:keepLines/>
        <w:ind w:left="-284"/>
        <w:jc w:val="center"/>
        <w:rPr>
          <w:b/>
          <w:smallCaps/>
          <w:sz w:val="22"/>
        </w:rPr>
      </w:pPr>
      <w:r w:rsidRPr="00B61114">
        <w:rPr>
          <w:bCs/>
          <w:sz w:val="20"/>
          <w:szCs w:val="20"/>
        </w:rPr>
        <w:t xml:space="preserve">a </w:t>
      </w:r>
      <w:r w:rsidR="00334988">
        <w:rPr>
          <w:bCs/>
          <w:sz w:val="20"/>
          <w:szCs w:val="20"/>
        </w:rPr>
        <w:t>abril</w:t>
      </w:r>
      <w:r w:rsidRPr="00B61114">
        <w:rPr>
          <w:bCs/>
          <w:sz w:val="20"/>
          <w:szCs w:val="20"/>
        </w:rPr>
        <w:t xml:space="preserve"> de 202</w:t>
      </w:r>
      <w:r w:rsidR="0030429B">
        <w:rPr>
          <w:bCs/>
          <w:sz w:val="20"/>
          <w:szCs w:val="20"/>
        </w:rPr>
        <w:t>4</w:t>
      </w:r>
    </w:p>
    <w:p w14:paraId="66C4DCC4" w14:textId="7982DD3A" w:rsidR="003233A8" w:rsidRPr="00B61114" w:rsidRDefault="003233A8" w:rsidP="003233A8">
      <w:pPr>
        <w:widowControl w:val="0"/>
        <w:jc w:val="center"/>
        <w:outlineLvl w:val="0"/>
        <w:rPr>
          <w:b/>
          <w:smallCaps/>
          <w:sz w:val="22"/>
        </w:rPr>
      </w:pPr>
      <w:r w:rsidRPr="00B61114">
        <w:rPr>
          <w:kern w:val="32"/>
          <w:sz w:val="18"/>
          <w:szCs w:val="18"/>
        </w:rPr>
        <w:t>(</w:t>
      </w:r>
      <w:r w:rsidR="001B552E" w:rsidRPr="00B61114">
        <w:rPr>
          <w:kern w:val="32"/>
          <w:sz w:val="18"/>
          <w:szCs w:val="18"/>
        </w:rPr>
        <w:t>p</w:t>
      </w:r>
      <w:r w:rsidRPr="00B61114">
        <w:rPr>
          <w:kern w:val="32"/>
          <w:sz w:val="18"/>
          <w:szCs w:val="18"/>
        </w:rPr>
        <w:t>untos)</w:t>
      </w:r>
    </w:p>
    <w:tbl>
      <w:tblPr>
        <w:tblW w:w="5000" w:type="pct"/>
        <w:jc w:val="center"/>
        <w:tblBorders>
          <w:top w:val="single" w:sz="4" w:space="0" w:color="404040"/>
          <w:left w:val="single" w:sz="4" w:space="0" w:color="404040"/>
          <w:bottom w:val="single" w:sz="4" w:space="0" w:color="404040"/>
          <w:right w:val="single" w:sz="4" w:space="0" w:color="404040"/>
        </w:tblBorders>
        <w:tblCellMar>
          <w:left w:w="28" w:type="dxa"/>
          <w:right w:w="28" w:type="dxa"/>
        </w:tblCellMar>
        <w:tblLook w:val="00A0" w:firstRow="1" w:lastRow="0" w:firstColumn="1" w:lastColumn="0" w:noHBand="0" w:noVBand="0"/>
      </w:tblPr>
      <w:tblGrid>
        <w:gridCol w:w="4842"/>
        <w:gridCol w:w="146"/>
        <w:gridCol w:w="146"/>
        <w:gridCol w:w="4830"/>
      </w:tblGrid>
      <w:tr w:rsidR="007C285A" w:rsidRPr="00B61114" w14:paraId="3C102D18" w14:textId="77777777" w:rsidTr="0045393D">
        <w:trPr>
          <w:trHeight w:val="228"/>
          <w:jc w:val="center"/>
        </w:trPr>
        <w:tc>
          <w:tcPr>
            <w:tcW w:w="2425" w:type="pct"/>
            <w:shd w:val="clear" w:color="auto" w:fill="DBE5F1" w:themeFill="accent1" w:themeFillTint="33"/>
          </w:tcPr>
          <w:p w14:paraId="56098E90" w14:textId="77777777" w:rsidR="007C285A" w:rsidRPr="00B61114" w:rsidRDefault="007C285A">
            <w:pPr>
              <w:keepNext/>
              <w:keepLines/>
              <w:jc w:val="center"/>
              <w:rPr>
                <w:sz w:val="20"/>
                <w:szCs w:val="20"/>
              </w:rPr>
            </w:pPr>
            <w:r w:rsidRPr="00B61114">
              <w:rPr>
                <w:sz w:val="20"/>
                <w:szCs w:val="20"/>
              </w:rPr>
              <w:t>Pedidos</w:t>
            </w:r>
          </w:p>
        </w:tc>
        <w:tc>
          <w:tcPr>
            <w:tcW w:w="73" w:type="pct"/>
            <w:shd w:val="clear" w:color="auto" w:fill="auto"/>
          </w:tcPr>
          <w:p w14:paraId="47AF0A98" w14:textId="77777777" w:rsidR="007C285A" w:rsidRPr="00B61114" w:rsidRDefault="007C285A">
            <w:pPr>
              <w:keepNext/>
              <w:keepLines/>
              <w:jc w:val="center"/>
              <w:rPr>
                <w:sz w:val="20"/>
                <w:szCs w:val="20"/>
              </w:rPr>
            </w:pPr>
          </w:p>
        </w:tc>
        <w:tc>
          <w:tcPr>
            <w:tcW w:w="73" w:type="pct"/>
            <w:shd w:val="clear" w:color="auto" w:fill="DBE5F1" w:themeFill="accent1" w:themeFillTint="33"/>
          </w:tcPr>
          <w:p w14:paraId="65281E29" w14:textId="77777777" w:rsidR="007C285A" w:rsidRPr="00B61114" w:rsidRDefault="007C285A">
            <w:pPr>
              <w:keepNext/>
              <w:keepLines/>
              <w:jc w:val="center"/>
              <w:rPr>
                <w:sz w:val="20"/>
                <w:szCs w:val="20"/>
              </w:rPr>
            </w:pPr>
          </w:p>
        </w:tc>
        <w:tc>
          <w:tcPr>
            <w:tcW w:w="2428" w:type="pct"/>
            <w:shd w:val="clear" w:color="auto" w:fill="DBE5F1" w:themeFill="accent1" w:themeFillTint="33"/>
          </w:tcPr>
          <w:p w14:paraId="213652B8" w14:textId="71B91A05" w:rsidR="007C285A" w:rsidRPr="00B61114" w:rsidRDefault="007C285A">
            <w:pPr>
              <w:keepNext/>
              <w:keepLines/>
              <w:jc w:val="center"/>
              <w:rPr>
                <w:sz w:val="20"/>
                <w:szCs w:val="20"/>
              </w:rPr>
            </w:pPr>
            <w:r w:rsidRPr="00B61114">
              <w:rPr>
                <w:sz w:val="20"/>
                <w:szCs w:val="20"/>
              </w:rPr>
              <w:t>Producción</w:t>
            </w:r>
          </w:p>
        </w:tc>
      </w:tr>
      <w:tr w:rsidR="007C285A" w:rsidRPr="00B61114" w14:paraId="7485AD56" w14:textId="77777777" w:rsidTr="0045393D">
        <w:tblPrEx>
          <w:tblCellMar>
            <w:left w:w="70" w:type="dxa"/>
            <w:right w:w="70" w:type="dxa"/>
          </w:tblCellMar>
        </w:tblPrEx>
        <w:trPr>
          <w:trHeight w:val="3025"/>
          <w:jc w:val="center"/>
        </w:trPr>
        <w:tc>
          <w:tcPr>
            <w:tcW w:w="2425" w:type="pct"/>
          </w:tcPr>
          <w:p w14:paraId="539EB9CD" w14:textId="33E73F9E" w:rsidR="007C285A" w:rsidRPr="00B61114" w:rsidRDefault="0045393D">
            <w:pPr>
              <w:keepNext/>
              <w:keepLines/>
              <w:ind w:left="-75"/>
              <w:jc w:val="center"/>
            </w:pPr>
            <w:r>
              <w:rPr>
                <w:noProof/>
              </w:rPr>
              <w:drawing>
                <wp:inline distT="0" distB="0" distL="0" distR="0" wp14:anchorId="49804F7D" wp14:editId="30516A45">
                  <wp:extent cx="3060000" cy="2016000"/>
                  <wp:effectExtent l="0" t="0" r="0" b="3810"/>
                  <wp:docPr id="108476950"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3" w:type="pct"/>
          </w:tcPr>
          <w:p w14:paraId="0B4ABD46" w14:textId="77777777" w:rsidR="007C285A" w:rsidRPr="00B61114" w:rsidRDefault="007C285A">
            <w:pPr>
              <w:keepNext/>
              <w:keepLines/>
              <w:jc w:val="center"/>
              <w:rPr>
                <w:noProof/>
                <w:lang w:eastAsia="es-MX"/>
              </w:rPr>
            </w:pPr>
          </w:p>
        </w:tc>
        <w:tc>
          <w:tcPr>
            <w:tcW w:w="73" w:type="pct"/>
          </w:tcPr>
          <w:p w14:paraId="332EA684" w14:textId="77777777" w:rsidR="007C285A" w:rsidRPr="00B61114" w:rsidRDefault="007C285A">
            <w:pPr>
              <w:keepNext/>
              <w:keepLines/>
              <w:ind w:left="-70"/>
              <w:jc w:val="center"/>
              <w:rPr>
                <w:noProof/>
              </w:rPr>
            </w:pPr>
          </w:p>
        </w:tc>
        <w:tc>
          <w:tcPr>
            <w:tcW w:w="2428" w:type="pct"/>
          </w:tcPr>
          <w:p w14:paraId="4D4BEB10" w14:textId="676FCF2A" w:rsidR="007C285A" w:rsidRPr="00B61114" w:rsidRDefault="0045393D">
            <w:pPr>
              <w:keepNext/>
              <w:keepLines/>
              <w:ind w:left="-70"/>
              <w:jc w:val="center"/>
            </w:pPr>
            <w:r>
              <w:rPr>
                <w:noProof/>
              </w:rPr>
              <w:drawing>
                <wp:inline distT="0" distB="0" distL="0" distR="0" wp14:anchorId="476B6549" wp14:editId="058858D8">
                  <wp:extent cx="3060000" cy="2016000"/>
                  <wp:effectExtent l="0" t="0" r="0" b="3810"/>
                  <wp:docPr id="1456184528"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7C285A" w:rsidRPr="00B61114" w14:paraId="4451BE24" w14:textId="77777777" w:rsidTr="0045393D">
        <w:trPr>
          <w:trHeight w:val="228"/>
          <w:jc w:val="center"/>
        </w:trPr>
        <w:tc>
          <w:tcPr>
            <w:tcW w:w="2425" w:type="pct"/>
            <w:shd w:val="clear" w:color="auto" w:fill="DBE5F1" w:themeFill="accent1" w:themeFillTint="33"/>
            <w:vAlign w:val="center"/>
          </w:tcPr>
          <w:p w14:paraId="4757A4FE" w14:textId="0CD735AF" w:rsidR="007C285A" w:rsidRPr="00B61114" w:rsidRDefault="007C285A">
            <w:pPr>
              <w:keepNext/>
              <w:keepLines/>
              <w:jc w:val="center"/>
              <w:rPr>
                <w:sz w:val="20"/>
                <w:szCs w:val="20"/>
              </w:rPr>
            </w:pPr>
            <w:r w:rsidRPr="00B61114">
              <w:rPr>
                <w:sz w:val="20"/>
                <w:szCs w:val="20"/>
              </w:rPr>
              <w:t>Personal ocupado</w:t>
            </w:r>
            <w:r w:rsidR="008D3284">
              <w:rPr>
                <w:sz w:val="20"/>
                <w:szCs w:val="20"/>
              </w:rPr>
              <w:t xml:space="preserve"> total</w:t>
            </w:r>
          </w:p>
        </w:tc>
        <w:tc>
          <w:tcPr>
            <w:tcW w:w="73" w:type="pct"/>
            <w:shd w:val="clear" w:color="auto" w:fill="auto"/>
          </w:tcPr>
          <w:p w14:paraId="08617BB8" w14:textId="77777777" w:rsidR="007C285A" w:rsidRPr="00B61114" w:rsidRDefault="007C285A">
            <w:pPr>
              <w:keepNext/>
              <w:keepLines/>
              <w:jc w:val="center"/>
              <w:rPr>
                <w:sz w:val="20"/>
                <w:szCs w:val="20"/>
              </w:rPr>
            </w:pPr>
          </w:p>
        </w:tc>
        <w:tc>
          <w:tcPr>
            <w:tcW w:w="73" w:type="pct"/>
            <w:shd w:val="clear" w:color="auto" w:fill="DBE5F1" w:themeFill="accent1" w:themeFillTint="33"/>
          </w:tcPr>
          <w:p w14:paraId="477ED767" w14:textId="77777777" w:rsidR="007C285A" w:rsidRPr="00B61114" w:rsidRDefault="007C285A">
            <w:pPr>
              <w:keepNext/>
              <w:keepLines/>
              <w:jc w:val="center"/>
              <w:rPr>
                <w:sz w:val="20"/>
                <w:szCs w:val="20"/>
              </w:rPr>
            </w:pPr>
          </w:p>
        </w:tc>
        <w:tc>
          <w:tcPr>
            <w:tcW w:w="2428" w:type="pct"/>
            <w:shd w:val="clear" w:color="auto" w:fill="DBE5F1" w:themeFill="accent1" w:themeFillTint="33"/>
          </w:tcPr>
          <w:p w14:paraId="1ED3F459" w14:textId="1FB6EBC0" w:rsidR="007C285A" w:rsidRPr="00B61114" w:rsidRDefault="007C285A">
            <w:pPr>
              <w:keepNext/>
              <w:keepLines/>
              <w:jc w:val="center"/>
              <w:rPr>
                <w:sz w:val="20"/>
                <w:szCs w:val="20"/>
              </w:rPr>
            </w:pPr>
            <w:r w:rsidRPr="00B61114">
              <w:rPr>
                <w:sz w:val="20"/>
                <w:szCs w:val="20"/>
              </w:rPr>
              <w:t>Oportunidad en la entrega de insumos de proveedores</w:t>
            </w:r>
          </w:p>
        </w:tc>
      </w:tr>
      <w:tr w:rsidR="007C285A" w:rsidRPr="00B61114" w14:paraId="7248E422" w14:textId="77777777" w:rsidTr="0045393D">
        <w:tblPrEx>
          <w:tblCellMar>
            <w:left w:w="70" w:type="dxa"/>
            <w:right w:w="70" w:type="dxa"/>
          </w:tblCellMar>
        </w:tblPrEx>
        <w:trPr>
          <w:trHeight w:val="3025"/>
          <w:jc w:val="center"/>
        </w:trPr>
        <w:tc>
          <w:tcPr>
            <w:tcW w:w="2425" w:type="pct"/>
          </w:tcPr>
          <w:p w14:paraId="0EF853AE" w14:textId="25BCF8B6" w:rsidR="007C285A" w:rsidRPr="00B61114" w:rsidRDefault="0045393D">
            <w:pPr>
              <w:keepNext/>
              <w:keepLines/>
              <w:jc w:val="center"/>
              <w:rPr>
                <w:noProof/>
                <w:lang w:eastAsia="es-MX"/>
              </w:rPr>
            </w:pPr>
            <w:r>
              <w:rPr>
                <w:noProof/>
              </w:rPr>
              <w:drawing>
                <wp:inline distT="0" distB="0" distL="0" distR="0" wp14:anchorId="5D9E2E24" wp14:editId="54913548">
                  <wp:extent cx="3060000" cy="2016000"/>
                  <wp:effectExtent l="0" t="0" r="7620" b="3810"/>
                  <wp:docPr id="1396283520"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3" w:type="pct"/>
          </w:tcPr>
          <w:p w14:paraId="67AF0390" w14:textId="77777777" w:rsidR="007C285A" w:rsidRPr="00B61114" w:rsidRDefault="007C285A">
            <w:pPr>
              <w:keepNext/>
              <w:keepLines/>
              <w:jc w:val="center"/>
              <w:rPr>
                <w:noProof/>
                <w:lang w:eastAsia="es-MX"/>
              </w:rPr>
            </w:pPr>
          </w:p>
        </w:tc>
        <w:tc>
          <w:tcPr>
            <w:tcW w:w="73" w:type="pct"/>
          </w:tcPr>
          <w:p w14:paraId="564E979D" w14:textId="77777777" w:rsidR="007C285A" w:rsidRPr="00B61114" w:rsidRDefault="007C285A">
            <w:pPr>
              <w:keepNext/>
              <w:keepLines/>
              <w:jc w:val="center"/>
              <w:rPr>
                <w:noProof/>
              </w:rPr>
            </w:pPr>
          </w:p>
        </w:tc>
        <w:tc>
          <w:tcPr>
            <w:tcW w:w="2428" w:type="pct"/>
          </w:tcPr>
          <w:p w14:paraId="4028A4D9" w14:textId="00C9F6AB" w:rsidR="007C285A" w:rsidRPr="00B61114" w:rsidRDefault="0045393D">
            <w:pPr>
              <w:keepNext/>
              <w:keepLines/>
              <w:jc w:val="center"/>
            </w:pPr>
            <w:r>
              <w:rPr>
                <w:noProof/>
              </w:rPr>
              <w:drawing>
                <wp:inline distT="0" distB="0" distL="0" distR="0" wp14:anchorId="5F08A7EE" wp14:editId="1D7A55A4">
                  <wp:extent cx="3060000" cy="2016000"/>
                  <wp:effectExtent l="0" t="0" r="0" b="3810"/>
                  <wp:docPr id="112676029" name="Gráfico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01394" w:rsidRPr="00B61114" w14:paraId="453BD322" w14:textId="77777777" w:rsidTr="00401394">
        <w:trPr>
          <w:trHeight w:val="228"/>
          <w:jc w:val="center"/>
        </w:trPr>
        <w:tc>
          <w:tcPr>
            <w:tcW w:w="5000" w:type="pct"/>
            <w:gridSpan w:val="4"/>
            <w:shd w:val="clear" w:color="auto" w:fill="DBE5F1" w:themeFill="accent1" w:themeFillTint="33"/>
          </w:tcPr>
          <w:p w14:paraId="7164DB3E" w14:textId="201B5281" w:rsidR="00401394" w:rsidRPr="00B61114" w:rsidRDefault="00401394">
            <w:pPr>
              <w:keepNext/>
              <w:keepLines/>
              <w:jc w:val="center"/>
              <w:rPr>
                <w:sz w:val="20"/>
                <w:szCs w:val="20"/>
              </w:rPr>
            </w:pPr>
            <w:r w:rsidRPr="00B61114">
              <w:rPr>
                <w:sz w:val="20"/>
                <w:szCs w:val="20"/>
              </w:rPr>
              <w:t>Inventarios de insumos</w:t>
            </w:r>
          </w:p>
        </w:tc>
      </w:tr>
      <w:tr w:rsidR="00401394" w:rsidRPr="00B61114" w14:paraId="0D254B69" w14:textId="77777777" w:rsidTr="0045393D">
        <w:tblPrEx>
          <w:tblCellMar>
            <w:left w:w="70" w:type="dxa"/>
            <w:right w:w="70" w:type="dxa"/>
          </w:tblCellMar>
        </w:tblPrEx>
        <w:trPr>
          <w:trHeight w:val="3025"/>
          <w:jc w:val="center"/>
        </w:trPr>
        <w:tc>
          <w:tcPr>
            <w:tcW w:w="5000" w:type="pct"/>
            <w:gridSpan w:val="4"/>
          </w:tcPr>
          <w:p w14:paraId="231F91B3" w14:textId="4E999318" w:rsidR="00401394" w:rsidRPr="00B61114" w:rsidRDefault="0045393D" w:rsidP="0024171E">
            <w:pPr>
              <w:keepNext/>
              <w:keepLines/>
              <w:widowControl w:val="0"/>
              <w:jc w:val="center"/>
            </w:pPr>
            <w:r>
              <w:rPr>
                <w:noProof/>
              </w:rPr>
              <w:drawing>
                <wp:inline distT="0" distB="0" distL="0" distR="0" wp14:anchorId="74ACED90" wp14:editId="65F09935">
                  <wp:extent cx="3060000" cy="2016000"/>
                  <wp:effectExtent l="0" t="0" r="0" b="3810"/>
                  <wp:docPr id="382505385" name="Gráfico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C285A" w:rsidRPr="00B61114" w14:paraId="7B0D2D47" w14:textId="77777777" w:rsidTr="0045393D">
        <w:trPr>
          <w:trHeight w:val="201"/>
          <w:jc w:val="center"/>
        </w:trPr>
        <w:tc>
          <w:tcPr>
            <w:tcW w:w="2425" w:type="pct"/>
          </w:tcPr>
          <w:p w14:paraId="116DD134" w14:textId="77777777" w:rsidR="007C285A" w:rsidRPr="00B61114" w:rsidRDefault="007C285A" w:rsidP="00AB6F59">
            <w:pPr>
              <w:widowControl w:val="0"/>
              <w:spacing w:before="20"/>
              <w:ind w:left="79"/>
              <w:jc w:val="left"/>
              <w:outlineLvl w:val="0"/>
              <w:rPr>
                <w:noProof/>
                <w:sz w:val="16"/>
                <w:szCs w:val="16"/>
                <w:lang w:eastAsia="es-MX"/>
              </w:rPr>
            </w:pPr>
          </w:p>
        </w:tc>
        <w:tc>
          <w:tcPr>
            <w:tcW w:w="2575" w:type="pct"/>
            <w:gridSpan w:val="3"/>
          </w:tcPr>
          <w:p w14:paraId="6ACAA447" w14:textId="09656203" w:rsidR="007C285A" w:rsidRPr="00B61114" w:rsidRDefault="007C285A" w:rsidP="00AB6F59">
            <w:pPr>
              <w:widowControl w:val="0"/>
              <w:spacing w:before="20"/>
              <w:ind w:left="79"/>
              <w:jc w:val="left"/>
              <w:outlineLvl w:val="0"/>
              <w:rPr>
                <w:noProof/>
                <w:sz w:val="16"/>
                <w:szCs w:val="16"/>
                <w:lang w:eastAsia="es-MX"/>
              </w:rPr>
            </w:pPr>
          </w:p>
        </w:tc>
      </w:tr>
    </w:tbl>
    <w:p w14:paraId="5B841518" w14:textId="17E1F62A" w:rsidR="00DF4364" w:rsidRPr="00B61114" w:rsidRDefault="00F258FF" w:rsidP="008F3183">
      <w:pPr>
        <w:widowControl w:val="0"/>
        <w:tabs>
          <w:tab w:val="left" w:pos="709"/>
        </w:tabs>
        <w:ind w:left="142"/>
        <w:rPr>
          <w:sz w:val="16"/>
          <w:szCs w:val="16"/>
        </w:rPr>
      </w:pPr>
      <w:r w:rsidRPr="00B61114">
        <w:rPr>
          <w:sz w:val="16"/>
          <w:szCs w:val="16"/>
        </w:rPr>
        <w:t>Fuente:</w:t>
      </w:r>
      <w:r w:rsidR="008F3183">
        <w:rPr>
          <w:sz w:val="16"/>
          <w:szCs w:val="16"/>
        </w:rPr>
        <w:t xml:space="preserve"> </w:t>
      </w:r>
      <w:r w:rsidR="001B552E" w:rsidRPr="00B61114">
        <w:rPr>
          <w:smallCaps/>
          <w:sz w:val="16"/>
          <w:szCs w:val="16"/>
        </w:rPr>
        <w:t>inegi</w:t>
      </w:r>
      <w:r w:rsidR="001B552E" w:rsidRPr="00B61114">
        <w:rPr>
          <w:sz w:val="16"/>
          <w:szCs w:val="16"/>
        </w:rPr>
        <w:t xml:space="preserve"> y Banco de México. </w:t>
      </w:r>
      <w:r w:rsidR="001B552E" w:rsidRPr="00B61114">
        <w:rPr>
          <w:smallCaps/>
          <w:sz w:val="16"/>
          <w:szCs w:val="16"/>
        </w:rPr>
        <w:t>emoe</w:t>
      </w:r>
      <w:r w:rsidR="001B552E" w:rsidRPr="00B61114">
        <w:rPr>
          <w:sz w:val="16"/>
          <w:szCs w:val="16"/>
        </w:rPr>
        <w:t xml:space="preserve">. </w:t>
      </w:r>
      <w:r w:rsidR="001B552E" w:rsidRPr="00B61114">
        <w:rPr>
          <w:sz w:val="16"/>
          <w:szCs w:val="14"/>
        </w:rPr>
        <w:t>Series elaboradas mediante métodos econométricos, 202</w:t>
      </w:r>
      <w:r w:rsidR="0030429B">
        <w:rPr>
          <w:sz w:val="16"/>
          <w:szCs w:val="14"/>
        </w:rPr>
        <w:t>4</w:t>
      </w:r>
      <w:r w:rsidR="001B552E" w:rsidRPr="00B61114">
        <w:rPr>
          <w:sz w:val="16"/>
          <w:szCs w:val="14"/>
        </w:rPr>
        <w:t>.</w:t>
      </w:r>
    </w:p>
    <w:p w14:paraId="4D1DC43A" w14:textId="77777777" w:rsidR="00DF4364" w:rsidRPr="00B61114" w:rsidRDefault="00DF4364">
      <w:pPr>
        <w:jc w:val="left"/>
        <w:rPr>
          <w:sz w:val="16"/>
          <w:szCs w:val="16"/>
        </w:rPr>
      </w:pPr>
      <w:r w:rsidRPr="00B61114">
        <w:rPr>
          <w:sz w:val="16"/>
          <w:szCs w:val="16"/>
        </w:rPr>
        <w:br w:type="page"/>
      </w:r>
    </w:p>
    <w:p w14:paraId="5BB86E63" w14:textId="5466CA94" w:rsidR="00E379BD" w:rsidRPr="00C36436" w:rsidRDefault="00E44496" w:rsidP="00C36436">
      <w:pPr>
        <w:pStyle w:val="Prrafodelista"/>
        <w:numPr>
          <w:ilvl w:val="0"/>
          <w:numId w:val="48"/>
        </w:numPr>
        <w:tabs>
          <w:tab w:val="left" w:pos="284"/>
        </w:tabs>
        <w:spacing w:before="480"/>
        <w:ind w:left="0" w:firstLine="0"/>
        <w:jc w:val="center"/>
        <w:rPr>
          <w:b/>
          <w:smallCaps/>
          <w:szCs w:val="22"/>
        </w:rPr>
      </w:pPr>
      <w:r w:rsidRPr="00C36436">
        <w:rPr>
          <w:b/>
          <w:smallCaps/>
          <w:szCs w:val="22"/>
        </w:rPr>
        <w:lastRenderedPageBreak/>
        <w:t>cifras originales</w:t>
      </w:r>
    </w:p>
    <w:p w14:paraId="5E78A0CC" w14:textId="73CDDE94" w:rsidR="00A47127" w:rsidRPr="00B61114" w:rsidRDefault="001A50CE" w:rsidP="00ED4D2F">
      <w:pPr>
        <w:pStyle w:val="p0"/>
        <w:keepLines w:val="0"/>
        <w:spacing w:after="300"/>
        <w:rPr>
          <w:rFonts w:ascii="Arial" w:hAnsi="Arial"/>
          <w:snapToGrid/>
          <w:color w:val="auto"/>
          <w:lang w:val="es-ES"/>
        </w:rPr>
      </w:pPr>
      <w:r w:rsidRPr="00B61114">
        <w:rPr>
          <w:rFonts w:ascii="Arial" w:hAnsi="Arial"/>
          <w:snapToGrid/>
          <w:color w:val="auto"/>
          <w:lang w:val="es-ES"/>
        </w:rPr>
        <w:t>En</w:t>
      </w:r>
      <w:r w:rsidR="000B091C">
        <w:rPr>
          <w:rFonts w:ascii="Arial" w:hAnsi="Arial"/>
          <w:snapToGrid/>
          <w:color w:val="auto"/>
          <w:lang w:val="es-ES"/>
        </w:rPr>
        <w:t xml:space="preserve"> el cuarto mes de</w:t>
      </w:r>
      <w:r w:rsidR="00E12446">
        <w:rPr>
          <w:rFonts w:ascii="Arial" w:hAnsi="Arial"/>
          <w:snapToGrid/>
          <w:color w:val="auto"/>
          <w:lang w:val="es-ES"/>
        </w:rPr>
        <w:t xml:space="preserve"> 2024</w:t>
      </w:r>
      <w:r w:rsidRPr="00B61114">
        <w:rPr>
          <w:rFonts w:ascii="Arial" w:hAnsi="Arial"/>
          <w:snapToGrid/>
          <w:color w:val="auto"/>
          <w:lang w:val="es-ES"/>
        </w:rPr>
        <w:t xml:space="preserve">, el </w:t>
      </w:r>
      <w:r w:rsidR="001B552E" w:rsidRPr="00B61114">
        <w:rPr>
          <w:rFonts w:ascii="Arial" w:hAnsi="Arial"/>
          <w:smallCaps/>
          <w:snapToGrid/>
          <w:color w:val="auto"/>
          <w:lang w:val="es-ES"/>
        </w:rPr>
        <w:t>ipm</w:t>
      </w:r>
      <w:r w:rsidRPr="00B61114">
        <w:rPr>
          <w:rFonts w:ascii="Arial" w:hAnsi="Arial"/>
          <w:snapToGrid/>
          <w:color w:val="auto"/>
          <w:lang w:val="es-ES"/>
        </w:rPr>
        <w:t xml:space="preserve"> se </w:t>
      </w:r>
      <w:r w:rsidR="000B091C">
        <w:rPr>
          <w:rFonts w:ascii="Arial" w:hAnsi="Arial"/>
          <w:snapToGrid/>
          <w:color w:val="auto"/>
          <w:lang w:val="es-ES"/>
        </w:rPr>
        <w:t>situó</w:t>
      </w:r>
      <w:r w:rsidR="00CF0F39">
        <w:rPr>
          <w:rFonts w:ascii="Arial" w:hAnsi="Arial"/>
          <w:snapToGrid/>
          <w:color w:val="auto"/>
          <w:lang w:val="es-ES"/>
        </w:rPr>
        <w:t xml:space="preserve"> </w:t>
      </w:r>
      <w:r w:rsidRPr="00B61114">
        <w:rPr>
          <w:rFonts w:ascii="Arial" w:hAnsi="Arial"/>
          <w:snapToGrid/>
          <w:color w:val="auto"/>
          <w:lang w:val="es-ES"/>
        </w:rPr>
        <w:t xml:space="preserve">en </w:t>
      </w:r>
      <w:r w:rsidR="00A11A16">
        <w:rPr>
          <w:rFonts w:ascii="Arial" w:hAnsi="Arial"/>
          <w:snapToGrid/>
          <w:color w:val="auto"/>
          <w:lang w:val="es-ES"/>
        </w:rPr>
        <w:t>5</w:t>
      </w:r>
      <w:r w:rsidR="00F0347C">
        <w:rPr>
          <w:rFonts w:ascii="Arial" w:hAnsi="Arial"/>
          <w:snapToGrid/>
          <w:color w:val="auto"/>
          <w:lang w:val="es-ES"/>
        </w:rPr>
        <w:t>2</w:t>
      </w:r>
      <w:r w:rsidR="004854AD">
        <w:rPr>
          <w:rFonts w:ascii="Arial" w:hAnsi="Arial"/>
          <w:snapToGrid/>
          <w:color w:val="auto"/>
          <w:lang w:val="es-ES"/>
        </w:rPr>
        <w:t>.</w:t>
      </w:r>
      <w:r w:rsidR="000B091C">
        <w:rPr>
          <w:rFonts w:ascii="Arial" w:hAnsi="Arial"/>
          <w:snapToGrid/>
          <w:color w:val="auto"/>
          <w:lang w:val="es-ES"/>
        </w:rPr>
        <w:t>4</w:t>
      </w:r>
      <w:r w:rsidRPr="00B61114">
        <w:rPr>
          <w:rFonts w:ascii="Arial" w:hAnsi="Arial"/>
          <w:snapToGrid/>
          <w:color w:val="auto"/>
          <w:lang w:val="es-ES"/>
        </w:rPr>
        <w:t xml:space="preserve"> puntos </w:t>
      </w:r>
      <w:r w:rsidR="00E7730D" w:rsidRPr="00B61114">
        <w:rPr>
          <w:rFonts w:ascii="Arial" w:hAnsi="Arial"/>
          <w:snapToGrid/>
          <w:color w:val="auto"/>
          <w:lang w:val="es-ES"/>
        </w:rPr>
        <w:t xml:space="preserve">con </w:t>
      </w:r>
      <w:r w:rsidR="000B091C">
        <w:rPr>
          <w:rFonts w:ascii="Arial" w:hAnsi="Arial"/>
          <w:snapToGrid/>
          <w:color w:val="auto"/>
          <w:lang w:val="es-ES"/>
        </w:rPr>
        <w:t>datos</w:t>
      </w:r>
      <w:r w:rsidR="00F0347C">
        <w:rPr>
          <w:rFonts w:ascii="Arial" w:hAnsi="Arial"/>
          <w:snapToGrid/>
          <w:color w:val="auto"/>
          <w:lang w:val="es-ES"/>
        </w:rPr>
        <w:t xml:space="preserve"> originales</w:t>
      </w:r>
      <w:r w:rsidR="00E7730D" w:rsidRPr="00B61114">
        <w:rPr>
          <w:rFonts w:ascii="Arial" w:hAnsi="Arial"/>
          <w:snapToGrid/>
          <w:color w:val="auto"/>
          <w:lang w:val="es-ES"/>
        </w:rPr>
        <w:t xml:space="preserve">, </w:t>
      </w:r>
      <w:r w:rsidR="00511AEF" w:rsidRPr="00B61114">
        <w:rPr>
          <w:rFonts w:ascii="Arial" w:hAnsi="Arial"/>
          <w:snapToGrid/>
          <w:color w:val="auto"/>
          <w:lang w:val="es-ES"/>
        </w:rPr>
        <w:t>lo que</w:t>
      </w:r>
      <w:r w:rsidR="00F0347C">
        <w:rPr>
          <w:rFonts w:ascii="Arial" w:hAnsi="Arial"/>
          <w:snapToGrid/>
          <w:color w:val="auto"/>
          <w:lang w:val="es-ES"/>
        </w:rPr>
        <w:t xml:space="preserve"> </w:t>
      </w:r>
      <w:r w:rsidR="000B091C">
        <w:rPr>
          <w:rFonts w:ascii="Arial" w:hAnsi="Arial"/>
          <w:snapToGrid/>
          <w:color w:val="auto"/>
          <w:lang w:val="es-ES"/>
        </w:rPr>
        <w:t>implicó</w:t>
      </w:r>
      <w:r w:rsidR="00511AEF" w:rsidRPr="00B61114">
        <w:rPr>
          <w:rFonts w:ascii="Arial" w:hAnsi="Arial"/>
          <w:snapToGrid/>
          <w:color w:val="auto"/>
          <w:lang w:val="es-ES"/>
        </w:rPr>
        <w:t xml:space="preserve"> un</w:t>
      </w:r>
      <w:r w:rsidR="000B091C">
        <w:rPr>
          <w:rFonts w:ascii="Arial" w:hAnsi="Arial"/>
          <w:snapToGrid/>
          <w:color w:val="auto"/>
          <w:lang w:val="es-ES"/>
        </w:rPr>
        <w:t xml:space="preserve"> incremento</w:t>
      </w:r>
      <w:r w:rsidR="00511AEF" w:rsidRPr="00B61114">
        <w:rPr>
          <w:rFonts w:ascii="Arial" w:hAnsi="Arial"/>
          <w:snapToGrid/>
          <w:color w:val="auto"/>
          <w:lang w:val="es-ES"/>
        </w:rPr>
        <w:t xml:space="preserve"> anual de </w:t>
      </w:r>
      <w:r w:rsidR="00A11A16">
        <w:rPr>
          <w:rFonts w:ascii="Arial" w:hAnsi="Arial"/>
          <w:snapToGrid/>
          <w:color w:val="auto"/>
          <w:lang w:val="es-ES"/>
        </w:rPr>
        <w:t>1.</w:t>
      </w:r>
      <w:r w:rsidR="000B091C">
        <w:rPr>
          <w:rFonts w:ascii="Arial" w:hAnsi="Arial"/>
          <w:snapToGrid/>
          <w:color w:val="auto"/>
          <w:lang w:val="es-ES"/>
        </w:rPr>
        <w:t>2</w:t>
      </w:r>
      <w:r w:rsidR="00511AEF" w:rsidRPr="00B61114">
        <w:rPr>
          <w:rFonts w:ascii="Arial" w:hAnsi="Arial"/>
          <w:snapToGrid/>
          <w:color w:val="auto"/>
          <w:lang w:val="es-ES"/>
        </w:rPr>
        <w:t xml:space="preserve"> </w:t>
      </w:r>
      <w:r w:rsidR="00E7730D" w:rsidRPr="00B61114">
        <w:rPr>
          <w:rFonts w:ascii="Arial" w:hAnsi="Arial"/>
          <w:snapToGrid/>
          <w:color w:val="auto"/>
          <w:lang w:val="es-ES"/>
        </w:rPr>
        <w:t>puntos</w:t>
      </w:r>
      <w:r w:rsidRPr="00B61114">
        <w:rPr>
          <w:rFonts w:ascii="Arial" w:hAnsi="Arial"/>
          <w:snapToGrid/>
          <w:color w:val="auto"/>
          <w:lang w:val="es-ES"/>
        </w:rPr>
        <w:t>.</w:t>
      </w:r>
    </w:p>
    <w:p w14:paraId="225CAEC1" w14:textId="3CF835A0" w:rsidR="007F632F" w:rsidRPr="00B61114" w:rsidRDefault="007F632F" w:rsidP="00AF3DBB">
      <w:pPr>
        <w:widowControl w:val="0"/>
        <w:spacing w:before="480"/>
        <w:jc w:val="center"/>
        <w:rPr>
          <w:sz w:val="20"/>
        </w:rPr>
      </w:pPr>
      <w:r w:rsidRPr="00B61114">
        <w:rPr>
          <w:sz w:val="20"/>
        </w:rPr>
        <w:t>Gráfica 3</w:t>
      </w:r>
    </w:p>
    <w:p w14:paraId="3463B14A" w14:textId="159B9EAE" w:rsidR="00ED4D2F" w:rsidRPr="00B61114" w:rsidRDefault="00E44496" w:rsidP="00AF3DBB">
      <w:pPr>
        <w:widowControl w:val="0"/>
        <w:jc w:val="center"/>
        <w:rPr>
          <w:b/>
          <w:smallCaps/>
          <w:sz w:val="22"/>
        </w:rPr>
      </w:pPr>
      <w:r w:rsidRPr="00B61114">
        <w:rPr>
          <w:b/>
          <w:smallCaps/>
          <w:sz w:val="22"/>
        </w:rPr>
        <w:t>serie original</w:t>
      </w:r>
      <w:r>
        <w:rPr>
          <w:b/>
          <w:smallCaps/>
          <w:sz w:val="22"/>
        </w:rPr>
        <w:t xml:space="preserve"> </w:t>
      </w:r>
      <w:r w:rsidRPr="00B61114">
        <w:rPr>
          <w:b/>
          <w:smallCaps/>
          <w:sz w:val="22"/>
        </w:rPr>
        <w:t>del indicador de pedidos manufactureros</w:t>
      </w:r>
    </w:p>
    <w:p w14:paraId="686EDFE0" w14:textId="77886552" w:rsidR="001B552E" w:rsidRPr="00B61114" w:rsidRDefault="001B552E" w:rsidP="00AF3DBB">
      <w:pPr>
        <w:widowControl w:val="0"/>
        <w:jc w:val="center"/>
        <w:rPr>
          <w:b/>
          <w:smallCaps/>
          <w:sz w:val="22"/>
        </w:rPr>
      </w:pPr>
      <w:r w:rsidRPr="00B61114">
        <w:rPr>
          <w:bCs/>
          <w:sz w:val="20"/>
          <w:szCs w:val="20"/>
        </w:rPr>
        <w:t xml:space="preserve">a </w:t>
      </w:r>
      <w:r w:rsidR="00334988">
        <w:rPr>
          <w:bCs/>
          <w:sz w:val="20"/>
          <w:szCs w:val="20"/>
        </w:rPr>
        <w:t>abril</w:t>
      </w:r>
      <w:r w:rsidRPr="00B61114">
        <w:rPr>
          <w:bCs/>
          <w:sz w:val="20"/>
          <w:szCs w:val="20"/>
        </w:rPr>
        <w:t xml:space="preserve"> de 202</w:t>
      </w:r>
      <w:r w:rsidR="0030429B">
        <w:rPr>
          <w:bCs/>
          <w:sz w:val="20"/>
          <w:szCs w:val="20"/>
        </w:rPr>
        <w:t>4</w:t>
      </w:r>
    </w:p>
    <w:p w14:paraId="32CEFEA8" w14:textId="457B806E" w:rsidR="00ED4D2F" w:rsidRPr="00B61114" w:rsidRDefault="00ED4D2F" w:rsidP="00ED4D2F">
      <w:pPr>
        <w:widowControl w:val="0"/>
        <w:jc w:val="center"/>
        <w:outlineLvl w:val="0"/>
        <w:rPr>
          <w:b/>
          <w:smallCaps/>
          <w:sz w:val="22"/>
        </w:rPr>
      </w:pPr>
      <w:r w:rsidRPr="00B61114">
        <w:rPr>
          <w:kern w:val="32"/>
          <w:sz w:val="18"/>
          <w:szCs w:val="18"/>
        </w:rPr>
        <w:t>(</w:t>
      </w:r>
      <w:r w:rsidR="001B552E" w:rsidRPr="00B61114">
        <w:rPr>
          <w:kern w:val="32"/>
          <w:sz w:val="18"/>
          <w:szCs w:val="18"/>
        </w:rPr>
        <w:t>p</w:t>
      </w:r>
      <w:r w:rsidRPr="00B61114">
        <w:rPr>
          <w:kern w:val="32"/>
          <w:sz w:val="18"/>
          <w:szCs w:val="18"/>
        </w:rPr>
        <w:t>untos)</w:t>
      </w:r>
    </w:p>
    <w:p w14:paraId="5E3700A9" w14:textId="2C2F561E" w:rsidR="0007670F" w:rsidRPr="00B61114" w:rsidRDefault="001A4C7D" w:rsidP="28941137">
      <w:pPr>
        <w:widowControl w:val="0"/>
        <w:spacing w:after="20"/>
        <w:jc w:val="center"/>
        <w:rPr>
          <w:b/>
          <w:bCs/>
          <w:smallCaps/>
          <w:sz w:val="20"/>
          <w:szCs w:val="20"/>
        </w:rPr>
      </w:pPr>
      <w:r>
        <w:rPr>
          <w:noProof/>
        </w:rPr>
        <w:drawing>
          <wp:inline distT="0" distB="0" distL="0" distR="0" wp14:anchorId="2F0794F1" wp14:editId="0DD331AF">
            <wp:extent cx="5400000" cy="2700000"/>
            <wp:effectExtent l="0" t="0" r="10795" b="5715"/>
            <wp:docPr id="539092158"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21316D" w14:textId="32A7E7F8" w:rsidR="0007670F" w:rsidRPr="00B61114" w:rsidRDefault="0007670F" w:rsidP="00ED0C2F">
      <w:pPr>
        <w:widowControl w:val="0"/>
        <w:ind w:left="851"/>
        <w:rPr>
          <w:sz w:val="16"/>
          <w:szCs w:val="16"/>
        </w:rPr>
      </w:pPr>
      <w:r w:rsidRPr="00B61114">
        <w:rPr>
          <w:sz w:val="18"/>
          <w:szCs w:val="18"/>
          <w:vertAlign w:val="superscript"/>
        </w:rPr>
        <w:t>p/</w:t>
      </w:r>
      <w:r w:rsidRPr="00B61114">
        <w:rPr>
          <w:sz w:val="16"/>
          <w:szCs w:val="16"/>
        </w:rPr>
        <w:tab/>
        <w:t>Dato preliminar</w:t>
      </w:r>
      <w:r w:rsidR="004B76C2" w:rsidRPr="00B61114">
        <w:rPr>
          <w:sz w:val="16"/>
          <w:szCs w:val="16"/>
        </w:rPr>
        <w:t>.</w:t>
      </w:r>
    </w:p>
    <w:p w14:paraId="3772213A" w14:textId="19FA05F7" w:rsidR="00AB6F59" w:rsidRPr="00B61114" w:rsidRDefault="002C553E" w:rsidP="00ED0C2F">
      <w:pPr>
        <w:widowControl w:val="0"/>
        <w:ind w:left="851"/>
        <w:jc w:val="left"/>
        <w:rPr>
          <w:b/>
          <w:bCs/>
          <w:smallCaps/>
          <w:kern w:val="32"/>
          <w:sz w:val="16"/>
          <w:szCs w:val="16"/>
        </w:rPr>
      </w:pPr>
      <w:r w:rsidRPr="00B61114">
        <w:rPr>
          <w:sz w:val="16"/>
          <w:szCs w:val="16"/>
        </w:rPr>
        <w:t>Fuente:</w:t>
      </w:r>
      <w:r w:rsidR="004B76C2" w:rsidRPr="00B61114">
        <w:rPr>
          <w:smallCaps/>
          <w:sz w:val="16"/>
          <w:szCs w:val="16"/>
        </w:rPr>
        <w:tab/>
        <w:t>inegi</w:t>
      </w:r>
      <w:r w:rsidR="00AB6F59" w:rsidRPr="00B61114">
        <w:rPr>
          <w:sz w:val="16"/>
          <w:szCs w:val="16"/>
        </w:rPr>
        <w:t xml:space="preserve"> y Banco de México</w:t>
      </w:r>
      <w:r w:rsidR="00ED4D2F" w:rsidRPr="00B61114">
        <w:rPr>
          <w:sz w:val="16"/>
          <w:szCs w:val="16"/>
        </w:rPr>
        <w:t>.</w:t>
      </w:r>
      <w:r w:rsidR="0042219B">
        <w:rPr>
          <w:sz w:val="16"/>
          <w:szCs w:val="16"/>
        </w:rPr>
        <w:t xml:space="preserve"> </w:t>
      </w:r>
      <w:r w:rsidR="004B76C2" w:rsidRPr="00B61114">
        <w:rPr>
          <w:smallCaps/>
          <w:sz w:val="16"/>
          <w:szCs w:val="16"/>
        </w:rPr>
        <w:t>emoe</w:t>
      </w:r>
      <w:r w:rsidR="00ED4D2F" w:rsidRPr="00B61114">
        <w:rPr>
          <w:sz w:val="16"/>
          <w:szCs w:val="16"/>
        </w:rPr>
        <w:t>, 202</w:t>
      </w:r>
      <w:r w:rsidR="0030429B">
        <w:rPr>
          <w:sz w:val="16"/>
          <w:szCs w:val="16"/>
        </w:rPr>
        <w:t>4</w:t>
      </w:r>
      <w:r w:rsidR="00ED4D2F" w:rsidRPr="00B61114">
        <w:rPr>
          <w:sz w:val="16"/>
          <w:szCs w:val="16"/>
        </w:rPr>
        <w:t>.</w:t>
      </w:r>
    </w:p>
    <w:p w14:paraId="6A8A45CF" w14:textId="182404FF" w:rsidR="00DC158A" w:rsidRPr="00B61114" w:rsidRDefault="001A50CE" w:rsidP="00AF3DBB">
      <w:pPr>
        <w:widowControl w:val="0"/>
        <w:spacing w:before="360"/>
        <w:outlineLvl w:val="0"/>
        <w:rPr>
          <w:lang w:val="es-ES"/>
        </w:rPr>
      </w:pPr>
      <w:r w:rsidRPr="00B61114">
        <w:rPr>
          <w:lang w:val="es-ES"/>
        </w:rPr>
        <w:t xml:space="preserve">Con </w:t>
      </w:r>
      <w:r w:rsidR="0062771D">
        <w:rPr>
          <w:lang w:val="es-ES"/>
        </w:rPr>
        <w:t>cifras</w:t>
      </w:r>
      <w:r w:rsidR="002B64AA">
        <w:rPr>
          <w:lang w:val="es-ES"/>
        </w:rPr>
        <w:t xml:space="preserve"> </w:t>
      </w:r>
      <w:r w:rsidR="00E12446">
        <w:rPr>
          <w:lang w:val="es-ES"/>
        </w:rPr>
        <w:t>sin ajuste estacional</w:t>
      </w:r>
      <w:r w:rsidRPr="00B61114">
        <w:rPr>
          <w:lang w:val="es-ES"/>
        </w:rPr>
        <w:t xml:space="preserve">, en </w:t>
      </w:r>
      <w:r w:rsidR="00E12446">
        <w:rPr>
          <w:lang w:val="es-ES"/>
        </w:rPr>
        <w:t>el mes de referencia</w:t>
      </w:r>
      <w:r w:rsidR="00DB3D6D" w:rsidRPr="00B61114">
        <w:rPr>
          <w:lang w:val="es-ES"/>
        </w:rPr>
        <w:t>,</w:t>
      </w:r>
      <w:r w:rsidRPr="00B61114">
        <w:rPr>
          <w:lang w:val="es-ES"/>
        </w:rPr>
        <w:t xml:space="preserve"> </w:t>
      </w:r>
      <w:r w:rsidR="00A11A16">
        <w:rPr>
          <w:lang w:val="es-ES"/>
        </w:rPr>
        <w:t>tres</w:t>
      </w:r>
      <w:r w:rsidR="000427CA">
        <w:rPr>
          <w:lang w:val="es-ES"/>
        </w:rPr>
        <w:t xml:space="preserve"> de </w:t>
      </w:r>
      <w:r w:rsidRPr="00B61114">
        <w:rPr>
          <w:lang w:val="es-ES"/>
        </w:rPr>
        <w:t xml:space="preserve">los cinco </w:t>
      </w:r>
      <w:r w:rsidR="0062771D">
        <w:rPr>
          <w:lang w:val="es-ES"/>
        </w:rPr>
        <w:t>componentes</w:t>
      </w:r>
      <w:r w:rsidRPr="00B61114">
        <w:rPr>
          <w:lang w:val="es-ES"/>
        </w:rPr>
        <w:t xml:space="preserve"> que integran el </w:t>
      </w:r>
      <w:r w:rsidR="00D90A8C" w:rsidRPr="00B23E51">
        <w:rPr>
          <w:smallCaps/>
          <w:lang w:val="es-ES"/>
        </w:rPr>
        <w:t>ipm</w:t>
      </w:r>
      <w:r w:rsidRPr="00B61114">
        <w:rPr>
          <w:lang w:val="es-ES"/>
        </w:rPr>
        <w:t xml:space="preserve"> </w:t>
      </w:r>
      <w:r w:rsidR="00E12446">
        <w:rPr>
          <w:lang w:val="es-ES"/>
        </w:rPr>
        <w:t xml:space="preserve">presentaron </w:t>
      </w:r>
      <w:r w:rsidR="0062771D">
        <w:rPr>
          <w:lang w:val="es-ES"/>
        </w:rPr>
        <w:t>alzas</w:t>
      </w:r>
      <w:r w:rsidR="00CF0F39">
        <w:rPr>
          <w:lang w:val="es-ES"/>
        </w:rPr>
        <w:t xml:space="preserve"> anuales</w:t>
      </w:r>
      <w:r w:rsidR="00A11A16">
        <w:rPr>
          <w:lang w:val="es-ES"/>
        </w:rPr>
        <w:t>. Los dos</w:t>
      </w:r>
      <w:r w:rsidR="000427CA">
        <w:rPr>
          <w:lang w:val="es-ES"/>
        </w:rPr>
        <w:t xml:space="preserve"> restante</w:t>
      </w:r>
      <w:r w:rsidR="00A11A16">
        <w:rPr>
          <w:lang w:val="es-ES"/>
        </w:rPr>
        <w:t>s</w:t>
      </w:r>
      <w:r w:rsidR="002B64AA">
        <w:rPr>
          <w:lang w:val="es-ES"/>
        </w:rPr>
        <w:t xml:space="preserve"> </w:t>
      </w:r>
      <w:r w:rsidR="00352363">
        <w:rPr>
          <w:lang w:val="es-ES"/>
        </w:rPr>
        <w:t>disminuyeron</w:t>
      </w:r>
      <w:r w:rsidR="000427CA">
        <w:rPr>
          <w:lang w:val="es-ES"/>
        </w:rPr>
        <w:t>.</w:t>
      </w:r>
    </w:p>
    <w:p w14:paraId="1D39ABB3" w14:textId="7281250A" w:rsidR="007F632F" w:rsidRPr="00B61114" w:rsidRDefault="007F632F" w:rsidP="00AF3DBB">
      <w:pPr>
        <w:spacing w:before="360"/>
        <w:jc w:val="center"/>
        <w:outlineLvl w:val="0"/>
        <w:rPr>
          <w:sz w:val="20"/>
        </w:rPr>
      </w:pPr>
      <w:r w:rsidRPr="00B61114">
        <w:rPr>
          <w:sz w:val="20"/>
        </w:rPr>
        <w:t>Cuadro 2</w:t>
      </w:r>
    </w:p>
    <w:p w14:paraId="0E5548DF" w14:textId="0E432F80" w:rsidR="0007670F" w:rsidRPr="00B61114" w:rsidRDefault="00EA663E" w:rsidP="00AF3DBB">
      <w:pPr>
        <w:widowControl w:val="0"/>
        <w:jc w:val="center"/>
        <w:outlineLvl w:val="0"/>
        <w:rPr>
          <w:b/>
          <w:smallCaps/>
          <w:sz w:val="22"/>
        </w:rPr>
      </w:pPr>
      <w:r w:rsidRPr="00B61114">
        <w:rPr>
          <w:b/>
          <w:smallCaps/>
          <w:sz w:val="22"/>
        </w:rPr>
        <w:t>indicador de pedidos manufactureros</w:t>
      </w:r>
      <w:r>
        <w:rPr>
          <w:b/>
          <w:smallCaps/>
          <w:sz w:val="22"/>
        </w:rPr>
        <w:t xml:space="preserve"> y sus componentes</w:t>
      </w:r>
    </w:p>
    <w:p w14:paraId="1842138C" w14:textId="6E768F11" w:rsidR="0085046E" w:rsidRPr="00B61114" w:rsidRDefault="00334988" w:rsidP="0085046E">
      <w:pPr>
        <w:keepNext/>
        <w:keepLines/>
        <w:widowControl w:val="0"/>
        <w:jc w:val="center"/>
        <w:outlineLvl w:val="0"/>
        <w:rPr>
          <w:bCs/>
          <w:sz w:val="20"/>
          <w:szCs w:val="20"/>
        </w:rPr>
      </w:pPr>
      <w:r>
        <w:rPr>
          <w:bCs/>
          <w:sz w:val="20"/>
          <w:szCs w:val="20"/>
        </w:rPr>
        <w:t>abril</w:t>
      </w:r>
      <w:r w:rsidR="0085046E" w:rsidRPr="00B61114">
        <w:rPr>
          <w:bCs/>
          <w:sz w:val="20"/>
          <w:szCs w:val="20"/>
        </w:rPr>
        <w:t xml:space="preserve"> de 202</w:t>
      </w:r>
      <w:r w:rsidR="0030429B">
        <w:rPr>
          <w:bCs/>
          <w:sz w:val="20"/>
          <w:szCs w:val="20"/>
        </w:rPr>
        <w:t>3</w:t>
      </w:r>
      <w:r w:rsidR="0085046E" w:rsidRPr="00B61114">
        <w:rPr>
          <w:bCs/>
          <w:sz w:val="20"/>
          <w:szCs w:val="20"/>
        </w:rPr>
        <w:t xml:space="preserve"> y 202</w:t>
      </w:r>
      <w:r w:rsidR="0030429B">
        <w:rPr>
          <w:bCs/>
          <w:sz w:val="20"/>
          <w:szCs w:val="20"/>
        </w:rPr>
        <w:t>4</w:t>
      </w:r>
    </w:p>
    <w:p w14:paraId="54A88C2A" w14:textId="7FDEE579" w:rsidR="00ED4D2F" w:rsidRPr="00B61114" w:rsidRDefault="00ED4D2F" w:rsidP="00ED4D2F">
      <w:pPr>
        <w:jc w:val="center"/>
        <w:rPr>
          <w:bCs/>
          <w:sz w:val="18"/>
          <w:szCs w:val="18"/>
        </w:rPr>
      </w:pPr>
      <w:r w:rsidRPr="00B61114">
        <w:rPr>
          <w:bCs/>
          <w:sz w:val="18"/>
          <w:szCs w:val="18"/>
        </w:rPr>
        <w:t>(</w:t>
      </w:r>
      <w:r w:rsidR="0085046E" w:rsidRPr="00B61114">
        <w:rPr>
          <w:bCs/>
          <w:sz w:val="18"/>
          <w:szCs w:val="18"/>
        </w:rPr>
        <w:t>p</w:t>
      </w:r>
      <w:r w:rsidRPr="00B61114">
        <w:rPr>
          <w:bCs/>
          <w:sz w:val="18"/>
          <w:szCs w:val="18"/>
        </w:rPr>
        <w:t>untos)</w:t>
      </w:r>
    </w:p>
    <w:tbl>
      <w:tblPr>
        <w:tblW w:w="876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B61114" w14:paraId="286A9C26" w14:textId="77777777" w:rsidTr="002B1119">
        <w:trPr>
          <w:cantSplit/>
          <w:trHeight w:val="300"/>
          <w:jc w:val="center"/>
        </w:trPr>
        <w:tc>
          <w:tcPr>
            <w:tcW w:w="5092" w:type="dxa"/>
            <w:vMerge w:val="restart"/>
            <w:shd w:val="clear" w:color="auto" w:fill="CCCCFF"/>
            <w:vAlign w:val="center"/>
          </w:tcPr>
          <w:p w14:paraId="440A28B8" w14:textId="72BFE57A" w:rsidR="0007670F" w:rsidRPr="00B61114" w:rsidRDefault="0007670F" w:rsidP="00501DDC">
            <w:pPr>
              <w:widowControl w:val="0"/>
              <w:spacing w:before="60" w:after="60" w:line="240" w:lineRule="atLeast"/>
              <w:ind w:firstLine="60"/>
              <w:jc w:val="left"/>
              <w:rPr>
                <w:sz w:val="18"/>
                <w:szCs w:val="18"/>
              </w:rPr>
            </w:pPr>
            <w:r w:rsidRPr="00B61114">
              <w:rPr>
                <w:sz w:val="18"/>
                <w:szCs w:val="18"/>
              </w:rPr>
              <w:t>Indicador</w:t>
            </w:r>
            <w:r w:rsidR="00C56112">
              <w:rPr>
                <w:sz w:val="18"/>
                <w:szCs w:val="18"/>
              </w:rPr>
              <w:t xml:space="preserve"> y componentes</w:t>
            </w:r>
          </w:p>
        </w:tc>
        <w:tc>
          <w:tcPr>
            <w:tcW w:w="2449" w:type="dxa"/>
            <w:gridSpan w:val="2"/>
            <w:shd w:val="clear" w:color="auto" w:fill="CCCCFF"/>
            <w:vAlign w:val="center"/>
          </w:tcPr>
          <w:p w14:paraId="54C8EA7E" w14:textId="110DAF91" w:rsidR="0007670F" w:rsidRPr="00B61114" w:rsidRDefault="00334988" w:rsidP="00AF3DBB">
            <w:pPr>
              <w:widowControl w:val="0"/>
              <w:spacing w:before="40" w:after="40" w:line="240" w:lineRule="atLeast"/>
              <w:jc w:val="center"/>
              <w:rPr>
                <w:sz w:val="18"/>
                <w:szCs w:val="18"/>
              </w:rPr>
            </w:pPr>
            <w:r>
              <w:rPr>
                <w:sz w:val="18"/>
                <w:szCs w:val="18"/>
              </w:rPr>
              <w:t>Abril</w:t>
            </w:r>
          </w:p>
        </w:tc>
        <w:tc>
          <w:tcPr>
            <w:tcW w:w="1225" w:type="dxa"/>
            <w:vMerge w:val="restart"/>
            <w:shd w:val="clear" w:color="auto" w:fill="CCCCFF"/>
            <w:vAlign w:val="center"/>
          </w:tcPr>
          <w:p w14:paraId="3AD8C0D6" w14:textId="41F773E5" w:rsidR="0007670F" w:rsidRPr="00B61114" w:rsidRDefault="0007670F" w:rsidP="00AF3DBB">
            <w:pPr>
              <w:widowControl w:val="0"/>
              <w:spacing w:before="60" w:after="60" w:line="240" w:lineRule="atLeast"/>
              <w:jc w:val="center"/>
              <w:rPr>
                <w:sz w:val="18"/>
                <w:szCs w:val="18"/>
              </w:rPr>
            </w:pPr>
            <w:r w:rsidRPr="00B61114">
              <w:rPr>
                <w:sz w:val="18"/>
                <w:szCs w:val="18"/>
              </w:rPr>
              <w:t xml:space="preserve">Diferencia </w:t>
            </w:r>
            <w:r w:rsidR="007F3B4A" w:rsidRPr="00B61114">
              <w:rPr>
                <w:sz w:val="18"/>
                <w:szCs w:val="18"/>
              </w:rPr>
              <w:t>anual</w:t>
            </w:r>
            <w:r w:rsidRPr="00B61114">
              <w:rPr>
                <w:sz w:val="18"/>
                <w:szCs w:val="18"/>
                <w:vertAlign w:val="superscript"/>
              </w:rPr>
              <w:t>1/</w:t>
            </w:r>
          </w:p>
        </w:tc>
      </w:tr>
      <w:tr w:rsidR="005B0949" w:rsidRPr="00B61114" w14:paraId="501A7A39" w14:textId="77777777" w:rsidTr="002B1119">
        <w:trPr>
          <w:cantSplit/>
          <w:trHeight w:val="300"/>
          <w:jc w:val="center"/>
        </w:trPr>
        <w:tc>
          <w:tcPr>
            <w:tcW w:w="5092" w:type="dxa"/>
            <w:vMerge/>
            <w:tcBorders>
              <w:bottom w:val="single" w:sz="4" w:space="0" w:color="404040"/>
            </w:tcBorders>
            <w:shd w:val="pct10" w:color="auto" w:fill="auto"/>
            <w:vAlign w:val="center"/>
          </w:tcPr>
          <w:p w14:paraId="1CF51F72" w14:textId="77777777" w:rsidR="0007670F" w:rsidRPr="00B61114" w:rsidRDefault="0007670F" w:rsidP="00AF3DBB">
            <w:pPr>
              <w:widowControl w:val="0"/>
              <w:spacing w:before="60" w:after="60" w:line="240" w:lineRule="atLeast"/>
              <w:jc w:val="center"/>
              <w:rPr>
                <w:sz w:val="18"/>
                <w:szCs w:val="18"/>
              </w:rPr>
            </w:pPr>
          </w:p>
        </w:tc>
        <w:tc>
          <w:tcPr>
            <w:tcW w:w="1224" w:type="dxa"/>
            <w:tcBorders>
              <w:bottom w:val="single" w:sz="4" w:space="0" w:color="404040"/>
            </w:tcBorders>
            <w:shd w:val="clear" w:color="auto" w:fill="CCCCFF"/>
            <w:vAlign w:val="center"/>
          </w:tcPr>
          <w:p w14:paraId="02C41064" w14:textId="47F54028" w:rsidR="0007670F" w:rsidRPr="00B61114" w:rsidRDefault="007F632F" w:rsidP="009B4145">
            <w:pPr>
              <w:widowControl w:val="0"/>
              <w:tabs>
                <w:tab w:val="decimal" w:pos="727"/>
              </w:tabs>
              <w:spacing w:line="240" w:lineRule="atLeast"/>
              <w:ind w:right="-54"/>
              <w:jc w:val="left"/>
              <w:rPr>
                <w:sz w:val="18"/>
                <w:szCs w:val="18"/>
              </w:rPr>
            </w:pPr>
            <w:r w:rsidRPr="00B61114">
              <w:rPr>
                <w:sz w:val="18"/>
                <w:szCs w:val="18"/>
              </w:rPr>
              <w:t>202</w:t>
            </w:r>
            <w:r w:rsidR="0030429B">
              <w:rPr>
                <w:sz w:val="18"/>
                <w:szCs w:val="18"/>
              </w:rPr>
              <w:t>3</w:t>
            </w:r>
          </w:p>
        </w:tc>
        <w:tc>
          <w:tcPr>
            <w:tcW w:w="1225" w:type="dxa"/>
            <w:tcBorders>
              <w:bottom w:val="single" w:sz="4" w:space="0" w:color="404040"/>
            </w:tcBorders>
            <w:shd w:val="clear" w:color="auto" w:fill="CCCCFF"/>
            <w:vAlign w:val="center"/>
          </w:tcPr>
          <w:p w14:paraId="36B573BE" w14:textId="0DCCDAF0" w:rsidR="0007670F" w:rsidRPr="00B61114" w:rsidRDefault="007F632F" w:rsidP="00AF3DBB">
            <w:pPr>
              <w:widowControl w:val="0"/>
              <w:spacing w:line="240" w:lineRule="atLeast"/>
              <w:ind w:left="-70" w:right="-57"/>
              <w:jc w:val="center"/>
              <w:rPr>
                <w:sz w:val="18"/>
                <w:szCs w:val="18"/>
              </w:rPr>
            </w:pPr>
            <w:r w:rsidRPr="00B61114">
              <w:rPr>
                <w:sz w:val="18"/>
                <w:szCs w:val="18"/>
              </w:rPr>
              <w:t>202</w:t>
            </w:r>
            <w:r w:rsidR="0030429B">
              <w:rPr>
                <w:sz w:val="18"/>
                <w:szCs w:val="18"/>
              </w:rPr>
              <w:t>4</w:t>
            </w:r>
            <w:r w:rsidR="0007670F" w:rsidRPr="00B61114">
              <w:rPr>
                <w:sz w:val="18"/>
                <w:szCs w:val="18"/>
                <w:vertAlign w:val="superscript"/>
              </w:rPr>
              <w:t>p/</w:t>
            </w:r>
          </w:p>
        </w:tc>
        <w:tc>
          <w:tcPr>
            <w:tcW w:w="1225" w:type="dxa"/>
            <w:vMerge/>
            <w:tcBorders>
              <w:bottom w:val="single" w:sz="4" w:space="0" w:color="404040"/>
            </w:tcBorders>
            <w:shd w:val="pct10" w:color="auto" w:fill="auto"/>
            <w:vAlign w:val="center"/>
          </w:tcPr>
          <w:p w14:paraId="6A260854" w14:textId="77777777" w:rsidR="0007670F" w:rsidRPr="00B61114" w:rsidRDefault="0007670F" w:rsidP="00AF3DBB">
            <w:pPr>
              <w:widowControl w:val="0"/>
              <w:spacing w:line="240" w:lineRule="atLeast"/>
              <w:ind w:left="-64" w:right="-45"/>
              <w:jc w:val="center"/>
              <w:rPr>
                <w:sz w:val="18"/>
                <w:szCs w:val="18"/>
              </w:rPr>
            </w:pPr>
          </w:p>
        </w:tc>
      </w:tr>
      <w:tr w:rsidR="00AD2006" w:rsidRPr="00B61114" w14:paraId="5C0AB6F6" w14:textId="77777777" w:rsidTr="002B1119">
        <w:trPr>
          <w:cantSplit/>
          <w:trHeight w:val="20"/>
          <w:jc w:val="center"/>
        </w:trPr>
        <w:tc>
          <w:tcPr>
            <w:tcW w:w="5092" w:type="dxa"/>
            <w:tcBorders>
              <w:bottom w:val="nil"/>
            </w:tcBorders>
            <w:vAlign w:val="center"/>
          </w:tcPr>
          <w:p w14:paraId="22CFB247" w14:textId="77777777" w:rsidR="00AD2006" w:rsidRPr="00B61114" w:rsidRDefault="00AD2006" w:rsidP="00AD2006">
            <w:pPr>
              <w:widowControl w:val="0"/>
              <w:tabs>
                <w:tab w:val="left" w:pos="339"/>
              </w:tabs>
              <w:spacing w:before="20" w:after="20" w:line="240" w:lineRule="exact"/>
              <w:ind w:left="323" w:hanging="306"/>
              <w:jc w:val="left"/>
              <w:rPr>
                <w:b/>
                <w:sz w:val="18"/>
                <w:szCs w:val="18"/>
              </w:rPr>
            </w:pPr>
            <w:r w:rsidRPr="00B61114">
              <w:rPr>
                <w:b/>
                <w:sz w:val="18"/>
                <w:szCs w:val="18"/>
              </w:rPr>
              <w:t>Indicador de Pedidos Manufactureros</w:t>
            </w:r>
          </w:p>
        </w:tc>
        <w:tc>
          <w:tcPr>
            <w:tcW w:w="1224" w:type="dxa"/>
            <w:tcBorders>
              <w:bottom w:val="nil"/>
              <w:right w:val="nil"/>
            </w:tcBorders>
            <w:vAlign w:val="center"/>
          </w:tcPr>
          <w:p w14:paraId="14F711E8" w14:textId="63729B54" w:rsidR="00AD2006" w:rsidRPr="00AD2006" w:rsidRDefault="00AD2006" w:rsidP="00AD2006">
            <w:pPr>
              <w:tabs>
                <w:tab w:val="decimal" w:pos="556"/>
              </w:tabs>
              <w:jc w:val="left"/>
              <w:rPr>
                <w:b/>
                <w:bCs/>
                <w:sz w:val="18"/>
                <w:szCs w:val="18"/>
              </w:rPr>
            </w:pPr>
            <w:r w:rsidRPr="00AD2006">
              <w:rPr>
                <w:b/>
                <w:bCs/>
                <w:color w:val="000000"/>
                <w:sz w:val="18"/>
                <w:szCs w:val="18"/>
              </w:rPr>
              <w:t xml:space="preserve">51.2 </w:t>
            </w:r>
          </w:p>
        </w:tc>
        <w:tc>
          <w:tcPr>
            <w:tcW w:w="1225" w:type="dxa"/>
            <w:tcBorders>
              <w:left w:val="nil"/>
              <w:bottom w:val="nil"/>
            </w:tcBorders>
            <w:vAlign w:val="center"/>
          </w:tcPr>
          <w:p w14:paraId="6576A907" w14:textId="1456AA36" w:rsidR="00AD2006" w:rsidRPr="00AD2006" w:rsidRDefault="00AD2006" w:rsidP="00AD2006">
            <w:pPr>
              <w:tabs>
                <w:tab w:val="decimal" w:pos="584"/>
              </w:tabs>
              <w:jc w:val="left"/>
              <w:rPr>
                <w:b/>
                <w:bCs/>
                <w:sz w:val="18"/>
                <w:szCs w:val="18"/>
              </w:rPr>
            </w:pPr>
            <w:r w:rsidRPr="00AD2006">
              <w:rPr>
                <w:b/>
                <w:bCs/>
                <w:color w:val="000000"/>
                <w:sz w:val="18"/>
                <w:szCs w:val="18"/>
              </w:rPr>
              <w:t xml:space="preserve">52.4 </w:t>
            </w:r>
          </w:p>
        </w:tc>
        <w:tc>
          <w:tcPr>
            <w:tcW w:w="1225" w:type="dxa"/>
            <w:tcBorders>
              <w:bottom w:val="nil"/>
            </w:tcBorders>
            <w:vAlign w:val="center"/>
          </w:tcPr>
          <w:p w14:paraId="143F50C8" w14:textId="525057C0" w:rsidR="00AD2006" w:rsidRPr="00AD2006" w:rsidRDefault="00AD2006" w:rsidP="00AD2006">
            <w:pPr>
              <w:tabs>
                <w:tab w:val="decimal" w:pos="528"/>
              </w:tabs>
              <w:jc w:val="left"/>
              <w:rPr>
                <w:b/>
                <w:bCs/>
                <w:sz w:val="18"/>
                <w:szCs w:val="18"/>
              </w:rPr>
            </w:pPr>
            <w:r w:rsidRPr="00AD2006">
              <w:rPr>
                <w:b/>
                <w:bCs/>
                <w:sz w:val="18"/>
                <w:szCs w:val="18"/>
              </w:rPr>
              <w:t>1.2</w:t>
            </w:r>
          </w:p>
        </w:tc>
      </w:tr>
      <w:tr w:rsidR="00AD2006" w:rsidRPr="00B61114" w14:paraId="73010FEF" w14:textId="77777777" w:rsidTr="002B1119">
        <w:trPr>
          <w:cantSplit/>
          <w:trHeight w:val="20"/>
          <w:jc w:val="center"/>
        </w:trPr>
        <w:tc>
          <w:tcPr>
            <w:tcW w:w="5092" w:type="dxa"/>
            <w:tcBorders>
              <w:top w:val="nil"/>
              <w:bottom w:val="nil"/>
            </w:tcBorders>
            <w:vAlign w:val="center"/>
          </w:tcPr>
          <w:p w14:paraId="2219DEF3" w14:textId="77777777" w:rsidR="00AD2006" w:rsidRPr="00B61114" w:rsidRDefault="00AD2006" w:rsidP="00AD2006">
            <w:pPr>
              <w:widowControl w:val="0"/>
              <w:numPr>
                <w:ilvl w:val="0"/>
                <w:numId w:val="30"/>
              </w:numPr>
              <w:spacing w:before="20" w:after="20"/>
              <w:ind w:left="325" w:hanging="309"/>
              <w:jc w:val="left"/>
              <w:rPr>
                <w:sz w:val="18"/>
                <w:szCs w:val="18"/>
              </w:rPr>
            </w:pPr>
            <w:r w:rsidRPr="00B61114">
              <w:rPr>
                <w:sz w:val="18"/>
                <w:szCs w:val="18"/>
              </w:rPr>
              <w:t>Pedidos</w:t>
            </w:r>
          </w:p>
        </w:tc>
        <w:tc>
          <w:tcPr>
            <w:tcW w:w="1224" w:type="dxa"/>
            <w:tcBorders>
              <w:top w:val="nil"/>
              <w:bottom w:val="nil"/>
              <w:right w:val="nil"/>
            </w:tcBorders>
            <w:vAlign w:val="center"/>
          </w:tcPr>
          <w:p w14:paraId="558AD31D" w14:textId="0302EF52" w:rsidR="00AD2006" w:rsidRPr="00AD2006" w:rsidRDefault="00AD2006" w:rsidP="00AD2006">
            <w:pPr>
              <w:tabs>
                <w:tab w:val="decimal" w:pos="556"/>
              </w:tabs>
              <w:jc w:val="left"/>
              <w:rPr>
                <w:sz w:val="18"/>
                <w:szCs w:val="18"/>
              </w:rPr>
            </w:pPr>
            <w:r w:rsidRPr="00AD2006">
              <w:rPr>
                <w:color w:val="000000"/>
                <w:sz w:val="18"/>
                <w:szCs w:val="18"/>
              </w:rPr>
              <w:t xml:space="preserve">52.3 </w:t>
            </w:r>
          </w:p>
        </w:tc>
        <w:tc>
          <w:tcPr>
            <w:tcW w:w="1225" w:type="dxa"/>
            <w:tcBorders>
              <w:top w:val="nil"/>
              <w:left w:val="nil"/>
              <w:bottom w:val="nil"/>
            </w:tcBorders>
            <w:vAlign w:val="center"/>
          </w:tcPr>
          <w:p w14:paraId="49D1DA46" w14:textId="03A1798D" w:rsidR="00AD2006" w:rsidRPr="00AD2006" w:rsidRDefault="00AD2006" w:rsidP="00AD2006">
            <w:pPr>
              <w:tabs>
                <w:tab w:val="decimal" w:pos="584"/>
              </w:tabs>
              <w:jc w:val="left"/>
              <w:rPr>
                <w:sz w:val="18"/>
                <w:szCs w:val="18"/>
              </w:rPr>
            </w:pPr>
            <w:r w:rsidRPr="00AD2006">
              <w:rPr>
                <w:color w:val="000000"/>
                <w:sz w:val="18"/>
                <w:szCs w:val="18"/>
              </w:rPr>
              <w:t xml:space="preserve">54.8 </w:t>
            </w:r>
          </w:p>
        </w:tc>
        <w:tc>
          <w:tcPr>
            <w:tcW w:w="1225" w:type="dxa"/>
            <w:tcBorders>
              <w:top w:val="nil"/>
              <w:bottom w:val="nil"/>
            </w:tcBorders>
            <w:vAlign w:val="center"/>
          </w:tcPr>
          <w:p w14:paraId="12AF87FF" w14:textId="52D00C28" w:rsidR="00AD2006" w:rsidRPr="00AD2006" w:rsidRDefault="00AD2006" w:rsidP="00AD2006">
            <w:pPr>
              <w:tabs>
                <w:tab w:val="decimal" w:pos="528"/>
              </w:tabs>
              <w:jc w:val="left"/>
              <w:rPr>
                <w:sz w:val="18"/>
                <w:szCs w:val="18"/>
              </w:rPr>
            </w:pPr>
            <w:r w:rsidRPr="00AD2006">
              <w:rPr>
                <w:sz w:val="18"/>
                <w:szCs w:val="18"/>
              </w:rPr>
              <w:t>2.5</w:t>
            </w:r>
          </w:p>
        </w:tc>
      </w:tr>
      <w:tr w:rsidR="00AD2006" w:rsidRPr="00B61114" w14:paraId="3EFD7D1A" w14:textId="77777777" w:rsidTr="002B1119">
        <w:trPr>
          <w:cantSplit/>
          <w:trHeight w:val="20"/>
          <w:jc w:val="center"/>
        </w:trPr>
        <w:tc>
          <w:tcPr>
            <w:tcW w:w="5092" w:type="dxa"/>
            <w:tcBorders>
              <w:top w:val="nil"/>
              <w:bottom w:val="nil"/>
            </w:tcBorders>
            <w:vAlign w:val="center"/>
          </w:tcPr>
          <w:p w14:paraId="0ACD3CE9" w14:textId="77777777" w:rsidR="00AD2006" w:rsidRPr="00B61114" w:rsidRDefault="00AD2006" w:rsidP="00AD2006">
            <w:pPr>
              <w:widowControl w:val="0"/>
              <w:numPr>
                <w:ilvl w:val="0"/>
                <w:numId w:val="30"/>
              </w:numPr>
              <w:spacing w:before="20" w:after="20"/>
              <w:ind w:left="325" w:hanging="309"/>
              <w:jc w:val="left"/>
              <w:rPr>
                <w:sz w:val="18"/>
                <w:szCs w:val="18"/>
              </w:rPr>
            </w:pPr>
            <w:r w:rsidRPr="00B61114">
              <w:rPr>
                <w:sz w:val="18"/>
                <w:szCs w:val="18"/>
              </w:rPr>
              <w:t>Producción</w:t>
            </w:r>
          </w:p>
        </w:tc>
        <w:tc>
          <w:tcPr>
            <w:tcW w:w="1224" w:type="dxa"/>
            <w:tcBorders>
              <w:top w:val="nil"/>
              <w:bottom w:val="nil"/>
              <w:right w:val="nil"/>
            </w:tcBorders>
            <w:vAlign w:val="center"/>
          </w:tcPr>
          <w:p w14:paraId="7EA67E7F" w14:textId="4F64103E" w:rsidR="00AD2006" w:rsidRPr="00AD2006" w:rsidRDefault="00AD2006" w:rsidP="00AD2006">
            <w:pPr>
              <w:tabs>
                <w:tab w:val="decimal" w:pos="556"/>
              </w:tabs>
              <w:jc w:val="left"/>
              <w:rPr>
                <w:sz w:val="18"/>
                <w:szCs w:val="18"/>
              </w:rPr>
            </w:pPr>
            <w:r w:rsidRPr="00AD2006">
              <w:rPr>
                <w:color w:val="000000"/>
                <w:sz w:val="18"/>
                <w:szCs w:val="18"/>
              </w:rPr>
              <w:t xml:space="preserve">51.9 </w:t>
            </w:r>
          </w:p>
        </w:tc>
        <w:tc>
          <w:tcPr>
            <w:tcW w:w="1225" w:type="dxa"/>
            <w:tcBorders>
              <w:top w:val="nil"/>
              <w:left w:val="nil"/>
              <w:bottom w:val="nil"/>
            </w:tcBorders>
            <w:vAlign w:val="center"/>
          </w:tcPr>
          <w:p w14:paraId="544FD5C2" w14:textId="63092C7F" w:rsidR="00AD2006" w:rsidRPr="00AD2006" w:rsidRDefault="00AD2006" w:rsidP="00AD2006">
            <w:pPr>
              <w:tabs>
                <w:tab w:val="decimal" w:pos="584"/>
              </w:tabs>
              <w:jc w:val="left"/>
              <w:rPr>
                <w:sz w:val="18"/>
                <w:szCs w:val="18"/>
              </w:rPr>
            </w:pPr>
            <w:r w:rsidRPr="00AD2006">
              <w:rPr>
                <w:color w:val="000000"/>
                <w:sz w:val="18"/>
                <w:szCs w:val="18"/>
              </w:rPr>
              <w:t xml:space="preserve">54.6 </w:t>
            </w:r>
          </w:p>
        </w:tc>
        <w:tc>
          <w:tcPr>
            <w:tcW w:w="1225" w:type="dxa"/>
            <w:tcBorders>
              <w:top w:val="nil"/>
              <w:bottom w:val="nil"/>
            </w:tcBorders>
            <w:vAlign w:val="center"/>
          </w:tcPr>
          <w:p w14:paraId="15C844A0" w14:textId="0E55208E" w:rsidR="00AD2006" w:rsidRPr="00AD2006" w:rsidRDefault="00AD2006" w:rsidP="00AD2006">
            <w:pPr>
              <w:tabs>
                <w:tab w:val="decimal" w:pos="528"/>
              </w:tabs>
              <w:jc w:val="left"/>
              <w:rPr>
                <w:sz w:val="18"/>
                <w:szCs w:val="18"/>
              </w:rPr>
            </w:pPr>
            <w:r w:rsidRPr="00AD2006">
              <w:rPr>
                <w:sz w:val="18"/>
                <w:szCs w:val="18"/>
              </w:rPr>
              <w:t>2.7</w:t>
            </w:r>
          </w:p>
        </w:tc>
      </w:tr>
      <w:tr w:rsidR="00AD2006" w:rsidRPr="00B61114" w14:paraId="7CE2533C" w14:textId="77777777" w:rsidTr="002B1119">
        <w:trPr>
          <w:cantSplit/>
          <w:trHeight w:val="20"/>
          <w:jc w:val="center"/>
        </w:trPr>
        <w:tc>
          <w:tcPr>
            <w:tcW w:w="5092" w:type="dxa"/>
            <w:tcBorders>
              <w:top w:val="nil"/>
              <w:bottom w:val="nil"/>
            </w:tcBorders>
            <w:vAlign w:val="center"/>
          </w:tcPr>
          <w:p w14:paraId="1DB51328" w14:textId="3073F96F" w:rsidR="00AD2006" w:rsidRPr="00B61114" w:rsidRDefault="00AD2006" w:rsidP="00AD2006">
            <w:pPr>
              <w:widowControl w:val="0"/>
              <w:numPr>
                <w:ilvl w:val="0"/>
                <w:numId w:val="30"/>
              </w:numPr>
              <w:spacing w:before="20" w:after="20"/>
              <w:ind w:left="325" w:hanging="309"/>
              <w:jc w:val="left"/>
              <w:rPr>
                <w:sz w:val="18"/>
                <w:szCs w:val="18"/>
              </w:rPr>
            </w:pPr>
            <w:r w:rsidRPr="00B61114">
              <w:rPr>
                <w:sz w:val="18"/>
                <w:szCs w:val="18"/>
              </w:rPr>
              <w:t>Personal ocupado</w:t>
            </w:r>
            <w:r>
              <w:rPr>
                <w:sz w:val="18"/>
                <w:szCs w:val="18"/>
              </w:rPr>
              <w:t xml:space="preserve"> total</w:t>
            </w:r>
          </w:p>
        </w:tc>
        <w:tc>
          <w:tcPr>
            <w:tcW w:w="1224" w:type="dxa"/>
            <w:tcBorders>
              <w:top w:val="nil"/>
              <w:bottom w:val="nil"/>
              <w:right w:val="nil"/>
            </w:tcBorders>
            <w:vAlign w:val="center"/>
          </w:tcPr>
          <w:p w14:paraId="46ACAEA9" w14:textId="7AA6CBEA" w:rsidR="00AD2006" w:rsidRPr="00AD2006" w:rsidRDefault="00AD2006" w:rsidP="00AD2006">
            <w:pPr>
              <w:tabs>
                <w:tab w:val="decimal" w:pos="556"/>
              </w:tabs>
              <w:jc w:val="left"/>
              <w:rPr>
                <w:sz w:val="18"/>
                <w:szCs w:val="18"/>
              </w:rPr>
            </w:pPr>
            <w:r w:rsidRPr="00AD2006">
              <w:rPr>
                <w:color w:val="000000"/>
                <w:sz w:val="18"/>
                <w:szCs w:val="18"/>
              </w:rPr>
              <w:t xml:space="preserve">51.4 </w:t>
            </w:r>
          </w:p>
        </w:tc>
        <w:tc>
          <w:tcPr>
            <w:tcW w:w="1225" w:type="dxa"/>
            <w:tcBorders>
              <w:top w:val="nil"/>
              <w:left w:val="nil"/>
              <w:bottom w:val="nil"/>
            </w:tcBorders>
            <w:vAlign w:val="center"/>
          </w:tcPr>
          <w:p w14:paraId="69B56E05" w14:textId="01059A7A" w:rsidR="00AD2006" w:rsidRPr="00AD2006" w:rsidRDefault="00AD2006" w:rsidP="00AD2006">
            <w:pPr>
              <w:tabs>
                <w:tab w:val="decimal" w:pos="584"/>
              </w:tabs>
              <w:jc w:val="left"/>
              <w:rPr>
                <w:sz w:val="18"/>
                <w:szCs w:val="18"/>
              </w:rPr>
            </w:pPr>
            <w:r w:rsidRPr="00AD2006">
              <w:rPr>
                <w:color w:val="000000"/>
                <w:sz w:val="18"/>
                <w:szCs w:val="18"/>
              </w:rPr>
              <w:t xml:space="preserve">50.7 </w:t>
            </w:r>
          </w:p>
        </w:tc>
        <w:tc>
          <w:tcPr>
            <w:tcW w:w="1225" w:type="dxa"/>
            <w:tcBorders>
              <w:top w:val="nil"/>
              <w:bottom w:val="nil"/>
            </w:tcBorders>
            <w:vAlign w:val="center"/>
          </w:tcPr>
          <w:p w14:paraId="704AB3D8" w14:textId="62E39282" w:rsidR="00AD2006" w:rsidRPr="00AD2006" w:rsidRDefault="00AD2006" w:rsidP="00AD2006">
            <w:pPr>
              <w:tabs>
                <w:tab w:val="decimal" w:pos="528"/>
              </w:tabs>
              <w:jc w:val="left"/>
              <w:rPr>
                <w:sz w:val="18"/>
                <w:szCs w:val="18"/>
              </w:rPr>
            </w:pPr>
            <w:r w:rsidRPr="00AD2006">
              <w:rPr>
                <w:sz w:val="18"/>
                <w:szCs w:val="18"/>
              </w:rPr>
              <w:t>-0.7</w:t>
            </w:r>
          </w:p>
        </w:tc>
      </w:tr>
      <w:tr w:rsidR="00AD2006" w:rsidRPr="00B61114" w14:paraId="7C2F41D3" w14:textId="77777777" w:rsidTr="002B1119">
        <w:trPr>
          <w:cantSplit/>
          <w:trHeight w:val="20"/>
          <w:jc w:val="center"/>
        </w:trPr>
        <w:tc>
          <w:tcPr>
            <w:tcW w:w="5092" w:type="dxa"/>
            <w:tcBorders>
              <w:top w:val="nil"/>
              <w:bottom w:val="nil"/>
            </w:tcBorders>
            <w:vAlign w:val="center"/>
          </w:tcPr>
          <w:p w14:paraId="11A0290C" w14:textId="11518BB2" w:rsidR="00AD2006" w:rsidRPr="00B61114" w:rsidRDefault="00AD2006" w:rsidP="00AD2006">
            <w:pPr>
              <w:widowControl w:val="0"/>
              <w:numPr>
                <w:ilvl w:val="0"/>
                <w:numId w:val="30"/>
              </w:numPr>
              <w:spacing w:before="20" w:after="20"/>
              <w:ind w:left="325" w:right="-87" w:hanging="309"/>
              <w:jc w:val="left"/>
              <w:rPr>
                <w:sz w:val="18"/>
                <w:szCs w:val="18"/>
              </w:rPr>
            </w:pPr>
            <w:r w:rsidRPr="00B61114">
              <w:rPr>
                <w:sz w:val="18"/>
                <w:szCs w:val="18"/>
              </w:rPr>
              <w:t xml:space="preserve">Oportunidad en la entrega de insumos de </w:t>
            </w:r>
            <w:r>
              <w:rPr>
                <w:sz w:val="18"/>
                <w:szCs w:val="18"/>
              </w:rPr>
              <w:t xml:space="preserve">los </w:t>
            </w:r>
            <w:r w:rsidRPr="00B61114">
              <w:rPr>
                <w:sz w:val="18"/>
                <w:szCs w:val="18"/>
              </w:rPr>
              <w:t>proveedores</w:t>
            </w:r>
          </w:p>
        </w:tc>
        <w:tc>
          <w:tcPr>
            <w:tcW w:w="1224" w:type="dxa"/>
            <w:tcBorders>
              <w:top w:val="nil"/>
              <w:bottom w:val="nil"/>
              <w:right w:val="nil"/>
            </w:tcBorders>
            <w:vAlign w:val="center"/>
          </w:tcPr>
          <w:p w14:paraId="48537BC3" w14:textId="59CF6ABB" w:rsidR="00AD2006" w:rsidRPr="00AD2006" w:rsidRDefault="00AD2006" w:rsidP="00AD2006">
            <w:pPr>
              <w:tabs>
                <w:tab w:val="decimal" w:pos="556"/>
              </w:tabs>
              <w:jc w:val="left"/>
              <w:rPr>
                <w:sz w:val="18"/>
                <w:szCs w:val="18"/>
              </w:rPr>
            </w:pPr>
            <w:r w:rsidRPr="00AD2006">
              <w:rPr>
                <w:color w:val="000000"/>
                <w:sz w:val="18"/>
                <w:szCs w:val="18"/>
              </w:rPr>
              <w:t xml:space="preserve">45.9 </w:t>
            </w:r>
          </w:p>
        </w:tc>
        <w:tc>
          <w:tcPr>
            <w:tcW w:w="1225" w:type="dxa"/>
            <w:tcBorders>
              <w:top w:val="nil"/>
              <w:left w:val="nil"/>
              <w:bottom w:val="nil"/>
            </w:tcBorders>
            <w:vAlign w:val="center"/>
          </w:tcPr>
          <w:p w14:paraId="45BFCFD7" w14:textId="48C8F19B" w:rsidR="00AD2006" w:rsidRPr="00AD2006" w:rsidRDefault="00AD2006" w:rsidP="00AD2006">
            <w:pPr>
              <w:tabs>
                <w:tab w:val="decimal" w:pos="584"/>
              </w:tabs>
              <w:jc w:val="left"/>
              <w:rPr>
                <w:sz w:val="18"/>
                <w:szCs w:val="18"/>
              </w:rPr>
            </w:pPr>
            <w:r w:rsidRPr="00AD2006">
              <w:rPr>
                <w:color w:val="000000"/>
                <w:sz w:val="18"/>
                <w:szCs w:val="18"/>
              </w:rPr>
              <w:t xml:space="preserve">48.1 </w:t>
            </w:r>
          </w:p>
        </w:tc>
        <w:tc>
          <w:tcPr>
            <w:tcW w:w="1225" w:type="dxa"/>
            <w:tcBorders>
              <w:top w:val="nil"/>
              <w:bottom w:val="nil"/>
            </w:tcBorders>
            <w:vAlign w:val="center"/>
          </w:tcPr>
          <w:p w14:paraId="6A954970" w14:textId="207924BF" w:rsidR="00AD2006" w:rsidRPr="00AD2006" w:rsidRDefault="00AD2006" w:rsidP="00AD2006">
            <w:pPr>
              <w:tabs>
                <w:tab w:val="decimal" w:pos="528"/>
              </w:tabs>
              <w:jc w:val="left"/>
              <w:rPr>
                <w:sz w:val="18"/>
                <w:szCs w:val="18"/>
              </w:rPr>
            </w:pPr>
            <w:r w:rsidRPr="00AD2006">
              <w:rPr>
                <w:sz w:val="18"/>
                <w:szCs w:val="18"/>
              </w:rPr>
              <w:t>2.2</w:t>
            </w:r>
          </w:p>
        </w:tc>
      </w:tr>
      <w:tr w:rsidR="00AD2006" w:rsidRPr="00B61114" w14:paraId="624EBD59" w14:textId="77777777" w:rsidTr="002B1119">
        <w:trPr>
          <w:cantSplit/>
          <w:trHeight w:val="20"/>
          <w:jc w:val="center"/>
        </w:trPr>
        <w:tc>
          <w:tcPr>
            <w:tcW w:w="5092" w:type="dxa"/>
            <w:tcBorders>
              <w:top w:val="nil"/>
            </w:tcBorders>
            <w:vAlign w:val="center"/>
          </w:tcPr>
          <w:p w14:paraId="3BFD2A52" w14:textId="77777777" w:rsidR="00AD2006" w:rsidRPr="00B61114" w:rsidRDefault="00AD2006" w:rsidP="00AD2006">
            <w:pPr>
              <w:widowControl w:val="0"/>
              <w:numPr>
                <w:ilvl w:val="0"/>
                <w:numId w:val="30"/>
              </w:numPr>
              <w:spacing w:before="20" w:after="20"/>
              <w:ind w:left="325" w:hanging="309"/>
              <w:jc w:val="left"/>
              <w:rPr>
                <w:sz w:val="18"/>
                <w:szCs w:val="18"/>
              </w:rPr>
            </w:pPr>
            <w:r w:rsidRPr="00B61114">
              <w:rPr>
                <w:sz w:val="18"/>
                <w:szCs w:val="18"/>
              </w:rPr>
              <w:t>Inventarios de insumos</w:t>
            </w:r>
          </w:p>
        </w:tc>
        <w:tc>
          <w:tcPr>
            <w:tcW w:w="1224" w:type="dxa"/>
            <w:tcBorders>
              <w:top w:val="nil"/>
              <w:right w:val="nil"/>
            </w:tcBorders>
            <w:vAlign w:val="center"/>
          </w:tcPr>
          <w:p w14:paraId="7A4D7090" w14:textId="691EBAA6" w:rsidR="00AD2006" w:rsidRPr="00AD2006" w:rsidRDefault="00AD2006" w:rsidP="00AD2006">
            <w:pPr>
              <w:tabs>
                <w:tab w:val="decimal" w:pos="556"/>
              </w:tabs>
              <w:jc w:val="left"/>
              <w:rPr>
                <w:sz w:val="18"/>
                <w:szCs w:val="18"/>
              </w:rPr>
            </w:pPr>
            <w:r w:rsidRPr="00AD2006">
              <w:rPr>
                <w:color w:val="000000"/>
                <w:sz w:val="18"/>
                <w:szCs w:val="18"/>
              </w:rPr>
              <w:t xml:space="preserve">53.9 </w:t>
            </w:r>
          </w:p>
        </w:tc>
        <w:tc>
          <w:tcPr>
            <w:tcW w:w="1225" w:type="dxa"/>
            <w:tcBorders>
              <w:top w:val="nil"/>
              <w:left w:val="nil"/>
            </w:tcBorders>
            <w:vAlign w:val="center"/>
          </w:tcPr>
          <w:p w14:paraId="07E45048" w14:textId="13A36D46" w:rsidR="00AD2006" w:rsidRPr="00AD2006" w:rsidRDefault="00AD2006" w:rsidP="00AD2006">
            <w:pPr>
              <w:tabs>
                <w:tab w:val="decimal" w:pos="584"/>
              </w:tabs>
              <w:jc w:val="left"/>
              <w:rPr>
                <w:sz w:val="18"/>
                <w:szCs w:val="18"/>
              </w:rPr>
            </w:pPr>
            <w:r w:rsidRPr="00AD2006">
              <w:rPr>
                <w:color w:val="000000"/>
                <w:sz w:val="18"/>
                <w:szCs w:val="18"/>
              </w:rPr>
              <w:t xml:space="preserve">49.4 </w:t>
            </w:r>
          </w:p>
        </w:tc>
        <w:tc>
          <w:tcPr>
            <w:tcW w:w="1225" w:type="dxa"/>
            <w:tcBorders>
              <w:top w:val="nil"/>
            </w:tcBorders>
            <w:vAlign w:val="center"/>
          </w:tcPr>
          <w:p w14:paraId="5CE89952" w14:textId="4CCFD50F" w:rsidR="00AD2006" w:rsidRPr="00AD2006" w:rsidRDefault="00AD2006" w:rsidP="00AD2006">
            <w:pPr>
              <w:tabs>
                <w:tab w:val="decimal" w:pos="528"/>
              </w:tabs>
              <w:jc w:val="left"/>
              <w:rPr>
                <w:sz w:val="18"/>
                <w:szCs w:val="18"/>
              </w:rPr>
            </w:pPr>
            <w:r w:rsidRPr="00AD2006">
              <w:rPr>
                <w:sz w:val="18"/>
                <w:szCs w:val="18"/>
              </w:rPr>
              <w:t>-4.4</w:t>
            </w:r>
          </w:p>
        </w:tc>
      </w:tr>
    </w:tbl>
    <w:p w14:paraId="01C2E204" w14:textId="77777777" w:rsidR="0007670F" w:rsidRPr="00B61114" w:rsidRDefault="0007670F" w:rsidP="00A3541F">
      <w:pPr>
        <w:widowControl w:val="0"/>
        <w:tabs>
          <w:tab w:val="left" w:pos="1276"/>
        </w:tabs>
        <w:spacing w:before="20"/>
        <w:ind w:left="709" w:right="713"/>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2C656F66" w14:textId="77777777" w:rsidR="0007670F" w:rsidRPr="00B61114" w:rsidRDefault="0007670F" w:rsidP="00A3541F">
      <w:pPr>
        <w:widowControl w:val="0"/>
        <w:tabs>
          <w:tab w:val="left" w:pos="1276"/>
        </w:tabs>
        <w:ind w:left="709"/>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4A6F5B85" w14:textId="2AAE53B6" w:rsidR="0007670F" w:rsidRPr="00B61114" w:rsidRDefault="0007670F" w:rsidP="00A3541F">
      <w:pPr>
        <w:widowControl w:val="0"/>
        <w:tabs>
          <w:tab w:val="left" w:pos="1276"/>
        </w:tabs>
        <w:ind w:left="709"/>
        <w:outlineLvl w:val="0"/>
        <w:rPr>
          <w:sz w:val="16"/>
          <w:szCs w:val="16"/>
        </w:rPr>
      </w:pPr>
      <w:r w:rsidRPr="00B61114">
        <w:rPr>
          <w:sz w:val="18"/>
          <w:szCs w:val="18"/>
          <w:vertAlign w:val="superscript"/>
        </w:rPr>
        <w:t>p/</w:t>
      </w:r>
      <w:r w:rsidRPr="00B61114">
        <w:rPr>
          <w:sz w:val="16"/>
          <w:szCs w:val="16"/>
        </w:rPr>
        <w:tab/>
        <w:t>Dato preliminar</w:t>
      </w:r>
      <w:r w:rsidR="0085046E" w:rsidRPr="00B61114">
        <w:rPr>
          <w:sz w:val="16"/>
          <w:szCs w:val="16"/>
        </w:rPr>
        <w:t>.</w:t>
      </w:r>
    </w:p>
    <w:p w14:paraId="2D16E864" w14:textId="6BCB2F18" w:rsidR="00AB6F59" w:rsidRPr="00B61114" w:rsidRDefault="00AB6F59" w:rsidP="00A3541F">
      <w:pPr>
        <w:widowControl w:val="0"/>
        <w:tabs>
          <w:tab w:val="left" w:pos="1276"/>
        </w:tabs>
        <w:ind w:left="709"/>
        <w:outlineLvl w:val="0"/>
        <w:rPr>
          <w:b/>
          <w:bCs/>
          <w:smallCaps/>
          <w:kern w:val="32"/>
          <w:sz w:val="16"/>
          <w:szCs w:val="16"/>
        </w:rPr>
      </w:pPr>
      <w:r w:rsidRPr="00B61114">
        <w:rPr>
          <w:sz w:val="16"/>
          <w:szCs w:val="16"/>
        </w:rPr>
        <w:t>Fuente:</w:t>
      </w:r>
      <w:r w:rsidR="00580C8B" w:rsidRPr="00B61114">
        <w:rPr>
          <w:sz w:val="16"/>
          <w:szCs w:val="16"/>
        </w:rPr>
        <w:tab/>
      </w:r>
      <w:r w:rsidR="0085046E" w:rsidRPr="00B61114">
        <w:rPr>
          <w:smallCaps/>
          <w:sz w:val="16"/>
          <w:szCs w:val="16"/>
        </w:rPr>
        <w:t>inegi</w:t>
      </w:r>
      <w:r w:rsidRPr="00B61114">
        <w:rPr>
          <w:sz w:val="16"/>
          <w:szCs w:val="16"/>
        </w:rPr>
        <w:t xml:space="preserve"> y Banco de México</w:t>
      </w:r>
      <w:r w:rsidR="00ED4D2F" w:rsidRPr="00B61114">
        <w:rPr>
          <w:sz w:val="16"/>
          <w:szCs w:val="16"/>
        </w:rPr>
        <w:t xml:space="preserve">. </w:t>
      </w:r>
      <w:r w:rsidR="0085046E" w:rsidRPr="00B61114">
        <w:rPr>
          <w:smallCaps/>
          <w:sz w:val="16"/>
          <w:szCs w:val="16"/>
        </w:rPr>
        <w:t>emoe</w:t>
      </w:r>
      <w:r w:rsidR="00ED4D2F" w:rsidRPr="00B61114">
        <w:rPr>
          <w:sz w:val="16"/>
          <w:szCs w:val="16"/>
        </w:rPr>
        <w:t>, 202</w:t>
      </w:r>
      <w:r w:rsidR="0030429B">
        <w:rPr>
          <w:sz w:val="16"/>
          <w:szCs w:val="16"/>
        </w:rPr>
        <w:t>4</w:t>
      </w:r>
      <w:r w:rsidR="00ED4D2F" w:rsidRPr="00B61114">
        <w:rPr>
          <w:sz w:val="16"/>
          <w:szCs w:val="16"/>
        </w:rPr>
        <w:t>.</w:t>
      </w:r>
    </w:p>
    <w:p w14:paraId="62DE0D75" w14:textId="78086770" w:rsidR="0007670F" w:rsidRPr="00B61114" w:rsidRDefault="0007670F" w:rsidP="00A3541F">
      <w:pPr>
        <w:keepNext/>
        <w:keepLines/>
        <w:widowControl w:val="0"/>
        <w:tabs>
          <w:tab w:val="left" w:pos="1276"/>
        </w:tabs>
        <w:spacing w:before="480"/>
        <w:ind w:left="709"/>
        <w:rPr>
          <w:b/>
        </w:rPr>
      </w:pPr>
      <w:r w:rsidRPr="00B61114">
        <w:rPr>
          <w:sz w:val="16"/>
          <w:szCs w:val="16"/>
        </w:rPr>
        <w:br w:type="page"/>
      </w:r>
      <w:r w:rsidRPr="00B61114">
        <w:rPr>
          <w:b/>
        </w:rPr>
        <w:lastRenderedPageBreak/>
        <w:t xml:space="preserve">Indicador de </w:t>
      </w:r>
      <w:r w:rsidR="000E2D35">
        <w:rPr>
          <w:b/>
        </w:rPr>
        <w:t>P</w:t>
      </w:r>
      <w:r w:rsidRPr="00B61114">
        <w:rPr>
          <w:b/>
        </w:rPr>
        <w:t xml:space="preserve">edidos </w:t>
      </w:r>
      <w:r w:rsidR="000E2D35">
        <w:rPr>
          <w:b/>
        </w:rPr>
        <w:t>M</w:t>
      </w:r>
      <w:r w:rsidRPr="00B61114">
        <w:rPr>
          <w:b/>
        </w:rPr>
        <w:t>anufactureros por grupos de subsectores de actividad</w:t>
      </w:r>
    </w:p>
    <w:p w14:paraId="7BB72621" w14:textId="561E5BD4" w:rsidR="00DC335D" w:rsidRPr="00B61114" w:rsidRDefault="001A50CE" w:rsidP="00751877">
      <w:pPr>
        <w:pStyle w:val="p0"/>
        <w:rPr>
          <w:rFonts w:ascii="Arial" w:hAnsi="Arial"/>
          <w:snapToGrid/>
          <w:color w:val="auto"/>
          <w:lang w:val="es-ES"/>
        </w:rPr>
      </w:pPr>
      <w:r w:rsidRPr="00B61114">
        <w:rPr>
          <w:rFonts w:ascii="Arial" w:hAnsi="Arial"/>
          <w:snapToGrid/>
          <w:color w:val="auto"/>
          <w:lang w:val="es-ES"/>
        </w:rPr>
        <w:t xml:space="preserve">En </w:t>
      </w:r>
      <w:r w:rsidR="004B15CF">
        <w:rPr>
          <w:rFonts w:ascii="Arial" w:hAnsi="Arial"/>
          <w:snapToGrid/>
          <w:color w:val="auto"/>
          <w:lang w:val="es-ES"/>
        </w:rPr>
        <w:t>abril de 2024</w:t>
      </w:r>
      <w:r w:rsidR="00DE1A46" w:rsidRPr="00B61114">
        <w:rPr>
          <w:rFonts w:ascii="Arial" w:hAnsi="Arial"/>
          <w:snapToGrid/>
          <w:color w:val="auto"/>
          <w:lang w:val="es-ES"/>
        </w:rPr>
        <w:t xml:space="preserve"> y con </w:t>
      </w:r>
      <w:r w:rsidR="00E12446">
        <w:rPr>
          <w:rFonts w:ascii="Arial" w:hAnsi="Arial"/>
          <w:snapToGrid/>
          <w:color w:val="auto"/>
          <w:lang w:val="es-ES"/>
        </w:rPr>
        <w:t>cifras originales</w:t>
      </w:r>
      <w:r w:rsidR="00DE1A46" w:rsidRPr="00B61114">
        <w:rPr>
          <w:rFonts w:ascii="Arial" w:hAnsi="Arial"/>
          <w:snapToGrid/>
          <w:color w:val="auto"/>
          <w:lang w:val="es-ES"/>
        </w:rPr>
        <w:t>,</w:t>
      </w:r>
      <w:r w:rsidRPr="00B61114">
        <w:rPr>
          <w:rFonts w:ascii="Arial" w:hAnsi="Arial"/>
          <w:snapToGrid/>
          <w:color w:val="auto"/>
          <w:lang w:val="es-ES"/>
        </w:rPr>
        <w:t xml:space="preserve"> el agregado </w:t>
      </w:r>
      <w:r w:rsidR="000E341D" w:rsidRPr="00B61114">
        <w:rPr>
          <w:rFonts w:ascii="Arial" w:hAnsi="Arial"/>
          <w:snapToGrid/>
          <w:color w:val="auto"/>
          <w:lang w:val="es-ES"/>
        </w:rPr>
        <w:t xml:space="preserve">de </w:t>
      </w:r>
      <w:r w:rsidRPr="00B61114">
        <w:rPr>
          <w:rFonts w:ascii="Arial" w:hAnsi="Arial"/>
          <w:snapToGrid/>
          <w:color w:val="auto"/>
          <w:lang w:val="es-ES"/>
        </w:rPr>
        <w:t>Alimentos, bebidas y tabaco</w:t>
      </w:r>
      <w:r w:rsidR="00AC6FB7">
        <w:rPr>
          <w:rFonts w:ascii="Arial" w:hAnsi="Arial"/>
          <w:snapToGrid/>
          <w:color w:val="auto"/>
          <w:lang w:val="es-ES"/>
        </w:rPr>
        <w:t xml:space="preserve"> </w:t>
      </w:r>
      <w:r w:rsidR="00E12446">
        <w:rPr>
          <w:rFonts w:ascii="Arial" w:hAnsi="Arial"/>
          <w:snapToGrid/>
          <w:color w:val="auto"/>
          <w:lang w:val="es-ES"/>
        </w:rPr>
        <w:t xml:space="preserve">registró un </w:t>
      </w:r>
      <w:r w:rsidR="00F26518">
        <w:rPr>
          <w:rFonts w:ascii="Arial" w:hAnsi="Arial"/>
          <w:snapToGrid/>
          <w:color w:val="auto"/>
          <w:lang w:val="es-ES"/>
        </w:rPr>
        <w:t>aumento</w:t>
      </w:r>
      <w:r w:rsidR="00471A68" w:rsidRPr="00B61114">
        <w:rPr>
          <w:rFonts w:ascii="Arial" w:hAnsi="Arial"/>
          <w:snapToGrid/>
          <w:color w:val="auto"/>
          <w:lang w:val="es-ES"/>
        </w:rPr>
        <w:t xml:space="preserve"> anual de </w:t>
      </w:r>
      <w:r w:rsidR="00F26518">
        <w:rPr>
          <w:rFonts w:ascii="Arial" w:hAnsi="Arial"/>
          <w:snapToGrid/>
          <w:color w:val="auto"/>
          <w:lang w:val="es-ES"/>
        </w:rPr>
        <w:t>2.4</w:t>
      </w:r>
      <w:r w:rsidR="00471A68" w:rsidRPr="00B61114">
        <w:rPr>
          <w:rFonts w:ascii="Arial" w:hAnsi="Arial"/>
          <w:snapToGrid/>
          <w:color w:val="auto"/>
          <w:lang w:val="es-ES"/>
        </w:rPr>
        <w:t xml:space="preserve"> puntos</w:t>
      </w:r>
      <w:r w:rsidRPr="00B61114">
        <w:rPr>
          <w:rFonts w:ascii="Arial" w:hAnsi="Arial"/>
          <w:snapToGrid/>
          <w:color w:val="auto"/>
          <w:lang w:val="es-ES"/>
        </w:rPr>
        <w:t>; Derivados del petróleo y del carbón, industria química, del plástico y del hule</w:t>
      </w:r>
      <w:r w:rsidR="00EA7185">
        <w:rPr>
          <w:rFonts w:ascii="Arial" w:hAnsi="Arial"/>
          <w:snapToGrid/>
          <w:color w:val="auto"/>
          <w:lang w:val="es-ES"/>
        </w:rPr>
        <w:t>,</w:t>
      </w:r>
      <w:r w:rsidRPr="00B61114">
        <w:rPr>
          <w:rFonts w:ascii="Arial" w:hAnsi="Arial"/>
          <w:snapToGrid/>
          <w:color w:val="auto"/>
          <w:lang w:val="es-ES"/>
        </w:rPr>
        <w:t xml:space="preserve"> </w:t>
      </w:r>
      <w:r w:rsidR="00F26518">
        <w:rPr>
          <w:rFonts w:ascii="Arial" w:hAnsi="Arial"/>
          <w:snapToGrid/>
          <w:color w:val="auto"/>
          <w:lang w:val="es-ES"/>
        </w:rPr>
        <w:t>4.5</w:t>
      </w:r>
      <w:r w:rsidRPr="00B61114">
        <w:rPr>
          <w:rFonts w:ascii="Arial" w:hAnsi="Arial"/>
          <w:snapToGrid/>
          <w:color w:val="auto"/>
          <w:lang w:val="es-ES"/>
        </w:rPr>
        <w:t xml:space="preserve"> punto</w:t>
      </w:r>
      <w:r w:rsidR="00AC6FB7">
        <w:rPr>
          <w:rFonts w:ascii="Arial" w:hAnsi="Arial"/>
          <w:snapToGrid/>
          <w:color w:val="auto"/>
          <w:lang w:val="es-ES"/>
        </w:rPr>
        <w:t>s</w:t>
      </w:r>
      <w:r w:rsidRPr="00B61114">
        <w:rPr>
          <w:rFonts w:ascii="Arial" w:hAnsi="Arial"/>
          <w:snapToGrid/>
          <w:color w:val="auto"/>
          <w:lang w:val="es-ES"/>
        </w:rPr>
        <w:t>; Minerales no metálicos y metálicas básicas</w:t>
      </w:r>
      <w:r w:rsidR="00AC6FB7">
        <w:rPr>
          <w:rFonts w:ascii="Arial" w:hAnsi="Arial"/>
          <w:snapToGrid/>
          <w:color w:val="auto"/>
          <w:lang w:val="es-ES"/>
        </w:rPr>
        <w:t>,</w:t>
      </w:r>
      <w:r w:rsidR="00CF0F39">
        <w:rPr>
          <w:rFonts w:ascii="Arial" w:hAnsi="Arial"/>
          <w:snapToGrid/>
          <w:color w:val="auto"/>
          <w:lang w:val="es-ES"/>
        </w:rPr>
        <w:t xml:space="preserve"> </w:t>
      </w:r>
      <w:r w:rsidR="00F26518">
        <w:rPr>
          <w:rFonts w:ascii="Arial" w:hAnsi="Arial"/>
          <w:snapToGrid/>
          <w:color w:val="auto"/>
          <w:lang w:val="es-ES"/>
        </w:rPr>
        <w:t>0.4</w:t>
      </w:r>
      <w:r w:rsidR="00397571">
        <w:rPr>
          <w:rFonts w:ascii="Arial" w:hAnsi="Arial"/>
          <w:snapToGrid/>
          <w:color w:val="auto"/>
          <w:lang w:val="es-ES"/>
        </w:rPr>
        <w:t> </w:t>
      </w:r>
      <w:r w:rsidR="00511AEF" w:rsidRPr="00B61114">
        <w:rPr>
          <w:rFonts w:ascii="Arial" w:hAnsi="Arial"/>
          <w:snapToGrid/>
          <w:color w:val="auto"/>
          <w:lang w:val="es-ES"/>
        </w:rPr>
        <w:t>puntos</w:t>
      </w:r>
      <w:r w:rsidRPr="00B61114">
        <w:rPr>
          <w:rFonts w:ascii="Arial" w:hAnsi="Arial"/>
          <w:snapToGrid/>
          <w:color w:val="auto"/>
          <w:lang w:val="es-ES"/>
        </w:rPr>
        <w:t>; Equipo de computación, accesorios electrónicos y aparatos eléctricos</w:t>
      </w:r>
      <w:r w:rsidR="00E12446">
        <w:rPr>
          <w:rFonts w:ascii="Arial" w:hAnsi="Arial"/>
          <w:snapToGrid/>
          <w:color w:val="auto"/>
          <w:lang w:val="es-ES"/>
        </w:rPr>
        <w:t>,</w:t>
      </w:r>
      <w:r w:rsidR="00395B80">
        <w:rPr>
          <w:rFonts w:ascii="Arial" w:hAnsi="Arial"/>
          <w:snapToGrid/>
          <w:color w:val="auto"/>
          <w:lang w:val="es-ES"/>
        </w:rPr>
        <w:t xml:space="preserve"> </w:t>
      </w:r>
      <w:r w:rsidR="00F26518">
        <w:rPr>
          <w:rFonts w:ascii="Arial" w:hAnsi="Arial"/>
          <w:snapToGrid/>
          <w:color w:val="auto"/>
          <w:lang w:val="es-ES"/>
        </w:rPr>
        <w:t>1.7</w:t>
      </w:r>
      <w:r w:rsidR="00AC6FB7">
        <w:rPr>
          <w:rFonts w:ascii="Arial" w:hAnsi="Arial"/>
          <w:snapToGrid/>
          <w:color w:val="auto"/>
          <w:lang w:val="es-ES"/>
        </w:rPr>
        <w:t xml:space="preserve"> puntos</w:t>
      </w:r>
      <w:r w:rsidRPr="00B61114">
        <w:rPr>
          <w:rFonts w:ascii="Arial" w:hAnsi="Arial"/>
          <w:snapToGrid/>
          <w:color w:val="auto"/>
          <w:lang w:val="es-ES"/>
        </w:rPr>
        <w:t>; Equipo de transport</w:t>
      </w:r>
      <w:r w:rsidR="00CF0F39">
        <w:rPr>
          <w:rFonts w:ascii="Arial" w:hAnsi="Arial"/>
          <w:snapToGrid/>
          <w:color w:val="auto"/>
          <w:lang w:val="es-ES"/>
        </w:rPr>
        <w:t>e</w:t>
      </w:r>
      <w:r w:rsidR="00F26518">
        <w:rPr>
          <w:rFonts w:ascii="Arial" w:hAnsi="Arial"/>
          <w:snapToGrid/>
          <w:color w:val="auto"/>
          <w:lang w:val="es-ES"/>
        </w:rPr>
        <w:t xml:space="preserve"> cayó</w:t>
      </w:r>
      <w:r w:rsidR="00E12446">
        <w:rPr>
          <w:rFonts w:ascii="Arial" w:hAnsi="Arial"/>
          <w:snapToGrid/>
          <w:color w:val="auto"/>
          <w:lang w:val="es-ES"/>
        </w:rPr>
        <w:t xml:space="preserve"> 1.</w:t>
      </w:r>
      <w:r w:rsidR="00F26518">
        <w:rPr>
          <w:rFonts w:ascii="Arial" w:hAnsi="Arial"/>
          <w:snapToGrid/>
          <w:color w:val="auto"/>
          <w:lang w:val="es-ES"/>
        </w:rPr>
        <w:t>3</w:t>
      </w:r>
      <w:r w:rsidRPr="00B61114">
        <w:rPr>
          <w:rFonts w:ascii="Arial" w:hAnsi="Arial"/>
          <w:snapToGrid/>
          <w:color w:val="auto"/>
          <w:lang w:val="es-ES"/>
        </w:rPr>
        <w:t xml:space="preserve"> puntos; Productos metálicos, maquinaria, equipo y muebles</w:t>
      </w:r>
      <w:r w:rsidR="00F26518">
        <w:rPr>
          <w:rFonts w:ascii="Arial" w:hAnsi="Arial"/>
          <w:snapToGrid/>
          <w:color w:val="auto"/>
          <w:lang w:val="es-ES"/>
        </w:rPr>
        <w:t xml:space="preserve"> incrementó</w:t>
      </w:r>
      <w:r w:rsidR="00E12446">
        <w:rPr>
          <w:rFonts w:ascii="Arial" w:hAnsi="Arial"/>
          <w:snapToGrid/>
          <w:color w:val="auto"/>
          <w:lang w:val="es-ES"/>
        </w:rPr>
        <w:t xml:space="preserve"> </w:t>
      </w:r>
      <w:r w:rsidR="00F26518">
        <w:rPr>
          <w:rFonts w:ascii="Arial" w:hAnsi="Arial"/>
          <w:snapToGrid/>
          <w:color w:val="auto"/>
          <w:lang w:val="es-ES"/>
        </w:rPr>
        <w:t>0.8</w:t>
      </w:r>
      <w:r w:rsidR="00397571">
        <w:rPr>
          <w:rFonts w:ascii="Arial" w:hAnsi="Arial"/>
          <w:snapToGrid/>
          <w:color w:val="auto"/>
          <w:lang w:val="es-ES"/>
        </w:rPr>
        <w:t> </w:t>
      </w:r>
      <w:r w:rsidRPr="00B61114">
        <w:rPr>
          <w:rFonts w:ascii="Arial" w:hAnsi="Arial"/>
          <w:snapToGrid/>
          <w:color w:val="auto"/>
          <w:lang w:val="es-ES"/>
        </w:rPr>
        <w:t>puntos</w:t>
      </w:r>
      <w:r w:rsidR="00397571">
        <w:rPr>
          <w:rFonts w:ascii="Arial" w:hAnsi="Arial"/>
          <w:snapToGrid/>
          <w:color w:val="auto"/>
          <w:lang w:val="es-ES"/>
        </w:rPr>
        <w:t>,</w:t>
      </w:r>
      <w:r w:rsidRPr="00B61114">
        <w:rPr>
          <w:rFonts w:ascii="Arial" w:hAnsi="Arial"/>
          <w:snapToGrid/>
          <w:color w:val="auto"/>
          <w:lang w:val="es-ES"/>
        </w:rPr>
        <w:t xml:space="preserve"> y Textiles, prendas de vestir, cuero y piel, madera, papel y otras</w:t>
      </w:r>
      <w:r w:rsidR="00F26518">
        <w:rPr>
          <w:rFonts w:ascii="Arial" w:hAnsi="Arial"/>
          <w:snapToGrid/>
          <w:color w:val="auto"/>
          <w:lang w:val="es-ES"/>
        </w:rPr>
        <w:t>,</w:t>
      </w:r>
      <w:r w:rsidR="00E12446">
        <w:rPr>
          <w:rFonts w:ascii="Arial" w:hAnsi="Arial"/>
          <w:snapToGrid/>
          <w:color w:val="auto"/>
          <w:lang w:val="es-ES"/>
        </w:rPr>
        <w:t xml:space="preserve"> </w:t>
      </w:r>
      <w:r w:rsidR="00EA7185">
        <w:rPr>
          <w:rFonts w:ascii="Arial" w:hAnsi="Arial"/>
          <w:snapToGrid/>
          <w:color w:val="auto"/>
          <w:lang w:val="es-ES"/>
        </w:rPr>
        <w:t>0.</w:t>
      </w:r>
      <w:r w:rsidR="00090AD6">
        <w:rPr>
          <w:rFonts w:ascii="Arial" w:hAnsi="Arial"/>
          <w:snapToGrid/>
          <w:color w:val="auto"/>
          <w:lang w:val="es-ES"/>
        </w:rPr>
        <w:t>7</w:t>
      </w:r>
      <w:r w:rsidR="00397571">
        <w:rPr>
          <w:rFonts w:ascii="Arial" w:hAnsi="Arial"/>
          <w:snapToGrid/>
          <w:color w:val="auto"/>
          <w:lang w:val="es-ES"/>
        </w:rPr>
        <w:t> </w:t>
      </w:r>
      <w:r w:rsidRPr="00B61114">
        <w:rPr>
          <w:rFonts w:ascii="Arial" w:hAnsi="Arial"/>
          <w:snapToGrid/>
          <w:color w:val="auto"/>
          <w:lang w:val="es-ES"/>
        </w:rPr>
        <w:t>punto</w:t>
      </w:r>
      <w:r w:rsidR="00CF0F39">
        <w:rPr>
          <w:rFonts w:ascii="Arial" w:hAnsi="Arial"/>
          <w:snapToGrid/>
          <w:color w:val="auto"/>
          <w:lang w:val="es-ES"/>
        </w:rPr>
        <w:t>s</w:t>
      </w:r>
      <w:r w:rsidRPr="00B61114">
        <w:rPr>
          <w:rFonts w:ascii="Arial" w:hAnsi="Arial"/>
          <w:snapToGrid/>
          <w:color w:val="auto"/>
          <w:lang w:val="es-ES"/>
        </w:rPr>
        <w:t>.</w:t>
      </w:r>
    </w:p>
    <w:p w14:paraId="5F76E286" w14:textId="3126A1C8" w:rsidR="007F632F" w:rsidRPr="00B61114" w:rsidRDefault="007F632F" w:rsidP="00AF3DBB">
      <w:pPr>
        <w:spacing w:before="240"/>
        <w:jc w:val="center"/>
        <w:outlineLvl w:val="0"/>
        <w:rPr>
          <w:sz w:val="20"/>
        </w:rPr>
      </w:pPr>
      <w:r w:rsidRPr="00B61114">
        <w:rPr>
          <w:sz w:val="20"/>
        </w:rPr>
        <w:t>Cuadro 3</w:t>
      </w:r>
    </w:p>
    <w:p w14:paraId="3C3EBE05" w14:textId="01BFB179" w:rsidR="0007670F" w:rsidRPr="00B61114" w:rsidRDefault="00EA663E" w:rsidP="00AF3DBB">
      <w:pPr>
        <w:jc w:val="center"/>
        <w:outlineLvl w:val="0"/>
        <w:rPr>
          <w:b/>
          <w:smallCaps/>
          <w:sz w:val="22"/>
        </w:rPr>
      </w:pPr>
      <w:r w:rsidRPr="00B61114">
        <w:rPr>
          <w:b/>
          <w:smallCaps/>
          <w:sz w:val="22"/>
        </w:rPr>
        <w:t>indicador de pedidos manufactureros por grupos de subsectores de actividad</w:t>
      </w:r>
    </w:p>
    <w:p w14:paraId="1FBE475E" w14:textId="71A1A881" w:rsidR="0085046E" w:rsidRPr="00B61114" w:rsidRDefault="00334988" w:rsidP="00AF3DBB">
      <w:pPr>
        <w:jc w:val="center"/>
        <w:outlineLvl w:val="0"/>
        <w:rPr>
          <w:b/>
          <w:smallCaps/>
          <w:sz w:val="20"/>
          <w:szCs w:val="20"/>
        </w:rPr>
      </w:pPr>
      <w:r>
        <w:rPr>
          <w:bCs/>
          <w:sz w:val="20"/>
          <w:szCs w:val="20"/>
        </w:rPr>
        <w:t>abril</w:t>
      </w:r>
      <w:r w:rsidR="0085046E" w:rsidRPr="00B61114">
        <w:rPr>
          <w:bCs/>
          <w:sz w:val="20"/>
          <w:szCs w:val="20"/>
        </w:rPr>
        <w:t xml:space="preserve"> de 202</w:t>
      </w:r>
      <w:r w:rsidR="00B14775">
        <w:rPr>
          <w:bCs/>
          <w:sz w:val="20"/>
          <w:szCs w:val="20"/>
        </w:rPr>
        <w:t>3</w:t>
      </w:r>
      <w:r w:rsidR="0085046E" w:rsidRPr="00B61114">
        <w:rPr>
          <w:bCs/>
          <w:sz w:val="20"/>
          <w:szCs w:val="20"/>
        </w:rPr>
        <w:t xml:space="preserve"> y 202</w:t>
      </w:r>
      <w:r w:rsidR="00B14775">
        <w:rPr>
          <w:bCs/>
          <w:sz w:val="20"/>
          <w:szCs w:val="20"/>
        </w:rPr>
        <w:t>4</w:t>
      </w:r>
    </w:p>
    <w:p w14:paraId="1024E22D" w14:textId="2FA3AEFC" w:rsidR="00ED4D2F" w:rsidRPr="00B61114" w:rsidRDefault="00ED4D2F" w:rsidP="00ED4D2F">
      <w:pPr>
        <w:jc w:val="center"/>
        <w:rPr>
          <w:bCs/>
          <w:sz w:val="18"/>
          <w:szCs w:val="18"/>
        </w:rPr>
      </w:pPr>
      <w:r w:rsidRPr="00B61114">
        <w:rPr>
          <w:bCs/>
          <w:sz w:val="18"/>
          <w:szCs w:val="18"/>
        </w:rPr>
        <w:t>(</w:t>
      </w:r>
      <w:r w:rsidR="0085046E" w:rsidRPr="00B61114">
        <w:rPr>
          <w:bCs/>
          <w:sz w:val="18"/>
          <w:szCs w:val="18"/>
        </w:rPr>
        <w:t>p</w:t>
      </w:r>
      <w:r w:rsidRPr="00B61114">
        <w:rPr>
          <w:bCs/>
          <w:sz w:val="18"/>
          <w:szCs w:val="18"/>
        </w:rPr>
        <w:t>untos)</w:t>
      </w: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000" w:firstRow="0" w:lastRow="0" w:firstColumn="0" w:lastColumn="0" w:noHBand="0" w:noVBand="0"/>
      </w:tblPr>
      <w:tblGrid>
        <w:gridCol w:w="6706"/>
        <w:gridCol w:w="1006"/>
        <w:gridCol w:w="1006"/>
        <w:gridCol w:w="1246"/>
      </w:tblGrid>
      <w:tr w:rsidR="005B0949" w:rsidRPr="00B61114" w14:paraId="2491F8D2" w14:textId="77777777" w:rsidTr="005B4197">
        <w:trPr>
          <w:cantSplit/>
          <w:trHeight w:val="300"/>
          <w:jc w:val="center"/>
        </w:trPr>
        <w:tc>
          <w:tcPr>
            <w:tcW w:w="3365" w:type="pct"/>
            <w:vMerge w:val="restart"/>
            <w:shd w:val="clear" w:color="auto" w:fill="CCCCFF"/>
            <w:vAlign w:val="center"/>
          </w:tcPr>
          <w:p w14:paraId="52986142" w14:textId="77777777" w:rsidR="00164039" w:rsidRPr="00B61114" w:rsidRDefault="00164039" w:rsidP="00AF3DBB">
            <w:pPr>
              <w:spacing w:before="60" w:after="60" w:line="240" w:lineRule="atLeast"/>
              <w:rPr>
                <w:sz w:val="18"/>
                <w:szCs w:val="18"/>
              </w:rPr>
            </w:pPr>
            <w:r w:rsidRPr="00B61114">
              <w:rPr>
                <w:sz w:val="18"/>
                <w:szCs w:val="18"/>
              </w:rPr>
              <w:t>Grupos</w:t>
            </w:r>
          </w:p>
        </w:tc>
        <w:tc>
          <w:tcPr>
            <w:tcW w:w="1010" w:type="pct"/>
            <w:gridSpan w:val="2"/>
            <w:shd w:val="clear" w:color="auto" w:fill="CCCCFF"/>
            <w:vAlign w:val="center"/>
          </w:tcPr>
          <w:p w14:paraId="3AD80275" w14:textId="118A3CED" w:rsidR="00164039" w:rsidRPr="00B61114" w:rsidRDefault="00334988" w:rsidP="00AF3DBB">
            <w:pPr>
              <w:spacing w:before="40" w:after="40" w:line="240" w:lineRule="exact"/>
              <w:jc w:val="center"/>
              <w:rPr>
                <w:sz w:val="18"/>
                <w:szCs w:val="18"/>
              </w:rPr>
            </w:pPr>
            <w:r>
              <w:rPr>
                <w:sz w:val="18"/>
                <w:szCs w:val="18"/>
              </w:rPr>
              <w:t>Abril</w:t>
            </w:r>
          </w:p>
        </w:tc>
        <w:tc>
          <w:tcPr>
            <w:tcW w:w="625" w:type="pct"/>
            <w:vMerge w:val="restart"/>
            <w:shd w:val="clear" w:color="auto" w:fill="CCCCFF"/>
            <w:vAlign w:val="center"/>
          </w:tcPr>
          <w:p w14:paraId="0BE32869" w14:textId="3875CC8F" w:rsidR="00164039" w:rsidRPr="00B61114" w:rsidRDefault="00164039" w:rsidP="00AF3DBB">
            <w:pPr>
              <w:spacing w:before="60" w:after="60" w:line="240" w:lineRule="exact"/>
              <w:jc w:val="center"/>
              <w:rPr>
                <w:sz w:val="18"/>
                <w:szCs w:val="18"/>
              </w:rPr>
            </w:pPr>
            <w:r w:rsidRPr="00B61114">
              <w:rPr>
                <w:sz w:val="18"/>
                <w:szCs w:val="18"/>
              </w:rPr>
              <w:t xml:space="preserve">Diferencia </w:t>
            </w:r>
            <w:r w:rsidR="00264A54" w:rsidRPr="00B61114">
              <w:rPr>
                <w:sz w:val="18"/>
                <w:szCs w:val="18"/>
              </w:rPr>
              <w:t>anual</w:t>
            </w:r>
            <w:r w:rsidRPr="00B61114">
              <w:rPr>
                <w:sz w:val="18"/>
                <w:szCs w:val="18"/>
                <w:vertAlign w:val="superscript"/>
              </w:rPr>
              <w:t>1/</w:t>
            </w:r>
          </w:p>
        </w:tc>
      </w:tr>
      <w:tr w:rsidR="005B0949" w:rsidRPr="00B61114" w14:paraId="1DCD25B6" w14:textId="77777777" w:rsidTr="005B4197">
        <w:trPr>
          <w:cantSplit/>
          <w:trHeight w:val="300"/>
          <w:jc w:val="center"/>
        </w:trPr>
        <w:tc>
          <w:tcPr>
            <w:tcW w:w="3365" w:type="pct"/>
            <w:vMerge/>
            <w:tcBorders>
              <w:bottom w:val="single" w:sz="4" w:space="0" w:color="404040" w:themeColor="text1" w:themeTint="BF"/>
            </w:tcBorders>
            <w:vAlign w:val="center"/>
          </w:tcPr>
          <w:p w14:paraId="0F035E5E" w14:textId="77777777" w:rsidR="0007670F" w:rsidRPr="00B61114" w:rsidRDefault="0007670F" w:rsidP="00AF3DBB">
            <w:pPr>
              <w:spacing w:before="60" w:after="60" w:line="240" w:lineRule="atLeast"/>
              <w:jc w:val="center"/>
              <w:rPr>
                <w:sz w:val="18"/>
                <w:szCs w:val="18"/>
              </w:rPr>
            </w:pPr>
          </w:p>
        </w:tc>
        <w:tc>
          <w:tcPr>
            <w:tcW w:w="505" w:type="pct"/>
            <w:tcBorders>
              <w:bottom w:val="single" w:sz="4" w:space="0" w:color="404040" w:themeColor="text1" w:themeTint="BF"/>
            </w:tcBorders>
            <w:shd w:val="clear" w:color="auto" w:fill="CCCCFF"/>
            <w:vAlign w:val="center"/>
          </w:tcPr>
          <w:p w14:paraId="0F47F9F8" w14:textId="4126A6DF" w:rsidR="0007670F" w:rsidRPr="00B61114" w:rsidRDefault="007F632F" w:rsidP="00AF3DBB">
            <w:pPr>
              <w:spacing w:line="240" w:lineRule="exact"/>
              <w:jc w:val="center"/>
              <w:rPr>
                <w:sz w:val="18"/>
                <w:szCs w:val="18"/>
              </w:rPr>
            </w:pPr>
            <w:r w:rsidRPr="00B61114">
              <w:rPr>
                <w:sz w:val="18"/>
                <w:szCs w:val="18"/>
              </w:rPr>
              <w:t>202</w:t>
            </w:r>
            <w:r w:rsidR="00B14775">
              <w:rPr>
                <w:sz w:val="18"/>
                <w:szCs w:val="18"/>
              </w:rPr>
              <w:t>3</w:t>
            </w:r>
          </w:p>
        </w:tc>
        <w:tc>
          <w:tcPr>
            <w:tcW w:w="505" w:type="pct"/>
            <w:tcBorders>
              <w:bottom w:val="single" w:sz="4" w:space="0" w:color="404040" w:themeColor="text1" w:themeTint="BF"/>
            </w:tcBorders>
            <w:shd w:val="clear" w:color="auto" w:fill="CCCCFF"/>
            <w:vAlign w:val="center"/>
          </w:tcPr>
          <w:p w14:paraId="574D4CF3" w14:textId="61BE5517" w:rsidR="0007670F" w:rsidRPr="00B61114" w:rsidRDefault="007F632F" w:rsidP="00AF3DBB">
            <w:pPr>
              <w:spacing w:line="240" w:lineRule="exact"/>
              <w:jc w:val="center"/>
              <w:rPr>
                <w:sz w:val="18"/>
                <w:szCs w:val="18"/>
              </w:rPr>
            </w:pPr>
            <w:r w:rsidRPr="00B61114">
              <w:rPr>
                <w:sz w:val="18"/>
                <w:szCs w:val="18"/>
              </w:rPr>
              <w:t>202</w:t>
            </w:r>
            <w:r w:rsidR="00B14775">
              <w:rPr>
                <w:sz w:val="18"/>
                <w:szCs w:val="18"/>
              </w:rPr>
              <w:t>4</w:t>
            </w:r>
            <w:r w:rsidR="0007670F" w:rsidRPr="00B61114">
              <w:rPr>
                <w:sz w:val="18"/>
                <w:szCs w:val="18"/>
                <w:vertAlign w:val="superscript"/>
              </w:rPr>
              <w:t>p/</w:t>
            </w:r>
          </w:p>
        </w:tc>
        <w:tc>
          <w:tcPr>
            <w:tcW w:w="625" w:type="pct"/>
            <w:vMerge/>
            <w:tcBorders>
              <w:bottom w:val="single" w:sz="4" w:space="0" w:color="404040" w:themeColor="text1" w:themeTint="BF"/>
            </w:tcBorders>
            <w:vAlign w:val="center"/>
          </w:tcPr>
          <w:p w14:paraId="4B8DE669" w14:textId="77777777" w:rsidR="0007670F" w:rsidRPr="00B61114" w:rsidRDefault="0007670F" w:rsidP="00AF3DBB">
            <w:pPr>
              <w:spacing w:line="240" w:lineRule="atLeast"/>
              <w:ind w:left="-64" w:right="-45"/>
              <w:jc w:val="center"/>
              <w:rPr>
                <w:sz w:val="18"/>
                <w:szCs w:val="18"/>
              </w:rPr>
            </w:pPr>
          </w:p>
        </w:tc>
      </w:tr>
      <w:tr w:rsidR="005E7D73" w:rsidRPr="00B61114" w14:paraId="0D2B584E" w14:textId="77777777" w:rsidTr="005B4197">
        <w:trPr>
          <w:cantSplit/>
          <w:trHeight w:val="20"/>
          <w:jc w:val="center"/>
        </w:trPr>
        <w:tc>
          <w:tcPr>
            <w:tcW w:w="3365" w:type="pct"/>
            <w:tcBorders>
              <w:bottom w:val="nil"/>
            </w:tcBorders>
            <w:vAlign w:val="center"/>
          </w:tcPr>
          <w:p w14:paraId="622C693E" w14:textId="77777777" w:rsidR="005E7D73" w:rsidRPr="00B61114" w:rsidRDefault="005E7D73" w:rsidP="005E7D73">
            <w:pPr>
              <w:tabs>
                <w:tab w:val="left" w:pos="339"/>
              </w:tabs>
              <w:spacing w:before="20" w:after="20" w:line="240" w:lineRule="exact"/>
              <w:ind w:left="323" w:hanging="306"/>
              <w:rPr>
                <w:b/>
                <w:sz w:val="18"/>
                <w:szCs w:val="18"/>
              </w:rPr>
            </w:pPr>
            <w:r w:rsidRPr="00B61114">
              <w:rPr>
                <w:b/>
                <w:sz w:val="18"/>
                <w:szCs w:val="18"/>
              </w:rPr>
              <w:t>Indicador de Pedidos Manufactureros</w:t>
            </w:r>
          </w:p>
        </w:tc>
        <w:tc>
          <w:tcPr>
            <w:tcW w:w="505" w:type="pct"/>
            <w:tcBorders>
              <w:bottom w:val="nil"/>
              <w:right w:val="nil"/>
            </w:tcBorders>
            <w:vAlign w:val="center"/>
          </w:tcPr>
          <w:p w14:paraId="5CCE5D38" w14:textId="0BD93902" w:rsidR="005E7D73" w:rsidRPr="005E7D73" w:rsidRDefault="005E7D73" w:rsidP="005E7D73">
            <w:pPr>
              <w:tabs>
                <w:tab w:val="decimal" w:pos="475"/>
              </w:tabs>
              <w:jc w:val="left"/>
              <w:rPr>
                <w:b/>
                <w:bCs/>
                <w:sz w:val="18"/>
                <w:szCs w:val="18"/>
              </w:rPr>
            </w:pPr>
            <w:r w:rsidRPr="005E7D73">
              <w:rPr>
                <w:b/>
                <w:bCs/>
                <w:color w:val="000000"/>
                <w:sz w:val="18"/>
                <w:szCs w:val="18"/>
              </w:rPr>
              <w:t xml:space="preserve">51.2 </w:t>
            </w:r>
          </w:p>
        </w:tc>
        <w:tc>
          <w:tcPr>
            <w:tcW w:w="505" w:type="pct"/>
            <w:tcBorders>
              <w:left w:val="nil"/>
              <w:bottom w:val="nil"/>
            </w:tcBorders>
            <w:vAlign w:val="center"/>
          </w:tcPr>
          <w:p w14:paraId="73DB042F" w14:textId="1175F1CC" w:rsidR="005E7D73" w:rsidRPr="005E7D73" w:rsidRDefault="005E7D73" w:rsidP="005E7D73">
            <w:pPr>
              <w:tabs>
                <w:tab w:val="decimal" w:pos="465"/>
              </w:tabs>
              <w:jc w:val="left"/>
              <w:rPr>
                <w:b/>
                <w:bCs/>
                <w:sz w:val="18"/>
                <w:szCs w:val="18"/>
              </w:rPr>
            </w:pPr>
            <w:r w:rsidRPr="005E7D73">
              <w:rPr>
                <w:b/>
                <w:bCs/>
                <w:color w:val="000000"/>
                <w:sz w:val="18"/>
                <w:szCs w:val="18"/>
              </w:rPr>
              <w:t xml:space="preserve">52.4 </w:t>
            </w:r>
          </w:p>
        </w:tc>
        <w:tc>
          <w:tcPr>
            <w:tcW w:w="625" w:type="pct"/>
            <w:tcBorders>
              <w:bottom w:val="nil"/>
            </w:tcBorders>
            <w:vAlign w:val="center"/>
          </w:tcPr>
          <w:p w14:paraId="343C6CEC" w14:textId="7ED9E810" w:rsidR="005E7D73" w:rsidRPr="005E7D73" w:rsidRDefault="005E7D73" w:rsidP="005E7D73">
            <w:pPr>
              <w:tabs>
                <w:tab w:val="decimal" w:pos="541"/>
              </w:tabs>
              <w:jc w:val="left"/>
              <w:rPr>
                <w:b/>
                <w:bCs/>
                <w:sz w:val="18"/>
                <w:szCs w:val="18"/>
              </w:rPr>
            </w:pPr>
            <w:r w:rsidRPr="005E7D73">
              <w:rPr>
                <w:b/>
                <w:bCs/>
                <w:sz w:val="18"/>
                <w:szCs w:val="18"/>
              </w:rPr>
              <w:t>1.2</w:t>
            </w:r>
          </w:p>
        </w:tc>
      </w:tr>
      <w:tr w:rsidR="005E7D73" w:rsidRPr="00B61114" w14:paraId="66F8C639" w14:textId="77777777" w:rsidTr="005B4197">
        <w:trPr>
          <w:cantSplit/>
          <w:trHeight w:val="20"/>
          <w:jc w:val="center"/>
        </w:trPr>
        <w:tc>
          <w:tcPr>
            <w:tcW w:w="3365" w:type="pct"/>
            <w:tcBorders>
              <w:top w:val="nil"/>
              <w:bottom w:val="nil"/>
            </w:tcBorders>
            <w:vAlign w:val="bottom"/>
          </w:tcPr>
          <w:p w14:paraId="52E74F26" w14:textId="77777777" w:rsidR="005E7D73" w:rsidRPr="00B61114" w:rsidRDefault="005E7D73" w:rsidP="005E7D73">
            <w:pPr>
              <w:widowControl w:val="0"/>
              <w:spacing w:before="20" w:after="20"/>
              <w:ind w:left="130"/>
              <w:rPr>
                <w:sz w:val="18"/>
                <w:szCs w:val="18"/>
              </w:rPr>
            </w:pPr>
            <w:r w:rsidRPr="00B61114">
              <w:rPr>
                <w:sz w:val="18"/>
                <w:szCs w:val="18"/>
              </w:rPr>
              <w:t>Alimentos, bebidas y tabaco</w:t>
            </w:r>
          </w:p>
        </w:tc>
        <w:tc>
          <w:tcPr>
            <w:tcW w:w="505" w:type="pct"/>
            <w:tcBorders>
              <w:top w:val="nil"/>
              <w:bottom w:val="nil"/>
              <w:right w:val="nil"/>
            </w:tcBorders>
            <w:vAlign w:val="center"/>
          </w:tcPr>
          <w:p w14:paraId="0ED44218" w14:textId="4BC68E94" w:rsidR="005E7D73" w:rsidRPr="005E7D73" w:rsidRDefault="005E7D73" w:rsidP="005E7D73">
            <w:pPr>
              <w:tabs>
                <w:tab w:val="decimal" w:pos="475"/>
              </w:tabs>
              <w:jc w:val="left"/>
              <w:rPr>
                <w:sz w:val="18"/>
                <w:szCs w:val="18"/>
              </w:rPr>
            </w:pPr>
            <w:r w:rsidRPr="005E7D73">
              <w:rPr>
                <w:color w:val="000000"/>
                <w:sz w:val="18"/>
                <w:szCs w:val="18"/>
              </w:rPr>
              <w:t xml:space="preserve">50.1 </w:t>
            </w:r>
          </w:p>
        </w:tc>
        <w:tc>
          <w:tcPr>
            <w:tcW w:w="505" w:type="pct"/>
            <w:tcBorders>
              <w:top w:val="nil"/>
              <w:left w:val="nil"/>
              <w:bottom w:val="nil"/>
            </w:tcBorders>
            <w:vAlign w:val="center"/>
          </w:tcPr>
          <w:p w14:paraId="7FF84BA9" w14:textId="2FEB48C5" w:rsidR="005E7D73" w:rsidRPr="005E7D73" w:rsidRDefault="005E7D73" w:rsidP="005E7D73">
            <w:pPr>
              <w:tabs>
                <w:tab w:val="decimal" w:pos="465"/>
              </w:tabs>
              <w:jc w:val="left"/>
              <w:rPr>
                <w:sz w:val="18"/>
                <w:szCs w:val="18"/>
              </w:rPr>
            </w:pPr>
            <w:r w:rsidRPr="005E7D73">
              <w:rPr>
                <w:color w:val="000000"/>
                <w:sz w:val="18"/>
                <w:szCs w:val="18"/>
              </w:rPr>
              <w:t xml:space="preserve">52.5 </w:t>
            </w:r>
          </w:p>
        </w:tc>
        <w:tc>
          <w:tcPr>
            <w:tcW w:w="625" w:type="pct"/>
            <w:tcBorders>
              <w:top w:val="nil"/>
              <w:bottom w:val="nil"/>
            </w:tcBorders>
            <w:vAlign w:val="center"/>
          </w:tcPr>
          <w:p w14:paraId="737B9464" w14:textId="4C2E789B" w:rsidR="005E7D73" w:rsidRPr="005E7D73" w:rsidRDefault="005E7D73" w:rsidP="005E7D73">
            <w:pPr>
              <w:tabs>
                <w:tab w:val="decimal" w:pos="541"/>
              </w:tabs>
              <w:jc w:val="left"/>
              <w:rPr>
                <w:sz w:val="18"/>
                <w:szCs w:val="18"/>
              </w:rPr>
            </w:pPr>
            <w:r w:rsidRPr="005E7D73">
              <w:rPr>
                <w:sz w:val="18"/>
                <w:szCs w:val="18"/>
              </w:rPr>
              <w:t>2.4</w:t>
            </w:r>
          </w:p>
        </w:tc>
      </w:tr>
      <w:tr w:rsidR="005E7D73" w:rsidRPr="00B61114" w14:paraId="25039AF4" w14:textId="77777777" w:rsidTr="005B4197">
        <w:trPr>
          <w:cantSplit/>
          <w:trHeight w:val="20"/>
          <w:jc w:val="center"/>
        </w:trPr>
        <w:tc>
          <w:tcPr>
            <w:tcW w:w="3365" w:type="pct"/>
            <w:tcBorders>
              <w:top w:val="nil"/>
              <w:bottom w:val="nil"/>
            </w:tcBorders>
            <w:vAlign w:val="bottom"/>
          </w:tcPr>
          <w:p w14:paraId="70D96952" w14:textId="77777777" w:rsidR="005E7D73" w:rsidRPr="00B61114" w:rsidRDefault="005E7D73" w:rsidP="005E7D73">
            <w:pPr>
              <w:widowControl w:val="0"/>
              <w:spacing w:before="20" w:after="20"/>
              <w:ind w:left="133" w:right="-87"/>
              <w:rPr>
                <w:sz w:val="18"/>
                <w:szCs w:val="18"/>
              </w:rPr>
            </w:pPr>
            <w:r w:rsidRPr="00B61114">
              <w:rPr>
                <w:sz w:val="18"/>
                <w:szCs w:val="18"/>
              </w:rPr>
              <w:t>Derivados del petróleo y del carbón, industria química, del plástico y del hule</w:t>
            </w:r>
          </w:p>
        </w:tc>
        <w:tc>
          <w:tcPr>
            <w:tcW w:w="505" w:type="pct"/>
            <w:tcBorders>
              <w:top w:val="nil"/>
              <w:bottom w:val="nil"/>
              <w:right w:val="nil"/>
            </w:tcBorders>
            <w:vAlign w:val="center"/>
          </w:tcPr>
          <w:p w14:paraId="5FAA6F37" w14:textId="776294AF" w:rsidR="005E7D73" w:rsidRPr="005E7D73" w:rsidRDefault="005E7D73" w:rsidP="005E7D73">
            <w:pPr>
              <w:tabs>
                <w:tab w:val="decimal" w:pos="475"/>
              </w:tabs>
              <w:jc w:val="left"/>
              <w:rPr>
                <w:sz w:val="18"/>
                <w:szCs w:val="18"/>
              </w:rPr>
            </w:pPr>
            <w:r w:rsidRPr="005E7D73">
              <w:rPr>
                <w:color w:val="000000"/>
                <w:sz w:val="18"/>
                <w:szCs w:val="18"/>
              </w:rPr>
              <w:t xml:space="preserve">52.5 </w:t>
            </w:r>
          </w:p>
        </w:tc>
        <w:tc>
          <w:tcPr>
            <w:tcW w:w="505" w:type="pct"/>
            <w:tcBorders>
              <w:top w:val="nil"/>
              <w:left w:val="nil"/>
              <w:bottom w:val="nil"/>
            </w:tcBorders>
            <w:vAlign w:val="center"/>
          </w:tcPr>
          <w:p w14:paraId="287977B5" w14:textId="3845E72A" w:rsidR="005E7D73" w:rsidRPr="005E7D73" w:rsidRDefault="005E7D73" w:rsidP="005E7D73">
            <w:pPr>
              <w:tabs>
                <w:tab w:val="decimal" w:pos="465"/>
              </w:tabs>
              <w:jc w:val="left"/>
              <w:rPr>
                <w:sz w:val="18"/>
                <w:szCs w:val="18"/>
              </w:rPr>
            </w:pPr>
            <w:r w:rsidRPr="005E7D73">
              <w:rPr>
                <w:color w:val="000000"/>
                <w:sz w:val="18"/>
                <w:szCs w:val="18"/>
              </w:rPr>
              <w:t xml:space="preserve">57.0 </w:t>
            </w:r>
          </w:p>
        </w:tc>
        <w:tc>
          <w:tcPr>
            <w:tcW w:w="625" w:type="pct"/>
            <w:tcBorders>
              <w:top w:val="nil"/>
              <w:bottom w:val="nil"/>
            </w:tcBorders>
            <w:vAlign w:val="center"/>
          </w:tcPr>
          <w:p w14:paraId="56F235B7" w14:textId="6B2FC96B" w:rsidR="005E7D73" w:rsidRPr="005E7D73" w:rsidRDefault="005E7D73" w:rsidP="005E7D73">
            <w:pPr>
              <w:tabs>
                <w:tab w:val="decimal" w:pos="541"/>
              </w:tabs>
              <w:jc w:val="left"/>
              <w:rPr>
                <w:sz w:val="18"/>
                <w:szCs w:val="18"/>
              </w:rPr>
            </w:pPr>
            <w:r w:rsidRPr="005E7D73">
              <w:rPr>
                <w:sz w:val="18"/>
                <w:szCs w:val="18"/>
              </w:rPr>
              <w:t>4.5</w:t>
            </w:r>
          </w:p>
        </w:tc>
      </w:tr>
      <w:tr w:rsidR="005E7D73" w:rsidRPr="00B61114" w14:paraId="1D6AAD26" w14:textId="77777777" w:rsidTr="005B4197">
        <w:trPr>
          <w:cantSplit/>
          <w:trHeight w:val="20"/>
          <w:jc w:val="center"/>
        </w:trPr>
        <w:tc>
          <w:tcPr>
            <w:tcW w:w="3365" w:type="pct"/>
            <w:tcBorders>
              <w:top w:val="nil"/>
              <w:bottom w:val="nil"/>
            </w:tcBorders>
            <w:vAlign w:val="bottom"/>
          </w:tcPr>
          <w:p w14:paraId="165C4495" w14:textId="77777777" w:rsidR="005E7D73" w:rsidRPr="00B61114" w:rsidRDefault="005E7D73" w:rsidP="005E7D73">
            <w:pPr>
              <w:widowControl w:val="0"/>
              <w:spacing w:before="20" w:after="20"/>
              <w:ind w:left="133"/>
              <w:rPr>
                <w:sz w:val="18"/>
                <w:szCs w:val="18"/>
              </w:rPr>
            </w:pPr>
            <w:bookmarkStart w:id="8" w:name="_Hlk99632748"/>
            <w:r w:rsidRPr="00B61114">
              <w:rPr>
                <w:sz w:val="18"/>
                <w:szCs w:val="18"/>
              </w:rPr>
              <w:t>Minerales no metálicos y metálicas básicas</w:t>
            </w:r>
            <w:bookmarkEnd w:id="8"/>
          </w:p>
        </w:tc>
        <w:tc>
          <w:tcPr>
            <w:tcW w:w="505" w:type="pct"/>
            <w:tcBorders>
              <w:top w:val="nil"/>
              <w:bottom w:val="nil"/>
              <w:right w:val="nil"/>
            </w:tcBorders>
            <w:vAlign w:val="center"/>
          </w:tcPr>
          <w:p w14:paraId="6CBFB59C" w14:textId="262FF673" w:rsidR="005E7D73" w:rsidRPr="005E7D73" w:rsidRDefault="005E7D73" w:rsidP="005E7D73">
            <w:pPr>
              <w:tabs>
                <w:tab w:val="decimal" w:pos="475"/>
              </w:tabs>
              <w:jc w:val="left"/>
              <w:rPr>
                <w:sz w:val="18"/>
                <w:szCs w:val="18"/>
              </w:rPr>
            </w:pPr>
            <w:r w:rsidRPr="005E7D73">
              <w:rPr>
                <w:color w:val="000000"/>
                <w:sz w:val="18"/>
                <w:szCs w:val="18"/>
              </w:rPr>
              <w:t xml:space="preserve">49.9 </w:t>
            </w:r>
          </w:p>
        </w:tc>
        <w:tc>
          <w:tcPr>
            <w:tcW w:w="505" w:type="pct"/>
            <w:tcBorders>
              <w:top w:val="nil"/>
              <w:left w:val="nil"/>
              <w:bottom w:val="nil"/>
            </w:tcBorders>
            <w:vAlign w:val="center"/>
          </w:tcPr>
          <w:p w14:paraId="11A70554" w14:textId="59A46F83" w:rsidR="005E7D73" w:rsidRPr="005E7D73" w:rsidRDefault="005E7D73" w:rsidP="005E7D73">
            <w:pPr>
              <w:tabs>
                <w:tab w:val="decimal" w:pos="465"/>
              </w:tabs>
              <w:jc w:val="left"/>
              <w:rPr>
                <w:sz w:val="18"/>
                <w:szCs w:val="18"/>
              </w:rPr>
            </w:pPr>
            <w:r w:rsidRPr="005E7D73">
              <w:rPr>
                <w:color w:val="000000"/>
                <w:sz w:val="18"/>
                <w:szCs w:val="18"/>
              </w:rPr>
              <w:t xml:space="preserve">50.3 </w:t>
            </w:r>
          </w:p>
        </w:tc>
        <w:tc>
          <w:tcPr>
            <w:tcW w:w="625" w:type="pct"/>
            <w:tcBorders>
              <w:top w:val="nil"/>
              <w:bottom w:val="nil"/>
            </w:tcBorders>
            <w:vAlign w:val="center"/>
          </w:tcPr>
          <w:p w14:paraId="4F843178" w14:textId="60400EE2" w:rsidR="005E7D73" w:rsidRPr="005E7D73" w:rsidRDefault="005E7D73" w:rsidP="005E7D73">
            <w:pPr>
              <w:tabs>
                <w:tab w:val="decimal" w:pos="541"/>
              </w:tabs>
              <w:jc w:val="left"/>
              <w:rPr>
                <w:sz w:val="18"/>
                <w:szCs w:val="18"/>
              </w:rPr>
            </w:pPr>
            <w:r w:rsidRPr="005E7D73">
              <w:rPr>
                <w:sz w:val="18"/>
                <w:szCs w:val="18"/>
              </w:rPr>
              <w:t>0.4</w:t>
            </w:r>
          </w:p>
        </w:tc>
      </w:tr>
      <w:tr w:rsidR="005E7D73" w:rsidRPr="00B61114" w14:paraId="6FEF3963" w14:textId="77777777" w:rsidTr="005B4197">
        <w:trPr>
          <w:cantSplit/>
          <w:trHeight w:val="20"/>
          <w:jc w:val="center"/>
        </w:trPr>
        <w:tc>
          <w:tcPr>
            <w:tcW w:w="3365" w:type="pct"/>
            <w:tcBorders>
              <w:top w:val="nil"/>
              <w:bottom w:val="nil"/>
            </w:tcBorders>
            <w:vAlign w:val="bottom"/>
          </w:tcPr>
          <w:p w14:paraId="20815B81" w14:textId="77777777" w:rsidR="005E7D73" w:rsidRPr="00B61114" w:rsidRDefault="005E7D73" w:rsidP="005E7D73">
            <w:pPr>
              <w:widowControl w:val="0"/>
              <w:spacing w:before="20" w:after="20"/>
              <w:ind w:left="133"/>
              <w:rPr>
                <w:sz w:val="18"/>
                <w:szCs w:val="18"/>
              </w:rPr>
            </w:pPr>
            <w:r w:rsidRPr="00B61114">
              <w:rPr>
                <w:sz w:val="18"/>
                <w:szCs w:val="18"/>
              </w:rPr>
              <w:t>Equipo de computación, accesorios electrónicos y aparatos eléctricos</w:t>
            </w:r>
          </w:p>
        </w:tc>
        <w:tc>
          <w:tcPr>
            <w:tcW w:w="505" w:type="pct"/>
            <w:tcBorders>
              <w:top w:val="nil"/>
              <w:bottom w:val="nil"/>
              <w:right w:val="nil"/>
            </w:tcBorders>
            <w:vAlign w:val="center"/>
          </w:tcPr>
          <w:p w14:paraId="1DA02F65" w14:textId="3ADFF21C" w:rsidR="005E7D73" w:rsidRPr="005E7D73" w:rsidRDefault="005E7D73" w:rsidP="005E7D73">
            <w:pPr>
              <w:tabs>
                <w:tab w:val="decimal" w:pos="475"/>
              </w:tabs>
              <w:jc w:val="left"/>
              <w:rPr>
                <w:sz w:val="18"/>
                <w:szCs w:val="18"/>
              </w:rPr>
            </w:pPr>
            <w:r w:rsidRPr="005E7D73">
              <w:rPr>
                <w:color w:val="000000"/>
                <w:sz w:val="18"/>
                <w:szCs w:val="18"/>
              </w:rPr>
              <w:t xml:space="preserve">50.4 </w:t>
            </w:r>
          </w:p>
        </w:tc>
        <w:tc>
          <w:tcPr>
            <w:tcW w:w="505" w:type="pct"/>
            <w:tcBorders>
              <w:top w:val="nil"/>
              <w:left w:val="nil"/>
              <w:bottom w:val="nil"/>
            </w:tcBorders>
            <w:vAlign w:val="center"/>
          </w:tcPr>
          <w:p w14:paraId="2546ECC4" w14:textId="13551BFC" w:rsidR="005E7D73" w:rsidRPr="005E7D73" w:rsidRDefault="005E7D73" w:rsidP="005E7D73">
            <w:pPr>
              <w:tabs>
                <w:tab w:val="decimal" w:pos="465"/>
              </w:tabs>
              <w:jc w:val="left"/>
              <w:rPr>
                <w:sz w:val="18"/>
                <w:szCs w:val="18"/>
              </w:rPr>
            </w:pPr>
            <w:r w:rsidRPr="005E7D73">
              <w:rPr>
                <w:color w:val="000000"/>
                <w:sz w:val="18"/>
                <w:szCs w:val="18"/>
              </w:rPr>
              <w:t xml:space="preserve">52.1 </w:t>
            </w:r>
          </w:p>
        </w:tc>
        <w:tc>
          <w:tcPr>
            <w:tcW w:w="625" w:type="pct"/>
            <w:tcBorders>
              <w:top w:val="nil"/>
              <w:bottom w:val="nil"/>
            </w:tcBorders>
            <w:vAlign w:val="center"/>
          </w:tcPr>
          <w:p w14:paraId="2CF5E216" w14:textId="216F4A1F" w:rsidR="005E7D73" w:rsidRPr="005E7D73" w:rsidRDefault="005E7D73" w:rsidP="005E7D73">
            <w:pPr>
              <w:tabs>
                <w:tab w:val="decimal" w:pos="541"/>
              </w:tabs>
              <w:jc w:val="left"/>
              <w:rPr>
                <w:sz w:val="18"/>
                <w:szCs w:val="18"/>
              </w:rPr>
            </w:pPr>
            <w:r w:rsidRPr="005E7D73">
              <w:rPr>
                <w:sz w:val="18"/>
                <w:szCs w:val="18"/>
              </w:rPr>
              <w:t>1.7</w:t>
            </w:r>
          </w:p>
        </w:tc>
      </w:tr>
      <w:tr w:rsidR="005E7D73" w:rsidRPr="00B61114" w14:paraId="5625FF51" w14:textId="77777777" w:rsidTr="005B4197">
        <w:trPr>
          <w:cantSplit/>
          <w:trHeight w:val="20"/>
          <w:jc w:val="center"/>
        </w:trPr>
        <w:tc>
          <w:tcPr>
            <w:tcW w:w="3365" w:type="pct"/>
            <w:tcBorders>
              <w:top w:val="nil"/>
              <w:bottom w:val="nil"/>
            </w:tcBorders>
            <w:vAlign w:val="bottom"/>
          </w:tcPr>
          <w:p w14:paraId="47796B2C" w14:textId="77777777" w:rsidR="005E7D73" w:rsidRPr="00B61114" w:rsidRDefault="005E7D73" w:rsidP="005E7D73">
            <w:pPr>
              <w:widowControl w:val="0"/>
              <w:spacing w:before="20" w:after="20"/>
              <w:ind w:left="133"/>
              <w:rPr>
                <w:sz w:val="18"/>
                <w:szCs w:val="18"/>
              </w:rPr>
            </w:pPr>
            <w:r w:rsidRPr="00B61114">
              <w:rPr>
                <w:sz w:val="18"/>
                <w:szCs w:val="18"/>
              </w:rPr>
              <w:t>Equipo de transporte</w:t>
            </w:r>
          </w:p>
        </w:tc>
        <w:tc>
          <w:tcPr>
            <w:tcW w:w="505" w:type="pct"/>
            <w:tcBorders>
              <w:top w:val="nil"/>
              <w:bottom w:val="nil"/>
              <w:right w:val="nil"/>
            </w:tcBorders>
            <w:vAlign w:val="center"/>
          </w:tcPr>
          <w:p w14:paraId="18115985" w14:textId="2699F307" w:rsidR="005E7D73" w:rsidRPr="005E7D73" w:rsidRDefault="005E7D73" w:rsidP="005E7D73">
            <w:pPr>
              <w:tabs>
                <w:tab w:val="decimal" w:pos="475"/>
              </w:tabs>
              <w:jc w:val="left"/>
              <w:rPr>
                <w:sz w:val="18"/>
                <w:szCs w:val="18"/>
              </w:rPr>
            </w:pPr>
            <w:r w:rsidRPr="005E7D73">
              <w:rPr>
                <w:color w:val="000000"/>
                <w:sz w:val="18"/>
                <w:szCs w:val="18"/>
              </w:rPr>
              <w:t xml:space="preserve">51.8 </w:t>
            </w:r>
          </w:p>
        </w:tc>
        <w:tc>
          <w:tcPr>
            <w:tcW w:w="505" w:type="pct"/>
            <w:tcBorders>
              <w:top w:val="nil"/>
              <w:left w:val="nil"/>
              <w:bottom w:val="nil"/>
            </w:tcBorders>
            <w:vAlign w:val="center"/>
          </w:tcPr>
          <w:p w14:paraId="6CA3F152" w14:textId="41A190A6" w:rsidR="005E7D73" w:rsidRPr="005E7D73" w:rsidRDefault="005E7D73" w:rsidP="005E7D73">
            <w:pPr>
              <w:tabs>
                <w:tab w:val="decimal" w:pos="465"/>
              </w:tabs>
              <w:jc w:val="left"/>
              <w:rPr>
                <w:sz w:val="18"/>
                <w:szCs w:val="18"/>
              </w:rPr>
            </w:pPr>
            <w:r w:rsidRPr="005E7D73">
              <w:rPr>
                <w:color w:val="000000"/>
                <w:sz w:val="18"/>
                <w:szCs w:val="18"/>
              </w:rPr>
              <w:t xml:space="preserve">50.5 </w:t>
            </w:r>
          </w:p>
        </w:tc>
        <w:tc>
          <w:tcPr>
            <w:tcW w:w="625" w:type="pct"/>
            <w:tcBorders>
              <w:top w:val="nil"/>
              <w:bottom w:val="nil"/>
            </w:tcBorders>
            <w:vAlign w:val="center"/>
          </w:tcPr>
          <w:p w14:paraId="686DC4DB" w14:textId="4E1A5B4E" w:rsidR="005E7D73" w:rsidRPr="005E7D73" w:rsidRDefault="005E7D73" w:rsidP="005E7D73">
            <w:pPr>
              <w:tabs>
                <w:tab w:val="decimal" w:pos="541"/>
              </w:tabs>
              <w:jc w:val="left"/>
              <w:rPr>
                <w:sz w:val="18"/>
                <w:szCs w:val="18"/>
              </w:rPr>
            </w:pPr>
            <w:r w:rsidRPr="005E7D73">
              <w:rPr>
                <w:sz w:val="18"/>
                <w:szCs w:val="18"/>
              </w:rPr>
              <w:t>-1.3</w:t>
            </w:r>
          </w:p>
        </w:tc>
      </w:tr>
      <w:tr w:rsidR="005E7D73" w:rsidRPr="00B61114" w14:paraId="25FA0495" w14:textId="77777777" w:rsidTr="005B4197">
        <w:trPr>
          <w:cantSplit/>
          <w:trHeight w:val="20"/>
          <w:jc w:val="center"/>
        </w:trPr>
        <w:tc>
          <w:tcPr>
            <w:tcW w:w="3365" w:type="pct"/>
            <w:tcBorders>
              <w:top w:val="nil"/>
              <w:bottom w:val="nil"/>
            </w:tcBorders>
            <w:vAlign w:val="bottom"/>
          </w:tcPr>
          <w:p w14:paraId="0AC0A6A3" w14:textId="77777777" w:rsidR="005E7D73" w:rsidRPr="00B61114" w:rsidRDefault="005E7D73" w:rsidP="005E7D73">
            <w:pPr>
              <w:widowControl w:val="0"/>
              <w:spacing w:before="20" w:after="20"/>
              <w:ind w:left="133"/>
              <w:rPr>
                <w:sz w:val="18"/>
                <w:szCs w:val="18"/>
              </w:rPr>
            </w:pPr>
            <w:r w:rsidRPr="00B61114">
              <w:rPr>
                <w:sz w:val="18"/>
                <w:szCs w:val="18"/>
              </w:rPr>
              <w:t>Productos metálicos, maquinaria, equipo y muebles</w:t>
            </w:r>
          </w:p>
        </w:tc>
        <w:tc>
          <w:tcPr>
            <w:tcW w:w="505" w:type="pct"/>
            <w:tcBorders>
              <w:top w:val="nil"/>
              <w:bottom w:val="nil"/>
              <w:right w:val="nil"/>
            </w:tcBorders>
            <w:vAlign w:val="center"/>
          </w:tcPr>
          <w:p w14:paraId="1BC57763" w14:textId="46B00A1F" w:rsidR="005E7D73" w:rsidRPr="005E7D73" w:rsidRDefault="005E7D73" w:rsidP="005E7D73">
            <w:pPr>
              <w:tabs>
                <w:tab w:val="decimal" w:pos="475"/>
              </w:tabs>
              <w:jc w:val="left"/>
              <w:rPr>
                <w:sz w:val="18"/>
                <w:szCs w:val="18"/>
              </w:rPr>
            </w:pPr>
            <w:r w:rsidRPr="005E7D73">
              <w:rPr>
                <w:color w:val="000000"/>
                <w:sz w:val="18"/>
                <w:szCs w:val="18"/>
              </w:rPr>
              <w:t xml:space="preserve">50.4 </w:t>
            </w:r>
          </w:p>
        </w:tc>
        <w:tc>
          <w:tcPr>
            <w:tcW w:w="505" w:type="pct"/>
            <w:tcBorders>
              <w:top w:val="nil"/>
              <w:left w:val="nil"/>
              <w:bottom w:val="nil"/>
            </w:tcBorders>
            <w:vAlign w:val="center"/>
          </w:tcPr>
          <w:p w14:paraId="0181BEFA" w14:textId="74D48BA7" w:rsidR="005E7D73" w:rsidRPr="005E7D73" w:rsidRDefault="005E7D73" w:rsidP="005E7D73">
            <w:pPr>
              <w:tabs>
                <w:tab w:val="decimal" w:pos="465"/>
              </w:tabs>
              <w:jc w:val="left"/>
              <w:rPr>
                <w:sz w:val="18"/>
                <w:szCs w:val="18"/>
              </w:rPr>
            </w:pPr>
            <w:r w:rsidRPr="005E7D73">
              <w:rPr>
                <w:color w:val="000000"/>
                <w:sz w:val="18"/>
                <w:szCs w:val="18"/>
              </w:rPr>
              <w:t xml:space="preserve">51.1 </w:t>
            </w:r>
          </w:p>
        </w:tc>
        <w:tc>
          <w:tcPr>
            <w:tcW w:w="625" w:type="pct"/>
            <w:tcBorders>
              <w:top w:val="nil"/>
              <w:bottom w:val="nil"/>
            </w:tcBorders>
            <w:vAlign w:val="center"/>
          </w:tcPr>
          <w:p w14:paraId="69881E29" w14:textId="74BC2C47" w:rsidR="005E7D73" w:rsidRPr="005E7D73" w:rsidRDefault="005E7D73" w:rsidP="005E7D73">
            <w:pPr>
              <w:tabs>
                <w:tab w:val="decimal" w:pos="541"/>
              </w:tabs>
              <w:jc w:val="left"/>
              <w:rPr>
                <w:sz w:val="18"/>
                <w:szCs w:val="18"/>
              </w:rPr>
            </w:pPr>
            <w:r w:rsidRPr="005E7D73">
              <w:rPr>
                <w:sz w:val="18"/>
                <w:szCs w:val="18"/>
              </w:rPr>
              <w:t>0.8</w:t>
            </w:r>
          </w:p>
        </w:tc>
      </w:tr>
      <w:tr w:rsidR="005E7D73" w:rsidRPr="00B61114" w14:paraId="655C91BE" w14:textId="77777777" w:rsidTr="005B4197">
        <w:trPr>
          <w:cantSplit/>
          <w:trHeight w:val="20"/>
          <w:jc w:val="center"/>
        </w:trPr>
        <w:tc>
          <w:tcPr>
            <w:tcW w:w="3365" w:type="pct"/>
            <w:tcBorders>
              <w:top w:val="nil"/>
            </w:tcBorders>
            <w:vAlign w:val="bottom"/>
          </w:tcPr>
          <w:p w14:paraId="038E8679" w14:textId="21E45110" w:rsidR="005E7D73" w:rsidRPr="00B61114" w:rsidRDefault="005E7D73" w:rsidP="005E7D73">
            <w:pPr>
              <w:widowControl w:val="0"/>
              <w:spacing w:before="20" w:after="20"/>
              <w:ind w:left="133"/>
              <w:rPr>
                <w:sz w:val="18"/>
                <w:szCs w:val="18"/>
              </w:rPr>
            </w:pPr>
            <w:r w:rsidRPr="00B61114">
              <w:rPr>
                <w:sz w:val="18"/>
                <w:szCs w:val="18"/>
              </w:rPr>
              <w:t>Textiles, prendas de vestir, cuero y piel, madera, papel y otras industrias</w:t>
            </w:r>
          </w:p>
        </w:tc>
        <w:tc>
          <w:tcPr>
            <w:tcW w:w="505" w:type="pct"/>
            <w:tcBorders>
              <w:top w:val="nil"/>
              <w:right w:val="nil"/>
            </w:tcBorders>
            <w:vAlign w:val="center"/>
          </w:tcPr>
          <w:p w14:paraId="0DC9883B" w14:textId="5A758B24" w:rsidR="005E7D73" w:rsidRPr="005E7D73" w:rsidRDefault="005E7D73" w:rsidP="005E7D73">
            <w:pPr>
              <w:tabs>
                <w:tab w:val="decimal" w:pos="475"/>
              </w:tabs>
              <w:jc w:val="left"/>
              <w:rPr>
                <w:sz w:val="18"/>
                <w:szCs w:val="18"/>
              </w:rPr>
            </w:pPr>
            <w:r w:rsidRPr="005E7D73">
              <w:rPr>
                <w:color w:val="000000"/>
                <w:sz w:val="18"/>
                <w:szCs w:val="18"/>
              </w:rPr>
              <w:t xml:space="preserve">50.2 </w:t>
            </w:r>
          </w:p>
        </w:tc>
        <w:tc>
          <w:tcPr>
            <w:tcW w:w="505" w:type="pct"/>
            <w:tcBorders>
              <w:top w:val="nil"/>
              <w:left w:val="nil"/>
            </w:tcBorders>
            <w:vAlign w:val="center"/>
          </w:tcPr>
          <w:p w14:paraId="077C02B9" w14:textId="2CCA858E" w:rsidR="005E7D73" w:rsidRPr="005E7D73" w:rsidRDefault="005E7D73" w:rsidP="005E7D73">
            <w:pPr>
              <w:tabs>
                <w:tab w:val="decimal" w:pos="465"/>
              </w:tabs>
              <w:jc w:val="left"/>
              <w:rPr>
                <w:sz w:val="18"/>
                <w:szCs w:val="18"/>
              </w:rPr>
            </w:pPr>
            <w:r w:rsidRPr="005E7D73">
              <w:rPr>
                <w:color w:val="000000"/>
                <w:sz w:val="18"/>
                <w:szCs w:val="18"/>
              </w:rPr>
              <w:t xml:space="preserve">50.9 </w:t>
            </w:r>
          </w:p>
        </w:tc>
        <w:tc>
          <w:tcPr>
            <w:tcW w:w="625" w:type="pct"/>
            <w:tcBorders>
              <w:top w:val="nil"/>
            </w:tcBorders>
            <w:vAlign w:val="center"/>
          </w:tcPr>
          <w:p w14:paraId="3B812B07" w14:textId="71D04EF0" w:rsidR="005E7D73" w:rsidRPr="005E7D73" w:rsidRDefault="005E7D73" w:rsidP="005E7D73">
            <w:pPr>
              <w:tabs>
                <w:tab w:val="decimal" w:pos="541"/>
              </w:tabs>
              <w:jc w:val="left"/>
              <w:rPr>
                <w:sz w:val="18"/>
                <w:szCs w:val="18"/>
              </w:rPr>
            </w:pPr>
            <w:r w:rsidRPr="005E7D73">
              <w:rPr>
                <w:sz w:val="18"/>
                <w:szCs w:val="18"/>
              </w:rPr>
              <w:t>0.7</w:t>
            </w:r>
          </w:p>
        </w:tc>
      </w:tr>
    </w:tbl>
    <w:p w14:paraId="2B501CF0" w14:textId="77777777" w:rsidR="0007670F" w:rsidRPr="00B61114" w:rsidRDefault="0007670F" w:rsidP="005B4197">
      <w:pPr>
        <w:widowControl w:val="0"/>
        <w:spacing w:before="20"/>
        <w:ind w:left="700" w:right="713" w:hanging="602"/>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3B72E0C7" w14:textId="77777777" w:rsidR="0007670F" w:rsidRPr="00B61114" w:rsidRDefault="0007670F" w:rsidP="005B4197">
      <w:pPr>
        <w:widowControl w:val="0"/>
        <w:ind w:left="700" w:hanging="602"/>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412617F9" w14:textId="052BF66D" w:rsidR="0007670F" w:rsidRPr="00B61114" w:rsidRDefault="0007670F" w:rsidP="005B4197">
      <w:pPr>
        <w:widowControl w:val="0"/>
        <w:ind w:left="700" w:hanging="602"/>
        <w:outlineLvl w:val="0"/>
        <w:rPr>
          <w:sz w:val="16"/>
          <w:szCs w:val="16"/>
        </w:rPr>
      </w:pPr>
      <w:r w:rsidRPr="00B61114">
        <w:rPr>
          <w:sz w:val="18"/>
          <w:szCs w:val="18"/>
          <w:vertAlign w:val="superscript"/>
        </w:rPr>
        <w:t>p/</w:t>
      </w:r>
      <w:r w:rsidRPr="00B61114">
        <w:rPr>
          <w:sz w:val="16"/>
          <w:szCs w:val="16"/>
        </w:rPr>
        <w:tab/>
        <w:t>Dato preliminar</w:t>
      </w:r>
      <w:r w:rsidR="0085046E" w:rsidRPr="00B61114">
        <w:rPr>
          <w:sz w:val="16"/>
          <w:szCs w:val="16"/>
        </w:rPr>
        <w:t>.</w:t>
      </w:r>
    </w:p>
    <w:p w14:paraId="6D727196" w14:textId="0E1A0A8F" w:rsidR="00AB6F59" w:rsidRPr="00B61114" w:rsidRDefault="00AB6F59" w:rsidP="005B4197">
      <w:pPr>
        <w:widowControl w:val="0"/>
        <w:ind w:left="700" w:hanging="602"/>
        <w:outlineLvl w:val="0"/>
        <w:rPr>
          <w:b/>
          <w:bCs/>
          <w:smallCaps/>
          <w:kern w:val="32"/>
          <w:sz w:val="16"/>
          <w:szCs w:val="16"/>
        </w:rPr>
      </w:pPr>
      <w:r w:rsidRPr="00B61114">
        <w:rPr>
          <w:sz w:val="16"/>
          <w:szCs w:val="16"/>
        </w:rPr>
        <w:t>Fuente:</w:t>
      </w:r>
      <w:r w:rsidR="00580C8B" w:rsidRPr="00B61114">
        <w:rPr>
          <w:sz w:val="16"/>
          <w:szCs w:val="16"/>
        </w:rPr>
        <w:tab/>
      </w:r>
      <w:r w:rsidR="0085046E" w:rsidRPr="00B61114">
        <w:rPr>
          <w:smallCaps/>
          <w:sz w:val="16"/>
          <w:szCs w:val="16"/>
        </w:rPr>
        <w:t>inegi</w:t>
      </w:r>
      <w:r w:rsidRPr="00B61114">
        <w:rPr>
          <w:sz w:val="16"/>
          <w:szCs w:val="16"/>
        </w:rPr>
        <w:t xml:space="preserve"> y Banco de México</w:t>
      </w:r>
      <w:r w:rsidR="00ED4D2F" w:rsidRPr="00B61114">
        <w:rPr>
          <w:sz w:val="16"/>
          <w:szCs w:val="16"/>
        </w:rPr>
        <w:t xml:space="preserve">. </w:t>
      </w:r>
      <w:r w:rsidR="0085046E" w:rsidRPr="00B61114">
        <w:rPr>
          <w:smallCaps/>
          <w:sz w:val="16"/>
          <w:szCs w:val="16"/>
        </w:rPr>
        <w:t>emoe</w:t>
      </w:r>
      <w:r w:rsidR="00ED4D2F" w:rsidRPr="00B61114">
        <w:rPr>
          <w:sz w:val="16"/>
          <w:szCs w:val="16"/>
        </w:rPr>
        <w:t>, 202</w:t>
      </w:r>
      <w:r w:rsidR="00B14775">
        <w:rPr>
          <w:sz w:val="16"/>
          <w:szCs w:val="16"/>
        </w:rPr>
        <w:t>4</w:t>
      </w:r>
      <w:r w:rsidR="00ED4D2F" w:rsidRPr="00B61114">
        <w:rPr>
          <w:sz w:val="16"/>
          <w:szCs w:val="16"/>
        </w:rPr>
        <w:t>.</w:t>
      </w:r>
    </w:p>
    <w:p w14:paraId="0DC270AD" w14:textId="77777777" w:rsidR="005E578A" w:rsidRDefault="00F223A5" w:rsidP="005E578A">
      <w:pPr>
        <w:spacing w:before="360"/>
        <w:rPr>
          <w:b/>
          <w:smallCaps/>
        </w:rPr>
      </w:pPr>
      <w:bookmarkStart w:id="9" w:name="_Hlk7505158"/>
      <w:r w:rsidRPr="00B61114">
        <w:rPr>
          <w:b/>
          <w:smallCaps/>
        </w:rPr>
        <w:t>nota metodológica</w:t>
      </w:r>
      <w:bookmarkEnd w:id="9"/>
    </w:p>
    <w:p w14:paraId="0254F304" w14:textId="70C17360" w:rsidR="005E578A" w:rsidRDefault="005E578A" w:rsidP="005E578A">
      <w:pPr>
        <w:spacing w:before="360"/>
      </w:pPr>
      <w:r w:rsidRPr="005E578A">
        <w:t xml:space="preserve">La </w:t>
      </w:r>
      <w:r w:rsidRPr="005E578A">
        <w:rPr>
          <w:smallCaps/>
        </w:rPr>
        <w:t>emoe</w:t>
      </w:r>
      <w:r w:rsidRPr="005E578A">
        <w:t xml:space="preserve"> genera indicadores mensuales a nivel nacional y de carácter cualitativo sobre la tendencia, confianza y pedidos manufactureros basados en las opiniones de</w:t>
      </w:r>
      <w:r>
        <w:t xml:space="preserve"> </w:t>
      </w:r>
      <w:r w:rsidRPr="0070270C">
        <w:t>las y</w:t>
      </w:r>
      <w:r w:rsidRPr="005E578A">
        <w:t xml:space="preserve"> los empresarios de las unidades económicas. A partir de estos, es posible conocer las expectativas respecto del comportamiento de la actividad económica de los sectores en estudio, </w:t>
      </w:r>
      <w:r w:rsidR="00627CBB">
        <w:t>con lo que se con</w:t>
      </w:r>
      <w:r w:rsidR="00202AB9">
        <w:t>tribuye</w:t>
      </w:r>
      <w:r w:rsidR="00202AB9" w:rsidRPr="005E578A">
        <w:t xml:space="preserve"> </w:t>
      </w:r>
      <w:r w:rsidRPr="005E578A">
        <w:t>a la toma de decisiones</w:t>
      </w:r>
      <w:r w:rsidR="00634243" w:rsidRPr="005E578A">
        <w:t>.</w:t>
      </w:r>
    </w:p>
    <w:p w14:paraId="2D80BFD0" w14:textId="59B678C1" w:rsidR="005E578A" w:rsidRDefault="005E578A" w:rsidP="005E578A">
      <w:pPr>
        <w:spacing w:before="360"/>
      </w:pPr>
      <w:r w:rsidRPr="005E578A">
        <w:t xml:space="preserve">La unidad de observación de la </w:t>
      </w:r>
      <w:r w:rsidRPr="005E578A">
        <w:rPr>
          <w:smallCaps/>
        </w:rPr>
        <w:t>emoe</w:t>
      </w:r>
      <w:r w:rsidRPr="005E578A">
        <w:t xml:space="preserve"> es la empresa</w:t>
      </w:r>
      <w:r w:rsidR="00627CBB">
        <w:t xml:space="preserve">. Esta se </w:t>
      </w:r>
      <w:r w:rsidRPr="005E578A">
        <w:t xml:space="preserve">define como la unidad económica que bajo una sola entidad propietaria o controladora combina acciones y recursos para realizar actividades </w:t>
      </w:r>
      <w:r w:rsidR="006325F0">
        <w:t>dentro de</w:t>
      </w:r>
      <w:r w:rsidRPr="005E578A">
        <w:t xml:space="preserve"> los grandes sectores de actividad económica: producción de bienes</w:t>
      </w:r>
      <w:r w:rsidR="009D7D89">
        <w:t xml:space="preserve"> </w:t>
      </w:r>
      <w:r w:rsidR="009D7D89">
        <w:br/>
      </w:r>
      <w:r w:rsidRPr="0070270C">
        <w:t xml:space="preserve"> </w:t>
      </w:r>
      <w:r w:rsidR="00257BAE">
        <w:t>—</w:t>
      </w:r>
      <w:r w:rsidR="003A5CBA">
        <w:t>I</w:t>
      </w:r>
      <w:r w:rsidRPr="00257BAE">
        <w:t xml:space="preserve">ndustrias manufactureras </w:t>
      </w:r>
      <w:r w:rsidRPr="0070270C">
        <w:t xml:space="preserve">y </w:t>
      </w:r>
      <w:r w:rsidR="003A5CBA">
        <w:t>C</w:t>
      </w:r>
      <w:r w:rsidRPr="0070270C">
        <w:t>onstrucción</w:t>
      </w:r>
      <w:r w:rsidR="00257BAE">
        <w:t>—</w:t>
      </w:r>
      <w:r w:rsidRPr="0070270C">
        <w:t xml:space="preserve">, compraventa de mercancías sin transformación </w:t>
      </w:r>
      <w:r w:rsidR="00257BAE">
        <w:t>—</w:t>
      </w:r>
      <w:r w:rsidR="003A5CBA">
        <w:t>C</w:t>
      </w:r>
      <w:r w:rsidRPr="0070270C">
        <w:t>omercio</w:t>
      </w:r>
      <w:r w:rsidR="00257BAE">
        <w:t>—</w:t>
      </w:r>
      <w:r w:rsidRPr="0070270C">
        <w:t xml:space="preserve"> o prestación de servicios </w:t>
      </w:r>
      <w:r w:rsidR="00257BAE">
        <w:t>—</w:t>
      </w:r>
      <w:r w:rsidR="003A5CBA">
        <w:t>S</w:t>
      </w:r>
      <w:r w:rsidRPr="0070270C">
        <w:t>ervicios privados no financieros</w:t>
      </w:r>
      <w:r w:rsidR="00257BAE">
        <w:t>—</w:t>
      </w:r>
      <w:r w:rsidRPr="0070270C">
        <w:t>.</w:t>
      </w:r>
      <w:r w:rsidRPr="005E578A">
        <w:t xml:space="preserve"> Además, las empresas objeto de estudio de la </w:t>
      </w:r>
      <w:r w:rsidRPr="005E578A">
        <w:rPr>
          <w:smallCaps/>
        </w:rPr>
        <w:t>emoe</w:t>
      </w:r>
      <w:r w:rsidRPr="005E578A">
        <w:t xml:space="preserve"> son </w:t>
      </w:r>
      <w:r w:rsidR="006325F0">
        <w:t xml:space="preserve">las que </w:t>
      </w:r>
      <w:r w:rsidRPr="005E578A">
        <w:t>ocupan a 101 y más personas para el desarrollo de sus actividades económicas</w:t>
      </w:r>
      <w:r w:rsidR="00634243" w:rsidRPr="005E578A">
        <w:t>.</w:t>
      </w:r>
    </w:p>
    <w:p w14:paraId="7734200A" w14:textId="58D34B87" w:rsidR="005E578A" w:rsidRPr="005E578A" w:rsidRDefault="005E578A" w:rsidP="00265FA6">
      <w:pPr>
        <w:keepLines/>
        <w:spacing w:before="360"/>
      </w:pPr>
      <w:r w:rsidRPr="005E578A">
        <w:lastRenderedPageBreak/>
        <w:t xml:space="preserve">El marco poblacional </w:t>
      </w:r>
      <w:r w:rsidR="00347C9F">
        <w:t>se conforma</w:t>
      </w:r>
      <w:r w:rsidRPr="005E578A">
        <w:t xml:space="preserve"> por el directorio de empresas del Registro Estadístico de Negocios de México (</w:t>
      </w:r>
      <w:proofErr w:type="spellStart"/>
      <w:r w:rsidRPr="005E578A">
        <w:rPr>
          <w:smallCaps/>
        </w:rPr>
        <w:t>renem</w:t>
      </w:r>
      <w:proofErr w:type="spellEnd"/>
      <w:r w:rsidRPr="005E578A">
        <w:t xml:space="preserve">), mismo que </w:t>
      </w:r>
      <w:r w:rsidR="00257BAE">
        <w:t>s</w:t>
      </w:r>
      <w:r w:rsidRPr="005E578A">
        <w:t xml:space="preserve">e actualiza anualmente, </w:t>
      </w:r>
      <w:r w:rsidR="00EC12D6">
        <w:t xml:space="preserve">con </w:t>
      </w:r>
      <w:r w:rsidR="00257BAE">
        <w:t xml:space="preserve">lo que </w:t>
      </w:r>
      <w:r w:rsidR="00EC12D6">
        <w:t xml:space="preserve">se </w:t>
      </w:r>
      <w:r w:rsidRPr="005E578A">
        <w:t xml:space="preserve">favorece </w:t>
      </w:r>
      <w:r w:rsidR="00257BAE">
        <w:t>el</w:t>
      </w:r>
      <w:r w:rsidRPr="005E578A">
        <w:t xml:space="preserve"> cálculo estadístico. Para 2024, el marco de muestreo de las Industrias manufactureras se compone de 6</w:t>
      </w:r>
      <w:r>
        <w:t> </w:t>
      </w:r>
      <w:r w:rsidRPr="005E578A">
        <w:t>734 empresas mientras que la muestra asciende a 1</w:t>
      </w:r>
      <w:r>
        <w:t> </w:t>
      </w:r>
      <w:r w:rsidRPr="005E578A">
        <w:t>519 empresas. Para la selección de la muestra, se utilizó un diseño probabilístico y estratificado con selección aleatoria sin remplazo e independiente en cada dominio-estrato. Se incluyen con certeza las empresas con más de mil personas ocupadas.</w:t>
      </w:r>
    </w:p>
    <w:p w14:paraId="25BE0457" w14:textId="5B5D5B9D" w:rsidR="005E578A" w:rsidRPr="005E578A" w:rsidRDefault="005E578A" w:rsidP="005E578A">
      <w:pPr>
        <w:keepNext/>
        <w:keepLines/>
        <w:spacing w:before="240"/>
      </w:pPr>
      <w:r w:rsidRPr="005E578A">
        <w:t>La información se recaba de manera mensual durante las primeras tres semanas del mes de referencia. Para captar la información, se utilizan cuatro modalidades: cuestionario impreso, cuestionario electrónico para dispositivos de cómputo móvil, el Centro de Entrevistas Telefónicas Asistidas por Computadora (</w:t>
      </w:r>
      <w:proofErr w:type="spellStart"/>
      <w:r w:rsidRPr="000B31D3">
        <w:rPr>
          <w:smallCaps/>
        </w:rPr>
        <w:t>cati</w:t>
      </w:r>
      <w:proofErr w:type="spellEnd"/>
      <w:r w:rsidRPr="005E578A">
        <w:t xml:space="preserve">, por sus siglas en inglés), así como cuestionario electrónico en el sitio del </w:t>
      </w:r>
      <w:r w:rsidRPr="005E578A">
        <w:rPr>
          <w:smallCaps/>
        </w:rPr>
        <w:t>inegi</w:t>
      </w:r>
      <w:r w:rsidRPr="005E578A">
        <w:t>.</w:t>
      </w:r>
    </w:p>
    <w:p w14:paraId="05B935E1" w14:textId="2C75B83D" w:rsidR="005E578A" w:rsidRPr="005E578A" w:rsidRDefault="005E578A" w:rsidP="005E578A">
      <w:pPr>
        <w:keepNext/>
        <w:keepLines/>
        <w:spacing w:before="240"/>
      </w:pPr>
      <w:r w:rsidRPr="005E578A">
        <w:t xml:space="preserve">Una vez </w:t>
      </w:r>
      <w:r w:rsidR="00923375">
        <w:t xml:space="preserve">que se </w:t>
      </w:r>
      <w:r w:rsidRPr="005E578A">
        <w:t>conclu</w:t>
      </w:r>
      <w:r w:rsidR="00923375">
        <w:t>ye</w:t>
      </w:r>
      <w:r w:rsidRPr="005E578A">
        <w:t xml:space="preserve"> la captación, los resultados se </w:t>
      </w:r>
      <w:r w:rsidRPr="0070270C">
        <w:t xml:space="preserve">presentan </w:t>
      </w:r>
      <w:r w:rsidR="003523E2" w:rsidRPr="0070270C">
        <w:t>en los primeros días</w:t>
      </w:r>
      <w:r w:rsidR="003523E2">
        <w:t xml:space="preserve"> </w:t>
      </w:r>
      <w:r w:rsidRPr="0025659B">
        <w:t xml:space="preserve">del mes </w:t>
      </w:r>
      <w:r w:rsidR="00651A76" w:rsidRPr="0025659B">
        <w:t xml:space="preserve">siguiente al </w:t>
      </w:r>
      <w:r w:rsidRPr="0025659B">
        <w:t>de</w:t>
      </w:r>
      <w:r w:rsidRPr="005E578A">
        <w:t xml:space="preserve"> referencia</w:t>
      </w:r>
      <w:r w:rsidR="003523E2">
        <w:t>,</w:t>
      </w:r>
      <w:r w:rsidRPr="005E578A">
        <w:t xml:space="preserve"> con carácter preliminar.</w:t>
      </w:r>
    </w:p>
    <w:p w14:paraId="2D54BC06" w14:textId="2FEE9228" w:rsidR="005E578A" w:rsidRPr="005E578A" w:rsidRDefault="005E578A" w:rsidP="005E578A">
      <w:pPr>
        <w:keepNext/>
        <w:keepLines/>
        <w:spacing w:before="240"/>
      </w:pPr>
      <w:r w:rsidRPr="005E578A">
        <w:t>En el diseño del cuestionario se considera</w:t>
      </w:r>
      <w:r w:rsidR="00923375">
        <w:t>n</w:t>
      </w:r>
      <w:r w:rsidRPr="005E578A">
        <w:t xml:space="preserve"> las recomendaciones del «Manual de Encuestas de Tendencia Económica» de Naciones Unidas, del «Manual de Encuestas de Tendencia de Negocios» de la Organización para la Cooperación y el Desarrollo Económicos y las </w:t>
      </w:r>
      <w:r w:rsidR="006325F0">
        <w:t>que emite</w:t>
      </w:r>
      <w:r w:rsidRPr="005E578A">
        <w:t xml:space="preserve"> la Comisión Económica para América Latina y el Caribe en «Encuestas de Opinión Empresarial del Sector Industrial en América Latina», así como las sugerencias del Banco de México.</w:t>
      </w:r>
    </w:p>
    <w:p w14:paraId="3F2EFA57" w14:textId="7F8BC20B" w:rsidR="00634243" w:rsidRPr="00374231" w:rsidRDefault="005E578A" w:rsidP="005E578A">
      <w:pPr>
        <w:spacing w:before="240"/>
      </w:pPr>
      <w:r w:rsidRPr="005E578A">
        <w:t xml:space="preserve">El </w:t>
      </w:r>
      <w:r w:rsidR="003523E2" w:rsidRPr="003523E2">
        <w:rPr>
          <w:smallCaps/>
        </w:rPr>
        <w:t>ipm</w:t>
      </w:r>
      <w:r w:rsidRPr="005E578A">
        <w:t xml:space="preserve"> se integra con las expectativas de </w:t>
      </w:r>
      <w:r w:rsidR="00B758A6" w:rsidRPr="0070270C">
        <w:t>las y</w:t>
      </w:r>
      <w:r w:rsidR="00B758A6" w:rsidRPr="00923375">
        <w:t xml:space="preserve"> </w:t>
      </w:r>
      <w:r w:rsidRPr="00923375">
        <w:t xml:space="preserve">los directivos empresariales para las siguientes variables: </w:t>
      </w:r>
      <w:r w:rsidR="003523E2" w:rsidRPr="00923375">
        <w:t>p</w:t>
      </w:r>
      <w:r w:rsidRPr="00923375">
        <w:t xml:space="preserve">edidos, </w:t>
      </w:r>
      <w:r w:rsidR="003523E2" w:rsidRPr="00923375">
        <w:t>p</w:t>
      </w:r>
      <w:r w:rsidRPr="00923375">
        <w:t xml:space="preserve">roducción, </w:t>
      </w:r>
      <w:r w:rsidR="003523E2" w:rsidRPr="00923375">
        <w:t>p</w:t>
      </w:r>
      <w:r w:rsidRPr="00923375">
        <w:t xml:space="preserve">ersonal </w:t>
      </w:r>
      <w:r w:rsidR="003523E2" w:rsidRPr="00923375">
        <w:t>o</w:t>
      </w:r>
      <w:r w:rsidRPr="00923375">
        <w:t xml:space="preserve">cupado, </w:t>
      </w:r>
      <w:r w:rsidR="003523E2" w:rsidRPr="00923375">
        <w:t>o</w:t>
      </w:r>
      <w:r w:rsidRPr="00923375">
        <w:t xml:space="preserve">portunidad de la </w:t>
      </w:r>
      <w:r w:rsidR="003523E2" w:rsidRPr="00923375">
        <w:t>e</w:t>
      </w:r>
      <w:r w:rsidRPr="00923375">
        <w:t xml:space="preserve">ntrega de </w:t>
      </w:r>
      <w:r w:rsidR="003523E2" w:rsidRPr="00923375">
        <w:t>i</w:t>
      </w:r>
      <w:r w:rsidRPr="00923375">
        <w:t xml:space="preserve">nsumos por parte de </w:t>
      </w:r>
      <w:r w:rsidR="003523E2" w:rsidRPr="0070270C">
        <w:t>las y</w:t>
      </w:r>
      <w:r w:rsidR="003523E2" w:rsidRPr="00923375">
        <w:t xml:space="preserve"> </w:t>
      </w:r>
      <w:r w:rsidRPr="00923375">
        <w:t>los</w:t>
      </w:r>
      <w:r w:rsidRPr="005E578A">
        <w:t xml:space="preserve"> </w:t>
      </w:r>
      <w:r w:rsidR="003523E2">
        <w:t>p</w:t>
      </w:r>
      <w:r w:rsidRPr="005E578A">
        <w:t xml:space="preserve">roveedores e </w:t>
      </w:r>
      <w:r w:rsidR="003523E2">
        <w:t>i</w:t>
      </w:r>
      <w:r w:rsidRPr="005E578A">
        <w:t xml:space="preserve">nventarios de </w:t>
      </w:r>
      <w:r w:rsidR="003523E2">
        <w:t>i</w:t>
      </w:r>
      <w:r w:rsidRPr="005E578A">
        <w:t>nsumos</w:t>
      </w:r>
      <w:r w:rsidR="00634243" w:rsidRPr="00374231">
        <w:t>.</w:t>
      </w:r>
    </w:p>
    <w:p w14:paraId="0846A38A" w14:textId="544E38CA" w:rsidR="00634243" w:rsidRPr="00374231" w:rsidRDefault="00634243" w:rsidP="00634243">
      <w:pPr>
        <w:spacing w:before="240"/>
      </w:pPr>
      <w:r w:rsidRPr="00374231">
        <w:t xml:space="preserve">El </w:t>
      </w:r>
      <w:r w:rsidRPr="00374231">
        <w:rPr>
          <w:smallCaps/>
        </w:rPr>
        <w:t>ipm</w:t>
      </w:r>
      <w:r w:rsidR="006325F0">
        <w:rPr>
          <w:smallCaps/>
        </w:rPr>
        <w:t>,</w:t>
      </w:r>
      <w:r w:rsidRPr="00374231">
        <w:t xml:space="preserve"> para el total del sector manufacturero, y para cada uno de los grupos de subsectores de actividad que se toman en cuenta, resulta de la agregación de los cinco indicadores mencionados. Estos consideran distintas etapas o variables del proceso productivo que normalmente efectúan las empresas manufactureras, mismas que se muestran a continuación:</w:t>
      </w:r>
    </w:p>
    <w:p w14:paraId="18FCA6FF" w14:textId="77777777" w:rsidR="00634243" w:rsidRPr="00374231" w:rsidRDefault="00634243" w:rsidP="00634243">
      <w:pPr>
        <w:numPr>
          <w:ilvl w:val="0"/>
          <w:numId w:val="28"/>
        </w:numPr>
        <w:tabs>
          <w:tab w:val="left" w:pos="9432"/>
        </w:tabs>
        <w:spacing w:before="240"/>
        <w:ind w:left="714" w:hanging="357"/>
      </w:pPr>
      <w:r w:rsidRPr="00374231">
        <w:t xml:space="preserve">Pedidos (30 % del </w:t>
      </w:r>
      <w:r w:rsidRPr="00374231">
        <w:rPr>
          <w:smallCaps/>
        </w:rPr>
        <w:t>ipm</w:t>
      </w:r>
      <w:r w:rsidRPr="00374231">
        <w:t>)</w:t>
      </w:r>
    </w:p>
    <w:p w14:paraId="2F9F5184" w14:textId="77777777" w:rsidR="00634243" w:rsidRPr="00374231" w:rsidRDefault="00634243" w:rsidP="00634243">
      <w:pPr>
        <w:numPr>
          <w:ilvl w:val="0"/>
          <w:numId w:val="27"/>
        </w:numPr>
        <w:tabs>
          <w:tab w:val="num" w:pos="720"/>
          <w:tab w:val="left" w:pos="9432"/>
        </w:tabs>
      </w:pPr>
      <w:r w:rsidRPr="00374231">
        <w:t>¿Cómo considera usted el comportamiento en el volumen total de pedidos a su empresa provenientes de los mercados, interno y externo, para los periodos indicados respecto al inmediato anterior?</w:t>
      </w:r>
    </w:p>
    <w:p w14:paraId="0E06F65E" w14:textId="77777777" w:rsidR="00634243" w:rsidRPr="00374231" w:rsidRDefault="00634243" w:rsidP="00634243">
      <w:pPr>
        <w:numPr>
          <w:ilvl w:val="0"/>
          <w:numId w:val="28"/>
        </w:numPr>
        <w:tabs>
          <w:tab w:val="left" w:pos="9432"/>
        </w:tabs>
        <w:spacing w:before="120"/>
        <w:ind w:left="714" w:hanging="357"/>
      </w:pPr>
      <w:r w:rsidRPr="00374231">
        <w:t xml:space="preserve">Producción (25 % del </w:t>
      </w:r>
      <w:r w:rsidRPr="00374231">
        <w:rPr>
          <w:smallCaps/>
        </w:rPr>
        <w:t>ipm</w:t>
      </w:r>
      <w:r w:rsidRPr="00374231">
        <w:t>)</w:t>
      </w:r>
    </w:p>
    <w:p w14:paraId="3C263D94" w14:textId="77777777" w:rsidR="00634243" w:rsidRPr="00374231" w:rsidRDefault="00634243" w:rsidP="00634243">
      <w:pPr>
        <w:numPr>
          <w:ilvl w:val="0"/>
          <w:numId w:val="27"/>
        </w:numPr>
        <w:tabs>
          <w:tab w:val="left" w:pos="9432"/>
        </w:tabs>
        <w:ind w:left="728"/>
      </w:pPr>
      <w:r w:rsidRPr="00374231">
        <w:t>Para los periodos indicados respecto al inmediato anterior, ¿cómo se comportó el volumen físico de producción de su empresa?</w:t>
      </w:r>
    </w:p>
    <w:p w14:paraId="221530E8" w14:textId="77777777" w:rsidR="00634243" w:rsidRPr="00374231" w:rsidRDefault="00634243" w:rsidP="00634243">
      <w:pPr>
        <w:numPr>
          <w:ilvl w:val="0"/>
          <w:numId w:val="28"/>
        </w:numPr>
        <w:tabs>
          <w:tab w:val="left" w:pos="9432"/>
        </w:tabs>
        <w:spacing w:before="120"/>
        <w:ind w:left="714" w:hanging="357"/>
      </w:pPr>
      <w:r w:rsidRPr="00374231">
        <w:t xml:space="preserve">Personal ocupado (20 % del </w:t>
      </w:r>
      <w:r w:rsidRPr="00374231">
        <w:rPr>
          <w:smallCaps/>
        </w:rPr>
        <w:t>ipm</w:t>
      </w:r>
      <w:r w:rsidRPr="00374231">
        <w:t>)</w:t>
      </w:r>
    </w:p>
    <w:p w14:paraId="5F030CB9" w14:textId="3BA998D3" w:rsidR="00634243" w:rsidRPr="00374231" w:rsidRDefault="00634243" w:rsidP="00B52F72">
      <w:pPr>
        <w:numPr>
          <w:ilvl w:val="0"/>
          <w:numId w:val="27"/>
        </w:numPr>
        <w:tabs>
          <w:tab w:val="left" w:pos="9432"/>
        </w:tabs>
        <w:ind w:left="728"/>
        <w:jc w:val="left"/>
      </w:pPr>
      <w:r w:rsidRPr="00374231">
        <w:t>¿Cómo evolucionó y estima que lo hará el número de obreros y empleados dependientes de su empresa, o de otra razón social que laboran en la misma, en los periodos indicados respecto al inmediato anterior?</w:t>
      </w:r>
      <w:r w:rsidR="00607F50">
        <w:br w:type="page"/>
      </w:r>
    </w:p>
    <w:p w14:paraId="4118CD23" w14:textId="77777777" w:rsidR="00634243" w:rsidRPr="00374231" w:rsidRDefault="00634243" w:rsidP="00634243">
      <w:pPr>
        <w:numPr>
          <w:ilvl w:val="0"/>
          <w:numId w:val="28"/>
        </w:numPr>
        <w:tabs>
          <w:tab w:val="left" w:pos="9432"/>
        </w:tabs>
        <w:spacing w:before="120"/>
        <w:ind w:left="714" w:hanging="357"/>
      </w:pPr>
      <w:r w:rsidRPr="00374231">
        <w:lastRenderedPageBreak/>
        <w:t xml:space="preserve">Entregas de proveedores (15 % del </w:t>
      </w:r>
      <w:r w:rsidRPr="00374231">
        <w:rPr>
          <w:smallCaps/>
        </w:rPr>
        <w:t>ipm</w:t>
      </w:r>
      <w:r w:rsidRPr="00374231">
        <w:t>)</w:t>
      </w:r>
    </w:p>
    <w:p w14:paraId="6F828770" w14:textId="77777777" w:rsidR="00634243" w:rsidRPr="00374231" w:rsidRDefault="00634243" w:rsidP="00634243">
      <w:pPr>
        <w:numPr>
          <w:ilvl w:val="0"/>
          <w:numId w:val="27"/>
        </w:numPr>
        <w:tabs>
          <w:tab w:val="left" w:pos="9432"/>
        </w:tabs>
        <w:ind w:left="728"/>
      </w:pPr>
      <w:r w:rsidRPr="00374231">
        <w:t>Para los periodos indicados con respecto al mes anterior, ¿cómo califica la oportunidad de la entrega de insumos por parte de proveedores?</w:t>
      </w:r>
    </w:p>
    <w:p w14:paraId="7D92B7B7" w14:textId="77777777" w:rsidR="00634243" w:rsidRPr="00374231" w:rsidRDefault="00634243" w:rsidP="00634243">
      <w:pPr>
        <w:tabs>
          <w:tab w:val="left" w:pos="9432"/>
        </w:tabs>
        <w:ind w:left="728"/>
      </w:pPr>
      <w:r w:rsidRPr="00374231">
        <w:t>El ponderador para la variable entrega de insumos es de carácter inverso, de modo que niveles por encima (debajo) de 50 puntos indican entregas de insumos de proveedores menos (más) oportunas.</w:t>
      </w:r>
    </w:p>
    <w:p w14:paraId="009ED435" w14:textId="77777777" w:rsidR="00634243" w:rsidRPr="00374231" w:rsidRDefault="00634243" w:rsidP="00634243">
      <w:pPr>
        <w:numPr>
          <w:ilvl w:val="0"/>
          <w:numId w:val="28"/>
        </w:numPr>
        <w:tabs>
          <w:tab w:val="left" w:pos="9432"/>
        </w:tabs>
        <w:spacing w:before="120"/>
        <w:ind w:left="714" w:hanging="357"/>
      </w:pPr>
      <w:r w:rsidRPr="00374231">
        <w:t xml:space="preserve">Inventarios (10 % del </w:t>
      </w:r>
      <w:r w:rsidRPr="00374231">
        <w:rPr>
          <w:smallCaps/>
        </w:rPr>
        <w:t>ipm</w:t>
      </w:r>
      <w:r w:rsidRPr="00374231">
        <w:t>)</w:t>
      </w:r>
    </w:p>
    <w:p w14:paraId="683F97F2" w14:textId="77777777" w:rsidR="00634243" w:rsidRPr="00374231" w:rsidRDefault="00634243" w:rsidP="00634243">
      <w:pPr>
        <w:numPr>
          <w:ilvl w:val="0"/>
          <w:numId w:val="27"/>
        </w:numPr>
        <w:tabs>
          <w:tab w:val="left" w:pos="9432"/>
        </w:tabs>
        <w:ind w:left="728"/>
      </w:pPr>
      <w:r w:rsidRPr="00374231">
        <w:t>¿Cómo evolucionó el volumen físico de sus inventarios de insumos y bienes intermedios para los periodos indicados respecto al inmediato anterior?</w:t>
      </w:r>
    </w:p>
    <w:p w14:paraId="6AB4FC93" w14:textId="77777777" w:rsidR="00634243" w:rsidRPr="00B61114" w:rsidRDefault="00634243" w:rsidP="00634243">
      <w:pPr>
        <w:tabs>
          <w:tab w:val="left" w:pos="9432"/>
        </w:tabs>
        <w:spacing w:before="240"/>
      </w:pPr>
      <w:r w:rsidRPr="00B61114">
        <w:t xml:space="preserve">Para las preguntas 1, 2, 3 y 5, la o el informante tiene cinco opciones de respuesta: </w:t>
      </w:r>
      <w:r w:rsidRPr="00B61114">
        <w:rPr>
          <w:i/>
          <w:iCs/>
        </w:rPr>
        <w:t>mucho mayor</w:t>
      </w:r>
      <w:r w:rsidRPr="00B61114">
        <w:t xml:space="preserve">, </w:t>
      </w:r>
      <w:r w:rsidRPr="00B61114">
        <w:rPr>
          <w:i/>
          <w:iCs/>
        </w:rPr>
        <w:t>mayor</w:t>
      </w:r>
      <w:r w:rsidRPr="00B61114">
        <w:t xml:space="preserve">, </w:t>
      </w:r>
      <w:r w:rsidRPr="00B61114">
        <w:rPr>
          <w:i/>
          <w:iCs/>
        </w:rPr>
        <w:t>igual</w:t>
      </w:r>
      <w:r w:rsidRPr="00B61114">
        <w:t xml:space="preserve">, </w:t>
      </w:r>
      <w:r w:rsidRPr="00B61114">
        <w:rPr>
          <w:i/>
          <w:iCs/>
        </w:rPr>
        <w:t>menor</w:t>
      </w:r>
      <w:r w:rsidRPr="00B61114">
        <w:t xml:space="preserve"> y </w:t>
      </w:r>
      <w:r w:rsidRPr="00B61114">
        <w:rPr>
          <w:i/>
          <w:iCs/>
        </w:rPr>
        <w:t>mucho menor</w:t>
      </w:r>
      <w:r w:rsidRPr="00B61114">
        <w:t xml:space="preserve">. Para la cuarta pregunta, las opciones de respuesta son: </w:t>
      </w:r>
      <w:r w:rsidRPr="00B61114">
        <w:rPr>
          <w:i/>
          <w:iCs/>
        </w:rPr>
        <w:t>más rápida</w:t>
      </w:r>
      <w:r w:rsidRPr="00B61114">
        <w:t xml:space="preserve">, </w:t>
      </w:r>
      <w:r w:rsidRPr="00B61114">
        <w:rPr>
          <w:i/>
          <w:iCs/>
        </w:rPr>
        <w:t>rápida</w:t>
      </w:r>
      <w:r w:rsidRPr="00B61114">
        <w:t xml:space="preserve">, </w:t>
      </w:r>
      <w:r w:rsidRPr="00B61114">
        <w:rPr>
          <w:i/>
          <w:iCs/>
        </w:rPr>
        <w:t>igual</w:t>
      </w:r>
      <w:r w:rsidRPr="00B61114">
        <w:t xml:space="preserve">, </w:t>
      </w:r>
      <w:r w:rsidRPr="00B61114">
        <w:rPr>
          <w:i/>
          <w:iCs/>
        </w:rPr>
        <w:t>lenta</w:t>
      </w:r>
      <w:r w:rsidRPr="00B61114">
        <w:t xml:space="preserve"> y </w:t>
      </w:r>
      <w:r w:rsidRPr="00B61114">
        <w:rPr>
          <w:i/>
          <w:iCs/>
        </w:rPr>
        <w:t>más lenta</w:t>
      </w:r>
      <w:r w:rsidRPr="00B61114">
        <w:t>.</w:t>
      </w:r>
    </w:p>
    <w:p w14:paraId="3C4A7AA7" w14:textId="77777777" w:rsidR="00634243" w:rsidRPr="00B61114" w:rsidRDefault="00634243" w:rsidP="00634243">
      <w:pPr>
        <w:spacing w:before="240" w:after="240"/>
      </w:pPr>
      <w:r w:rsidRPr="00B61114">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634243" w:rsidRPr="00B61114" w14:paraId="696FE21B" w14:textId="77777777" w:rsidTr="00A564EF">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10503E0D" w14:textId="77777777" w:rsidR="00634243" w:rsidRPr="00B61114" w:rsidRDefault="00634243" w:rsidP="00A564EF">
            <w:pPr>
              <w:tabs>
                <w:tab w:val="left" w:pos="9432"/>
              </w:tabs>
              <w:spacing w:before="120" w:after="120"/>
              <w:ind w:left="149"/>
              <w:rPr>
                <w:sz w:val="20"/>
                <w:szCs w:val="20"/>
              </w:rPr>
            </w:pPr>
            <w:r w:rsidRPr="00B61114">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716922FB" w14:textId="77777777" w:rsidR="00634243" w:rsidRPr="00B61114" w:rsidRDefault="00634243" w:rsidP="00A564EF">
            <w:pPr>
              <w:tabs>
                <w:tab w:val="left" w:pos="9432"/>
              </w:tabs>
              <w:spacing w:before="120" w:after="120"/>
              <w:jc w:val="center"/>
              <w:rPr>
                <w:sz w:val="20"/>
                <w:szCs w:val="20"/>
              </w:rPr>
            </w:pPr>
            <w:r w:rsidRPr="00B61114">
              <w:rPr>
                <w:sz w:val="20"/>
                <w:szCs w:val="20"/>
              </w:rPr>
              <w:t>Ponderador</w:t>
            </w:r>
          </w:p>
        </w:tc>
      </w:tr>
      <w:tr w:rsidR="00634243" w:rsidRPr="00B61114" w14:paraId="2ED8D8D7" w14:textId="77777777" w:rsidTr="00A564EF">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04420772" w14:textId="77777777" w:rsidR="00634243" w:rsidRPr="00B61114" w:rsidRDefault="00634243" w:rsidP="00A564EF">
            <w:pPr>
              <w:tabs>
                <w:tab w:val="left" w:pos="9432"/>
              </w:tabs>
              <w:spacing w:before="60"/>
              <w:ind w:firstLine="128"/>
              <w:rPr>
                <w:sz w:val="20"/>
                <w:szCs w:val="20"/>
              </w:rPr>
            </w:pPr>
            <w:r w:rsidRPr="00B61114">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74244786" w14:textId="77777777" w:rsidR="00634243" w:rsidRPr="00B61114" w:rsidRDefault="00634243" w:rsidP="00A564EF">
            <w:pPr>
              <w:tabs>
                <w:tab w:val="left" w:pos="9432"/>
              </w:tabs>
              <w:spacing w:before="60"/>
              <w:ind w:right="590"/>
              <w:jc w:val="right"/>
              <w:rPr>
                <w:sz w:val="20"/>
                <w:szCs w:val="20"/>
              </w:rPr>
            </w:pPr>
            <w:r w:rsidRPr="00B61114">
              <w:rPr>
                <w:sz w:val="20"/>
                <w:szCs w:val="20"/>
              </w:rPr>
              <w:t>1.00</w:t>
            </w:r>
          </w:p>
        </w:tc>
      </w:tr>
      <w:tr w:rsidR="00634243" w:rsidRPr="00B61114" w14:paraId="06D921D9"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0037F01" w14:textId="77777777" w:rsidR="00634243" w:rsidRPr="00B61114" w:rsidRDefault="00634243" w:rsidP="00A564EF">
            <w:pPr>
              <w:tabs>
                <w:tab w:val="left" w:pos="9432"/>
              </w:tabs>
              <w:ind w:firstLine="128"/>
              <w:rPr>
                <w:sz w:val="20"/>
                <w:szCs w:val="20"/>
              </w:rPr>
            </w:pPr>
            <w:r w:rsidRPr="00B61114">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312C2D78" w14:textId="77777777" w:rsidR="00634243" w:rsidRPr="00B61114" w:rsidRDefault="00634243" w:rsidP="00A564EF">
            <w:pPr>
              <w:tabs>
                <w:tab w:val="left" w:pos="9432"/>
              </w:tabs>
              <w:ind w:right="590"/>
              <w:jc w:val="right"/>
              <w:rPr>
                <w:sz w:val="20"/>
                <w:szCs w:val="20"/>
              </w:rPr>
            </w:pPr>
            <w:r w:rsidRPr="00B61114">
              <w:rPr>
                <w:sz w:val="20"/>
                <w:szCs w:val="20"/>
              </w:rPr>
              <w:t>0.75</w:t>
            </w:r>
          </w:p>
        </w:tc>
      </w:tr>
      <w:tr w:rsidR="00634243" w:rsidRPr="00B61114" w14:paraId="741A39B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2F43FB9" w14:textId="77777777" w:rsidR="00634243" w:rsidRPr="00B61114" w:rsidRDefault="00634243" w:rsidP="00A564EF">
            <w:pPr>
              <w:tabs>
                <w:tab w:val="left" w:pos="9432"/>
              </w:tabs>
              <w:ind w:firstLine="128"/>
              <w:rPr>
                <w:sz w:val="20"/>
                <w:szCs w:val="20"/>
              </w:rPr>
            </w:pPr>
            <w:r w:rsidRPr="00B61114">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7F3D7764" w14:textId="77777777" w:rsidR="00634243" w:rsidRPr="00B61114" w:rsidRDefault="00634243" w:rsidP="00A564EF">
            <w:pPr>
              <w:tabs>
                <w:tab w:val="left" w:pos="9432"/>
              </w:tabs>
              <w:ind w:right="590"/>
              <w:jc w:val="right"/>
              <w:rPr>
                <w:sz w:val="20"/>
                <w:szCs w:val="20"/>
              </w:rPr>
            </w:pPr>
            <w:r w:rsidRPr="00B61114">
              <w:rPr>
                <w:sz w:val="20"/>
                <w:szCs w:val="20"/>
              </w:rPr>
              <w:t>0.50</w:t>
            </w:r>
          </w:p>
        </w:tc>
      </w:tr>
      <w:tr w:rsidR="00634243" w:rsidRPr="00B61114" w14:paraId="1AD2870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2D248A54" w14:textId="77777777" w:rsidR="00634243" w:rsidRPr="00B61114" w:rsidRDefault="00634243" w:rsidP="00A564EF">
            <w:pPr>
              <w:tabs>
                <w:tab w:val="left" w:pos="9432"/>
              </w:tabs>
              <w:ind w:firstLine="128"/>
              <w:rPr>
                <w:sz w:val="20"/>
                <w:szCs w:val="20"/>
              </w:rPr>
            </w:pPr>
            <w:r w:rsidRPr="00B61114">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6DDB8D8F" w14:textId="77777777" w:rsidR="00634243" w:rsidRPr="00B61114" w:rsidRDefault="00634243" w:rsidP="00A564EF">
            <w:pPr>
              <w:tabs>
                <w:tab w:val="left" w:pos="9432"/>
              </w:tabs>
              <w:ind w:right="590"/>
              <w:jc w:val="right"/>
              <w:rPr>
                <w:sz w:val="20"/>
                <w:szCs w:val="20"/>
              </w:rPr>
            </w:pPr>
            <w:r w:rsidRPr="00B61114">
              <w:rPr>
                <w:sz w:val="20"/>
                <w:szCs w:val="20"/>
              </w:rPr>
              <w:t>0.25</w:t>
            </w:r>
          </w:p>
        </w:tc>
      </w:tr>
      <w:tr w:rsidR="00634243" w:rsidRPr="00B61114" w14:paraId="5DB06428" w14:textId="77777777" w:rsidTr="00A564EF">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9922C79" w14:textId="77777777" w:rsidR="00634243" w:rsidRPr="00B61114" w:rsidRDefault="00634243" w:rsidP="00A564EF">
            <w:pPr>
              <w:tabs>
                <w:tab w:val="left" w:pos="9432"/>
              </w:tabs>
              <w:spacing w:after="60"/>
              <w:ind w:firstLine="128"/>
              <w:rPr>
                <w:strike/>
                <w:sz w:val="20"/>
                <w:szCs w:val="20"/>
              </w:rPr>
            </w:pPr>
            <w:r w:rsidRPr="00B61114">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7C0E225" w14:textId="77777777" w:rsidR="00634243" w:rsidRPr="00B61114" w:rsidRDefault="00634243" w:rsidP="00A564EF">
            <w:pPr>
              <w:tabs>
                <w:tab w:val="left" w:pos="9432"/>
              </w:tabs>
              <w:spacing w:after="60"/>
              <w:ind w:right="590"/>
              <w:jc w:val="right"/>
              <w:rPr>
                <w:sz w:val="20"/>
                <w:szCs w:val="20"/>
              </w:rPr>
            </w:pPr>
            <w:r w:rsidRPr="00B61114">
              <w:rPr>
                <w:sz w:val="20"/>
                <w:szCs w:val="20"/>
              </w:rPr>
              <w:t>0.00</w:t>
            </w:r>
          </w:p>
        </w:tc>
      </w:tr>
    </w:tbl>
    <w:p w14:paraId="52FF2DA5" w14:textId="77777777" w:rsidR="00634243" w:rsidRPr="00B61114" w:rsidRDefault="00634243" w:rsidP="00634243">
      <w:pPr>
        <w:spacing w:before="240"/>
      </w:pPr>
      <w:r w:rsidRPr="00B61114">
        <w:t xml:space="preserve">En el </w:t>
      </w:r>
      <w:r w:rsidRPr="00B61114">
        <w:rPr>
          <w:smallCaps/>
        </w:rPr>
        <w:t>ipm</w:t>
      </w:r>
      <w:r w:rsidRPr="00B61114">
        <w:t>, el valor 50 constituye el umbral para delimitar una expansión de una contracción en la actividad del sector manufacturero.</w:t>
      </w:r>
    </w:p>
    <w:p w14:paraId="2286E7FD" w14:textId="77777777" w:rsidR="00634243" w:rsidRPr="00B61114" w:rsidRDefault="00634243" w:rsidP="00634243">
      <w:pPr>
        <w:pStyle w:val="Default"/>
        <w:widowControl w:val="0"/>
        <w:spacing w:before="240"/>
        <w:jc w:val="both"/>
        <w:rPr>
          <w:color w:val="auto"/>
        </w:rPr>
      </w:pPr>
      <w:r w:rsidRPr="00B61114">
        <w:rPr>
          <w:color w:val="auto"/>
        </w:rPr>
        <w:t xml:space="preserve">El </w:t>
      </w:r>
      <w:r w:rsidRPr="00B61114">
        <w:rPr>
          <w:smallCaps/>
          <w:color w:val="auto"/>
        </w:rPr>
        <w:t>ipm</w:t>
      </w:r>
      <w:r w:rsidRPr="00B61114">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2C7E8E9B" w14:textId="1475C184" w:rsidR="00634243" w:rsidRPr="00B61114" w:rsidRDefault="00634243" w:rsidP="00634243">
      <w:pPr>
        <w:pStyle w:val="Default"/>
        <w:widowControl w:val="0"/>
        <w:spacing w:before="240"/>
        <w:jc w:val="both"/>
      </w:pPr>
      <w:r w:rsidRPr="00B61114">
        <w:rPr>
          <w:color w:val="auto"/>
        </w:rPr>
        <w:t xml:space="preserve">Para brindar más elementos que permitan determinar la precisión de los datos </w:t>
      </w:r>
      <w:r w:rsidR="00627CBB">
        <w:rPr>
          <w:color w:val="auto"/>
        </w:rPr>
        <w:t xml:space="preserve">que genera la </w:t>
      </w:r>
      <w:r w:rsidRPr="00B61114">
        <w:rPr>
          <w:smallCaps/>
          <w:color w:val="auto"/>
        </w:rPr>
        <w:t>emoe</w:t>
      </w:r>
      <w:r w:rsidRPr="00B61114">
        <w:rPr>
          <w:color w:val="auto"/>
        </w:rPr>
        <w:t xml:space="preserve">, el </w:t>
      </w:r>
      <w:r w:rsidRPr="00B61114">
        <w:rPr>
          <w:smallCaps/>
          <w:color w:val="auto"/>
        </w:rPr>
        <w:t>inegi</w:t>
      </w:r>
      <w:r w:rsidRPr="00B61114">
        <w:rPr>
          <w:color w:val="auto"/>
        </w:rPr>
        <w:t xml:space="preserve"> publica en su página los indicadores de precisión estadística del </w:t>
      </w:r>
      <w:r w:rsidRPr="00B61114">
        <w:rPr>
          <w:smallCaps/>
          <w:color w:val="auto"/>
        </w:rPr>
        <w:t>ipm</w:t>
      </w:r>
      <w:r w:rsidRPr="00B61114">
        <w:rPr>
          <w:color w:val="auto"/>
        </w:rPr>
        <w:t xml:space="preserve">, que son una medida relativa de su exactitud. Para conocer más al respecto, consúltese: </w:t>
      </w:r>
      <w:hyperlink r:id="rId30" w:history="1">
        <w:r w:rsidRPr="00B61114">
          <w:rPr>
            <w:rStyle w:val="Hipervnculo"/>
          </w:rPr>
          <w:t>https://www.inegi.org.mx/programas/emoe/2018/</w:t>
        </w:r>
      </w:hyperlink>
    </w:p>
    <w:p w14:paraId="0E31A4E8" w14:textId="77777777" w:rsidR="00634243" w:rsidRPr="00B61114" w:rsidRDefault="00634243" w:rsidP="00634243">
      <w:pPr>
        <w:pStyle w:val="p0"/>
        <w:keepLines w:val="0"/>
        <w:widowControl/>
        <w:rPr>
          <w:rFonts w:ascii="Arial" w:hAnsi="Arial"/>
          <w:color w:val="auto"/>
          <w:spacing w:val="-2"/>
        </w:rPr>
      </w:pPr>
      <w:r w:rsidRPr="00B61114">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w:t>
      </w:r>
      <w:r w:rsidRPr="00B61114">
        <w:rPr>
          <w:rFonts w:ascii="Arial" w:hAnsi="Arial"/>
          <w:color w:val="auto"/>
          <w:spacing w:val="-2"/>
        </w:rPr>
        <w:t>meses previos a la Navidad.</w:t>
      </w:r>
    </w:p>
    <w:p w14:paraId="21900E88" w14:textId="77777777" w:rsidR="00634243" w:rsidRPr="00B61114" w:rsidRDefault="00634243" w:rsidP="00634243">
      <w:pPr>
        <w:pStyle w:val="p0"/>
        <w:keepLines w:val="0"/>
        <w:widowControl/>
        <w:rPr>
          <w:rFonts w:ascii="Arial" w:hAnsi="Arial"/>
          <w:color w:val="auto"/>
        </w:rPr>
      </w:pPr>
      <w:r w:rsidRPr="00B61114">
        <w:rPr>
          <w:rFonts w:ascii="Arial" w:hAnsi="Arial"/>
          <w:snapToGrid/>
          <w:color w:val="auto"/>
        </w:rPr>
        <w:lastRenderedPageBreak/>
        <w:t xml:space="preserve">La desestacionalización o ajuste estacional de series económicas consiste en remover estas influencias </w:t>
      </w:r>
      <w:proofErr w:type="spellStart"/>
      <w:r w:rsidRPr="00B61114">
        <w:rPr>
          <w:rFonts w:ascii="Arial" w:hAnsi="Arial"/>
          <w:snapToGrid/>
          <w:color w:val="auto"/>
        </w:rPr>
        <w:t>intra-anuales</w:t>
      </w:r>
      <w:proofErr w:type="spellEnd"/>
      <w:r w:rsidRPr="00B61114">
        <w:rPr>
          <w:rFonts w:ascii="Arial" w:hAnsi="Arial"/>
          <w:snapToGrid/>
          <w:color w:val="auto"/>
        </w:rPr>
        <w:t>: su presencia dificulta diagnosticar y describir el comportamiento de una serie económica, pues no permite comparar adecuadamente un determinado mes con el inmediato anterior y, en su caso, incluir un ajuste por los efectos de calendario (como puede ser la frecuencia de los días de la semana, la Semana Santa o el año bisiesto).</w:t>
      </w:r>
      <w:r w:rsidRPr="00B61114">
        <w:rPr>
          <w:rFonts w:ascii="Arial" w:hAnsi="Arial"/>
          <w:szCs w:val="20"/>
        </w:rPr>
        <w:t xml:space="preserve"> </w:t>
      </w:r>
      <w:r w:rsidRPr="00B61114">
        <w:rPr>
          <w:rFonts w:ascii="Arial" w:hAnsi="Arial"/>
          <w:snapToGrid/>
          <w:color w:val="auto"/>
        </w:rPr>
        <w:t>Analizar la serie desestacionalizada ayuda a realizar un mejor diagnóstico y pronóstico de su evolución</w:t>
      </w:r>
      <w:r w:rsidRPr="00B61114">
        <w:rPr>
          <w:rFonts w:ascii="Arial" w:hAnsi="Arial"/>
          <w:color w:val="auto"/>
        </w:rPr>
        <w:t xml:space="preserve">, </w:t>
      </w:r>
      <w:r w:rsidRPr="00B61114">
        <w:rPr>
          <w:rFonts w:ascii="Arial" w:hAnsi="Arial"/>
          <w:snapToGrid/>
          <w:color w:val="auto"/>
        </w:rPr>
        <w:t>ya que</w:t>
      </w:r>
      <w:r w:rsidRPr="00B61114">
        <w:rPr>
          <w:rFonts w:ascii="Arial" w:hAnsi="Arial"/>
          <w:color w:val="auto"/>
        </w:rPr>
        <w:t>, en el corto plazo,</w:t>
      </w:r>
      <w:r w:rsidRPr="00B61114">
        <w:rPr>
          <w:rFonts w:ascii="Arial" w:hAnsi="Arial"/>
          <w:snapToGrid/>
          <w:color w:val="auto"/>
        </w:rPr>
        <w:t xml:space="preserve"> identifica la posible dirección de los movimientos de la variable en cuestión. </w:t>
      </w:r>
    </w:p>
    <w:p w14:paraId="2E8A3E5D" w14:textId="77777777" w:rsidR="00634243" w:rsidRPr="00B61114" w:rsidRDefault="00634243" w:rsidP="00634243">
      <w:pPr>
        <w:widowControl w:val="0"/>
        <w:spacing w:before="240"/>
        <w:rPr>
          <w:szCs w:val="20"/>
        </w:rPr>
      </w:pPr>
      <w:r w:rsidRPr="00B61114">
        <w:rPr>
          <w:szCs w:val="20"/>
        </w:rPr>
        <w:t>Las series originales se ajustan estacionalmente mediante el paquete estadístico X</w:t>
      </w:r>
      <w:r w:rsidRPr="00B61114">
        <w:rPr>
          <w:szCs w:val="20"/>
        </w:rPr>
        <w:noBreakHyphen/>
        <w:t>13ARIMA</w:t>
      </w:r>
      <w:r w:rsidRPr="00B61114">
        <w:rPr>
          <w:szCs w:val="20"/>
        </w:rPr>
        <w:noBreakHyphen/>
        <w:t>SEATS. Para conocer la metodología, consúltese la siguiente liga:</w:t>
      </w:r>
    </w:p>
    <w:p w14:paraId="08875027" w14:textId="253FA97F" w:rsidR="00634243" w:rsidRPr="00B61114" w:rsidRDefault="00F96258" w:rsidP="00634243">
      <w:pPr>
        <w:widowControl w:val="0"/>
        <w:rPr>
          <w:rStyle w:val="Hipervnculo"/>
          <w:color w:val="auto"/>
        </w:rPr>
      </w:pPr>
      <w:hyperlink r:id="rId31" w:history="1">
        <w:r w:rsidR="00634243" w:rsidRPr="00B61114">
          <w:rPr>
            <w:rStyle w:val="Hipervnculo"/>
          </w:rPr>
          <w:t>https://www.inegi.org.mx/app/biblioteca/ficha.html?upc=702825099060</w:t>
        </w:r>
      </w:hyperlink>
      <w:r w:rsidR="00634243" w:rsidRPr="00B61114">
        <w:rPr>
          <w:rStyle w:val="Hipervnculo"/>
          <w:color w:val="auto"/>
        </w:rPr>
        <w:t xml:space="preserve"> </w:t>
      </w:r>
    </w:p>
    <w:p w14:paraId="4A1A9DE4" w14:textId="51DB9270" w:rsidR="00634243" w:rsidRPr="00B61114" w:rsidRDefault="00634243" w:rsidP="00634243">
      <w:pPr>
        <w:widowControl w:val="0"/>
        <w:autoSpaceDE w:val="0"/>
        <w:autoSpaceDN w:val="0"/>
        <w:adjustRightInd w:val="0"/>
        <w:spacing w:before="240"/>
      </w:pPr>
      <w:r w:rsidRPr="00B61114">
        <w:t xml:space="preserve">Las especificaciones de los modelos para realizar el ajuste estacional están </w:t>
      </w:r>
      <w:r w:rsidRPr="00B61114">
        <w:rPr>
          <w:spacing w:val="-2"/>
        </w:rPr>
        <w:t>disponibles en el Banco de Información Económica (</w:t>
      </w:r>
      <w:r w:rsidRPr="00B61114">
        <w:rPr>
          <w:smallCaps/>
          <w:spacing w:val="-2"/>
        </w:rPr>
        <w:t>bie</w:t>
      </w:r>
      <w:r w:rsidRPr="00B61114">
        <w:rPr>
          <w:spacing w:val="-2"/>
        </w:rPr>
        <w:t>). Seleccione</w:t>
      </w:r>
      <w:r w:rsidRPr="00B61114">
        <w:rPr>
          <w:spacing w:val="-2"/>
          <w:szCs w:val="20"/>
        </w:rPr>
        <w:t xml:space="preserve"> </w:t>
      </w:r>
      <w:r w:rsidRPr="00B61114">
        <w:rPr>
          <w:spacing w:val="-2"/>
        </w:rPr>
        <w:t>«Indicadores económicos de coyuntura, Encuesta Mensual de Opinión Empresarial</w:t>
      </w:r>
      <w:r w:rsidRPr="00B61114">
        <w:rPr>
          <w:spacing w:val="-2"/>
          <w:szCs w:val="20"/>
        </w:rPr>
        <w:t>»</w:t>
      </w:r>
      <w:r w:rsidRPr="00B61114">
        <w:rPr>
          <w:spacing w:val="-2"/>
        </w:rPr>
        <w:t xml:space="preserve"> y vaya al </w:t>
      </w:r>
      <w:r w:rsidRPr="00B61114">
        <w:t>i</w:t>
      </w:r>
      <w:r w:rsidRPr="00B61114">
        <w:rPr>
          <w:spacing w:val="-2"/>
        </w:rPr>
        <w:t>cono de información</w:t>
      </w:r>
      <w:r w:rsidRPr="00B61114">
        <w:t xml:space="preserve"> </w:t>
      </w:r>
      <w:r w:rsidR="00D84957">
        <w:rPr>
          <w:noProof/>
        </w:rPr>
        <w:drawing>
          <wp:inline distT="0" distB="0" distL="0" distR="0" wp14:anchorId="5C669DFB" wp14:editId="32F55ED1">
            <wp:extent cx="146685" cy="146685"/>
            <wp:effectExtent l="0" t="0" r="5715" b="5715"/>
            <wp:docPr id="1350984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003E210A">
        <w:t xml:space="preserve"> </w:t>
      </w:r>
      <w:r w:rsidRPr="00B61114">
        <w:rPr>
          <w:spacing w:val="-2"/>
        </w:rPr>
        <w:t>correspondiente a las «series desestacionalizadas y de tendencia-ciclo»</w:t>
      </w:r>
      <w:r w:rsidRPr="00B61114">
        <w:rPr>
          <w:spacing w:val="-2"/>
          <w:szCs w:val="20"/>
        </w:rPr>
        <w:t>.</w:t>
      </w:r>
    </w:p>
    <w:p w14:paraId="7A2816BB" w14:textId="727DCC8C" w:rsidR="00634243" w:rsidRPr="00B61114" w:rsidRDefault="00634243" w:rsidP="00634243">
      <w:pPr>
        <w:widowControl w:val="0"/>
        <w:autoSpaceDE w:val="0"/>
        <w:autoSpaceDN w:val="0"/>
        <w:adjustRightInd w:val="0"/>
        <w:spacing w:before="240"/>
      </w:pPr>
      <w:r w:rsidRPr="00B61114">
        <w:t xml:space="preserve">Mediante la </w:t>
      </w:r>
      <w:r w:rsidRPr="00B61114">
        <w:rPr>
          <w:smallCaps/>
        </w:rPr>
        <w:t>emoe</w:t>
      </w:r>
      <w:r w:rsidRPr="00B61114">
        <w:t xml:space="preserve">, el </w:t>
      </w:r>
      <w:r w:rsidRPr="00B61114">
        <w:rPr>
          <w:smallCaps/>
        </w:rPr>
        <w:t>inegi</w:t>
      </w:r>
      <w:r w:rsidRPr="00B61114">
        <w:t xml:space="preserve"> genera la información </w:t>
      </w:r>
      <w:r w:rsidR="00B428B2">
        <w:t xml:space="preserve">de </w:t>
      </w:r>
      <w:r w:rsidRPr="00B61114">
        <w:t>este documento</w:t>
      </w:r>
      <w:r w:rsidR="00B428B2">
        <w:t xml:space="preserve">, misma que </w:t>
      </w:r>
      <w:r w:rsidRPr="00B61114">
        <w:t xml:space="preserve">se complementa con la que proporcionan los Indicadores de Confianza Empresarial </w:t>
      </w:r>
      <w:r w:rsidR="00AE2470" w:rsidRPr="0070270C">
        <w:t>(</w:t>
      </w:r>
      <w:r w:rsidR="00AE2470" w:rsidRPr="0070270C">
        <w:rPr>
          <w:smallCaps/>
        </w:rPr>
        <w:t>ice</w:t>
      </w:r>
      <w:r w:rsidR="00AE2470" w:rsidRPr="0070270C">
        <w:t>)</w:t>
      </w:r>
      <w:r w:rsidR="00AE2470" w:rsidRPr="00923375">
        <w:t xml:space="preserve"> </w:t>
      </w:r>
      <w:r w:rsidRPr="00923375">
        <w:t>y los Indicadores Agregados de Tendencia</w:t>
      </w:r>
      <w:r w:rsidR="00AE2470" w:rsidRPr="00923375">
        <w:t xml:space="preserve"> </w:t>
      </w:r>
      <w:r w:rsidR="00AE2470" w:rsidRPr="0070270C">
        <w:t>(</w:t>
      </w:r>
      <w:proofErr w:type="spellStart"/>
      <w:r w:rsidR="00AE2470" w:rsidRPr="0070270C">
        <w:rPr>
          <w:smallCaps/>
        </w:rPr>
        <w:t>iat</w:t>
      </w:r>
      <w:proofErr w:type="spellEnd"/>
      <w:r w:rsidR="00AE2470" w:rsidRPr="0070270C">
        <w:t>)</w:t>
      </w:r>
      <w:r w:rsidRPr="00923375">
        <w:t>. El Instituto la da a c</w:t>
      </w:r>
      <w:r w:rsidRPr="00B61114">
        <w:t>onocer con base en el Calendario de Difusión de Información Estadística y Geográfica y de Interés Nacional.</w:t>
      </w:r>
    </w:p>
    <w:p w14:paraId="6EFCFB24" w14:textId="77777777" w:rsidR="00634243" w:rsidRPr="00B61114" w:rsidRDefault="00634243" w:rsidP="00634243">
      <w:pPr>
        <w:pStyle w:val="texto0"/>
        <w:keepLines w:val="0"/>
        <w:widowControl w:val="0"/>
        <w:autoSpaceDE w:val="0"/>
        <w:autoSpaceDN w:val="0"/>
        <w:adjustRightInd w:val="0"/>
        <w:rPr>
          <w:rFonts w:cs="Arial"/>
          <w:color w:val="auto"/>
        </w:rPr>
      </w:pPr>
      <w:r w:rsidRPr="00B61114">
        <w:rPr>
          <w:rFonts w:cs="Arial"/>
          <w:color w:val="auto"/>
        </w:rPr>
        <w:t xml:space="preserve">Las cifras pueden consultarse en la página del </w:t>
      </w:r>
      <w:r w:rsidRPr="00B61114">
        <w:rPr>
          <w:rFonts w:cs="Arial"/>
          <w:smallCaps/>
          <w:color w:val="auto"/>
        </w:rPr>
        <w:t>inegi</w:t>
      </w:r>
      <w:r w:rsidRPr="00B61114">
        <w:rPr>
          <w:rFonts w:cs="Arial"/>
          <w:color w:val="auto"/>
        </w:rPr>
        <w:t xml:space="preserve">, en las siguientes secciones: </w:t>
      </w:r>
    </w:p>
    <w:p w14:paraId="7A3B93FA" w14:textId="068EC416" w:rsidR="00634243" w:rsidRPr="006070B1" w:rsidRDefault="00634243" w:rsidP="00634243">
      <w:pPr>
        <w:pStyle w:val="Default"/>
        <w:contextualSpacing/>
        <w:jc w:val="both"/>
        <w:rPr>
          <w:color w:val="auto"/>
          <w:lang w:val="it-IT"/>
        </w:rPr>
      </w:pPr>
      <w:r w:rsidRPr="006070B1">
        <w:rPr>
          <w:color w:val="auto"/>
          <w:lang w:val="it-IT"/>
        </w:rPr>
        <w:t xml:space="preserve">Tema: </w:t>
      </w:r>
      <w:r w:rsidRPr="006070B1">
        <w:rPr>
          <w:rStyle w:val="Hipervnculo"/>
          <w:lang w:val="it-IT" w:eastAsia="es-ES"/>
        </w:rPr>
        <w:t>https://</w:t>
      </w:r>
      <w:r w:rsidR="000B31D3" w:rsidRPr="000B31D3">
        <w:rPr>
          <w:rStyle w:val="Hipervnculo"/>
          <w:lang w:val="it-IT" w:eastAsia="es-ES"/>
        </w:rPr>
        <w:t>www.inegi.org.mx/temas/pedidosman/</w:t>
      </w:r>
      <w:r w:rsidRPr="006070B1">
        <w:rPr>
          <w:color w:val="auto"/>
          <w:u w:val="single"/>
          <w:lang w:val="it-IT"/>
        </w:rPr>
        <w:t xml:space="preserve"> </w:t>
      </w:r>
    </w:p>
    <w:p w14:paraId="5AA8E06B" w14:textId="0277B5B8" w:rsidR="00634243" w:rsidRDefault="00634243" w:rsidP="00634243">
      <w:pPr>
        <w:pStyle w:val="Default"/>
        <w:spacing w:before="120"/>
        <w:contextualSpacing/>
        <w:jc w:val="both"/>
        <w:rPr>
          <w:rStyle w:val="Hipervnculo"/>
          <w:lang w:val="it-IT" w:eastAsia="es-ES"/>
        </w:rPr>
      </w:pPr>
      <w:r w:rsidRPr="006070B1">
        <w:rPr>
          <w:color w:val="auto"/>
          <w:lang w:val="it-IT"/>
        </w:rPr>
        <w:t>Programa</w:t>
      </w:r>
      <w:r w:rsidRPr="006070B1">
        <w:rPr>
          <w:rStyle w:val="Hipervnculo"/>
          <w:color w:val="auto"/>
          <w:u w:val="none"/>
          <w:lang w:val="it-IT" w:eastAsia="es-ES"/>
        </w:rPr>
        <w:t>:</w:t>
      </w:r>
      <w:r w:rsidR="009D7D89">
        <w:rPr>
          <w:rStyle w:val="Hipervnculo"/>
          <w:color w:val="auto"/>
          <w:u w:val="none"/>
          <w:lang w:val="it-IT" w:eastAsia="es-ES"/>
        </w:rPr>
        <w:t xml:space="preserve"> </w:t>
      </w:r>
      <w:hyperlink r:id="rId33" w:history="1">
        <w:r w:rsidR="00265FA6" w:rsidRPr="001B24EB">
          <w:rPr>
            <w:rStyle w:val="Hipervnculo"/>
            <w:lang w:val="it-IT" w:eastAsia="es-ES"/>
          </w:rPr>
          <w:t>http://www.inegi.org.mx/programas/emoe/2018/</w:t>
        </w:r>
      </w:hyperlink>
    </w:p>
    <w:p w14:paraId="42E3BBAA" w14:textId="550F6C68" w:rsidR="00B0189B" w:rsidRPr="006B6A51" w:rsidRDefault="00634243" w:rsidP="005A7E97">
      <w:pPr>
        <w:pStyle w:val="Default"/>
        <w:spacing w:before="120"/>
        <w:contextualSpacing/>
        <w:jc w:val="both"/>
        <w:rPr>
          <w:rStyle w:val="Hipervnculo"/>
          <w:lang w:eastAsia="es-ES"/>
        </w:rPr>
      </w:pPr>
      <w:r w:rsidRPr="006B6A51">
        <w:rPr>
          <w:smallCaps/>
          <w:color w:val="auto"/>
        </w:rPr>
        <w:t>bie</w:t>
      </w:r>
      <w:r w:rsidRPr="006B6A51">
        <w:rPr>
          <w:color w:val="auto"/>
        </w:rPr>
        <w:t xml:space="preserve">: </w:t>
      </w:r>
      <w:hyperlink r:id="rId34" w:history="1">
        <w:r w:rsidRPr="006B6A51">
          <w:rPr>
            <w:rStyle w:val="Hipervnculo"/>
          </w:rPr>
          <w:t>https://www.inegi.org.mx/app/indicadores/?tm=0</w:t>
        </w:r>
      </w:hyperlink>
    </w:p>
    <w:sectPr w:rsidR="00B0189B" w:rsidRPr="006B6A51" w:rsidSect="00906E64">
      <w:headerReference w:type="default" r:id="rId35"/>
      <w:footerReference w:type="default" r:id="rId36"/>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8487E" w14:textId="77777777" w:rsidR="00F96258" w:rsidRDefault="00F96258">
      <w:r>
        <w:separator/>
      </w:r>
    </w:p>
  </w:endnote>
  <w:endnote w:type="continuationSeparator" w:id="0">
    <w:p w14:paraId="02D4A731" w14:textId="77777777" w:rsidR="00F96258" w:rsidRDefault="00F96258">
      <w:r>
        <w:continuationSeparator/>
      </w:r>
    </w:p>
  </w:endnote>
  <w:endnote w:type="continuationNotice" w:id="1">
    <w:p w14:paraId="3CADEEAF" w14:textId="77777777" w:rsidR="00F96258" w:rsidRDefault="00F96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egrita">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6DDF6CA9" w:rsidR="00BB375D" w:rsidRPr="00A3541F" w:rsidRDefault="00BB375D" w:rsidP="003076C4">
    <w:pPr>
      <w:pStyle w:val="Piedepgina"/>
      <w:jc w:val="center"/>
      <w:rPr>
        <w:b/>
        <w:color w:val="003057"/>
        <w:sz w:val="20"/>
        <w:szCs w:val="20"/>
        <w:lang w:val="es-MX"/>
      </w:rPr>
    </w:pPr>
    <w:r w:rsidRPr="00A3541F">
      <w:rPr>
        <w:b/>
        <w:color w:val="003057"/>
        <w:sz w:val="20"/>
        <w:szCs w:val="20"/>
        <w:lang w:val="es-MX"/>
      </w:rPr>
      <w:t>C</w:t>
    </w:r>
    <w:r w:rsidR="003E210A">
      <w:rPr>
        <w:b/>
        <w:color w:val="003057"/>
        <w:sz w:val="20"/>
        <w:szCs w:val="20"/>
        <w:lang w:val="es-MX"/>
      </w:rPr>
      <w:t>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69E47" w14:textId="77777777" w:rsidR="00F96258" w:rsidRDefault="00F96258">
      <w:r>
        <w:separator/>
      </w:r>
    </w:p>
  </w:footnote>
  <w:footnote w:type="continuationSeparator" w:id="0">
    <w:p w14:paraId="66725673" w14:textId="77777777" w:rsidR="00F96258" w:rsidRDefault="00F96258">
      <w:r>
        <w:continuationSeparator/>
      </w:r>
    </w:p>
  </w:footnote>
  <w:footnote w:type="continuationNotice" w:id="1">
    <w:p w14:paraId="714DFC31" w14:textId="77777777" w:rsidR="00F96258" w:rsidRDefault="00F96258"/>
  </w:footnote>
  <w:footnote w:id="2">
    <w:p w14:paraId="163FB7A3" w14:textId="77777777" w:rsidR="00557B4A" w:rsidRPr="00B14BB8" w:rsidRDefault="00557B4A" w:rsidP="00557B4A">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 afectada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3">
    <w:p w14:paraId="0397F9BB" w14:textId="289E55D8" w:rsidR="00580BC4" w:rsidRPr="00B14BB8" w:rsidRDefault="00580BC4" w:rsidP="00580BC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00242C5C" w:rsidRPr="00242C5C">
        <w:rPr>
          <w:sz w:val="16"/>
          <w:szCs w:val="16"/>
        </w:rPr>
        <w:t>Tendencia-ciclo es la combinación de los componentes de tendencia y ciclo. La tendencia se refiere a la evolución de largo plazo de la serie de tiempo</w:t>
      </w:r>
      <w:r w:rsidR="00F633B1">
        <w:rPr>
          <w:sz w:val="16"/>
          <w:szCs w:val="16"/>
        </w:rPr>
        <w:t>,</w:t>
      </w:r>
      <w:r w:rsidR="00242C5C" w:rsidRPr="00242C5C">
        <w:rPr>
          <w:sz w:val="16"/>
          <w:szCs w:val="16"/>
        </w:rPr>
        <w:t xml:space="preserve"> y el ciclo, a las desviaciones alrededor de la tendencia</w:t>
      </w:r>
      <w:r w:rsidRPr="00B14BB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AC8B" w14:textId="77777777" w:rsidR="003E210A" w:rsidRDefault="003E210A" w:rsidP="003E210A">
    <w:r>
      <w:rPr>
        <w:noProof/>
        <w14:ligatures w14:val="standardContextual"/>
      </w:rPr>
      <w:drawing>
        <wp:anchor distT="0" distB="0" distL="114300" distR="114300" simplePos="0" relativeHeight="251659264" behindDoc="0" locked="0" layoutInCell="1" allowOverlap="1" wp14:anchorId="61694673" wp14:editId="1EC08724">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140399" w14:textId="3E21D2EA" w:rsidR="003E210A" w:rsidRPr="00306ECD" w:rsidRDefault="003E210A" w:rsidP="003E210A">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278</w:t>
    </w:r>
    <w:r w:rsidRPr="00306ECD">
      <w:rPr>
        <w:b/>
        <w:color w:val="002060"/>
      </w:rPr>
      <w:t>/2</w:t>
    </w:r>
    <w:r>
      <w:rPr>
        <w:b/>
        <w:color w:val="002060"/>
      </w:rPr>
      <w:t>4</w:t>
    </w:r>
  </w:p>
  <w:p w14:paraId="70DAD9C6" w14:textId="77777777" w:rsidR="003E210A" w:rsidRPr="00306ECD" w:rsidRDefault="003E210A" w:rsidP="003E210A">
    <w:pPr>
      <w:pStyle w:val="Encabezado"/>
      <w:tabs>
        <w:tab w:val="clear" w:pos="4320"/>
        <w:tab w:val="clear" w:pos="8640"/>
      </w:tabs>
      <w:ind w:left="-567" w:right="49"/>
      <w:jc w:val="right"/>
      <w:rPr>
        <w:b/>
        <w:color w:val="002060"/>
        <w:lang w:val="pt-BR"/>
      </w:rPr>
    </w:pPr>
    <w:r>
      <w:rPr>
        <w:b/>
        <w:color w:val="002060"/>
        <w:lang w:val="pt-BR"/>
      </w:rPr>
      <w:t xml:space="preserve">2 de mayo de </w:t>
    </w:r>
    <w:r w:rsidRPr="00306ECD">
      <w:rPr>
        <w:b/>
        <w:color w:val="002060"/>
        <w:lang w:val="pt-BR"/>
      </w:rPr>
      <w:t>202</w:t>
    </w:r>
    <w:r>
      <w:rPr>
        <w:b/>
        <w:color w:val="002060"/>
        <w:lang w:val="pt-BR"/>
      </w:rPr>
      <w:t>4</w:t>
    </w:r>
  </w:p>
  <w:p w14:paraId="16E16EED" w14:textId="7E0D4438" w:rsidR="003E210A" w:rsidRPr="00F22E89" w:rsidRDefault="003E210A" w:rsidP="003E210A">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D84957">
      <w:rPr>
        <w:b/>
        <w:color w:val="002060"/>
      </w:rPr>
      <w:t>10</w:t>
    </w:r>
  </w:p>
  <w:p w14:paraId="0AE4F15A" w14:textId="0F6C0E40" w:rsidR="00BB375D" w:rsidRDefault="00BB375D"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D435A"/>
    <w:multiLevelType w:val="hybridMultilevel"/>
    <w:tmpl w:val="528E8FE2"/>
    <w:lvl w:ilvl="0" w:tplc="3D24DA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1"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4EB52EAC"/>
    <w:multiLevelType w:val="hybridMultilevel"/>
    <w:tmpl w:val="B450E64C"/>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26"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9"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6A2544"/>
    <w:multiLevelType w:val="hybridMultilevel"/>
    <w:tmpl w:val="B36CB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61106F25"/>
    <w:multiLevelType w:val="hybridMultilevel"/>
    <w:tmpl w:val="5DC49C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7" w15:restartNumberingAfterBreak="0">
    <w:nsid w:val="68041E7A"/>
    <w:multiLevelType w:val="hybridMultilevel"/>
    <w:tmpl w:val="7696DABC"/>
    <w:lvl w:ilvl="0" w:tplc="6F8238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2"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3"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4"/>
  </w:num>
  <w:num w:numId="6">
    <w:abstractNumId w:val="4"/>
  </w:num>
  <w:num w:numId="7">
    <w:abstractNumId w:val="7"/>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6"/>
  </w:num>
  <w:num w:numId="12">
    <w:abstractNumId w:val="42"/>
  </w:num>
  <w:num w:numId="13">
    <w:abstractNumId w:val="44"/>
  </w:num>
  <w:num w:numId="14">
    <w:abstractNumId w:val="19"/>
  </w:num>
  <w:num w:numId="15">
    <w:abstractNumId w:val="15"/>
  </w:num>
  <w:num w:numId="16">
    <w:abstractNumId w:val="30"/>
  </w:num>
  <w:num w:numId="17">
    <w:abstractNumId w:val="18"/>
  </w:num>
  <w:num w:numId="18">
    <w:abstractNumId w:val="23"/>
  </w:num>
  <w:num w:numId="19">
    <w:abstractNumId w:val="8"/>
  </w:num>
  <w:num w:numId="20">
    <w:abstractNumId w:val="11"/>
  </w:num>
  <w:num w:numId="21">
    <w:abstractNumId w:val="43"/>
  </w:num>
  <w:num w:numId="22">
    <w:abstractNumId w:val="21"/>
  </w:num>
  <w:num w:numId="23">
    <w:abstractNumId w:val="27"/>
  </w:num>
  <w:num w:numId="24">
    <w:abstractNumId w:val="26"/>
  </w:num>
  <w:num w:numId="25">
    <w:abstractNumId w:val="38"/>
  </w:num>
  <w:num w:numId="26">
    <w:abstractNumId w:val="39"/>
  </w:num>
  <w:num w:numId="27">
    <w:abstractNumId w:val="22"/>
  </w:num>
  <w:num w:numId="28">
    <w:abstractNumId w:val="29"/>
  </w:num>
  <w:num w:numId="29">
    <w:abstractNumId w:val="28"/>
  </w:num>
  <w:num w:numId="30">
    <w:abstractNumId w:val="13"/>
  </w:num>
  <w:num w:numId="31">
    <w:abstractNumId w:val="12"/>
  </w:num>
  <w:num w:numId="32">
    <w:abstractNumId w:val="20"/>
  </w:num>
  <w:num w:numId="33">
    <w:abstractNumId w:val="16"/>
  </w:num>
  <w:num w:numId="34">
    <w:abstractNumId w:val="24"/>
  </w:num>
  <w:num w:numId="35">
    <w:abstractNumId w:val="33"/>
  </w:num>
  <w:num w:numId="36">
    <w:abstractNumId w:val="5"/>
  </w:num>
  <w:num w:numId="37">
    <w:abstractNumId w:val="40"/>
  </w:num>
  <w:num w:numId="38">
    <w:abstractNumId w:val="10"/>
  </w:num>
  <w:num w:numId="39">
    <w:abstractNumId w:val="17"/>
  </w:num>
  <w:num w:numId="40">
    <w:abstractNumId w:val="34"/>
  </w:num>
  <w:num w:numId="41">
    <w:abstractNumId w:val="41"/>
  </w:num>
  <w:num w:numId="42">
    <w:abstractNumId w:val="3"/>
  </w:num>
  <w:num w:numId="43">
    <w:abstractNumId w:val="32"/>
  </w:num>
  <w:num w:numId="44">
    <w:abstractNumId w:val="2"/>
  </w:num>
  <w:num w:numId="45">
    <w:abstractNumId w:val="11"/>
  </w:num>
  <w:num w:numId="46">
    <w:abstractNumId w:val="35"/>
  </w:num>
  <w:num w:numId="47">
    <w:abstractNumId w:val="31"/>
  </w:num>
  <w:num w:numId="48">
    <w:abstractNumId w:val="37"/>
  </w:num>
  <w:num w:numId="49">
    <w:abstractNumId w:val="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6CB"/>
    <w:rsid w:val="0000180F"/>
    <w:rsid w:val="00002466"/>
    <w:rsid w:val="00002665"/>
    <w:rsid w:val="000027BD"/>
    <w:rsid w:val="00002B26"/>
    <w:rsid w:val="00003C25"/>
    <w:rsid w:val="00003C68"/>
    <w:rsid w:val="00004291"/>
    <w:rsid w:val="0000458A"/>
    <w:rsid w:val="000050C6"/>
    <w:rsid w:val="00005940"/>
    <w:rsid w:val="00006459"/>
    <w:rsid w:val="0000681C"/>
    <w:rsid w:val="00006B5A"/>
    <w:rsid w:val="000078B1"/>
    <w:rsid w:val="00007A1A"/>
    <w:rsid w:val="00010A59"/>
    <w:rsid w:val="000112A7"/>
    <w:rsid w:val="0001151F"/>
    <w:rsid w:val="00011840"/>
    <w:rsid w:val="00011AC0"/>
    <w:rsid w:val="00011BD3"/>
    <w:rsid w:val="00012278"/>
    <w:rsid w:val="00012A27"/>
    <w:rsid w:val="00012E16"/>
    <w:rsid w:val="00012E2C"/>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4D9C"/>
    <w:rsid w:val="00026046"/>
    <w:rsid w:val="000260EE"/>
    <w:rsid w:val="000262F0"/>
    <w:rsid w:val="00026B3C"/>
    <w:rsid w:val="00026B52"/>
    <w:rsid w:val="00027EB8"/>
    <w:rsid w:val="00030480"/>
    <w:rsid w:val="0003065F"/>
    <w:rsid w:val="00030919"/>
    <w:rsid w:val="000309CE"/>
    <w:rsid w:val="00030A5F"/>
    <w:rsid w:val="00030D10"/>
    <w:rsid w:val="00031231"/>
    <w:rsid w:val="000314D3"/>
    <w:rsid w:val="00031BCF"/>
    <w:rsid w:val="00031D5E"/>
    <w:rsid w:val="000324BB"/>
    <w:rsid w:val="00032B16"/>
    <w:rsid w:val="00033603"/>
    <w:rsid w:val="00033A14"/>
    <w:rsid w:val="00034417"/>
    <w:rsid w:val="0003447A"/>
    <w:rsid w:val="00034A4B"/>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27CA"/>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0F4"/>
    <w:rsid w:val="000501E0"/>
    <w:rsid w:val="00050256"/>
    <w:rsid w:val="00050934"/>
    <w:rsid w:val="00050AF0"/>
    <w:rsid w:val="00050FB5"/>
    <w:rsid w:val="00051C72"/>
    <w:rsid w:val="00051D1C"/>
    <w:rsid w:val="00051D9E"/>
    <w:rsid w:val="00052487"/>
    <w:rsid w:val="00052F04"/>
    <w:rsid w:val="00052F1E"/>
    <w:rsid w:val="000536D2"/>
    <w:rsid w:val="00053B2C"/>
    <w:rsid w:val="00053EB7"/>
    <w:rsid w:val="000546E8"/>
    <w:rsid w:val="00054827"/>
    <w:rsid w:val="00054A4F"/>
    <w:rsid w:val="00055047"/>
    <w:rsid w:val="0005517D"/>
    <w:rsid w:val="000558E0"/>
    <w:rsid w:val="00055B54"/>
    <w:rsid w:val="000566C9"/>
    <w:rsid w:val="000568E2"/>
    <w:rsid w:val="00056E28"/>
    <w:rsid w:val="00056F51"/>
    <w:rsid w:val="0005712F"/>
    <w:rsid w:val="000573F5"/>
    <w:rsid w:val="00057F37"/>
    <w:rsid w:val="000602B0"/>
    <w:rsid w:val="0006056C"/>
    <w:rsid w:val="0006065A"/>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A84"/>
    <w:rsid w:val="00066EA7"/>
    <w:rsid w:val="00066FDE"/>
    <w:rsid w:val="0006789C"/>
    <w:rsid w:val="0007012A"/>
    <w:rsid w:val="0007017F"/>
    <w:rsid w:val="00070431"/>
    <w:rsid w:val="0007074A"/>
    <w:rsid w:val="000707D5"/>
    <w:rsid w:val="000707FF"/>
    <w:rsid w:val="00070864"/>
    <w:rsid w:val="00070A79"/>
    <w:rsid w:val="0007145A"/>
    <w:rsid w:val="00071F33"/>
    <w:rsid w:val="00072117"/>
    <w:rsid w:val="000724D0"/>
    <w:rsid w:val="000725AC"/>
    <w:rsid w:val="00072862"/>
    <w:rsid w:val="00072B18"/>
    <w:rsid w:val="000730F3"/>
    <w:rsid w:val="00073491"/>
    <w:rsid w:val="00073604"/>
    <w:rsid w:val="000739D2"/>
    <w:rsid w:val="00073EF4"/>
    <w:rsid w:val="000744E7"/>
    <w:rsid w:val="000753EC"/>
    <w:rsid w:val="00075419"/>
    <w:rsid w:val="0007567F"/>
    <w:rsid w:val="00075B3A"/>
    <w:rsid w:val="00075DEC"/>
    <w:rsid w:val="0007610D"/>
    <w:rsid w:val="0007613F"/>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DB7"/>
    <w:rsid w:val="0009025D"/>
    <w:rsid w:val="000906D2"/>
    <w:rsid w:val="000909B7"/>
    <w:rsid w:val="00090AD6"/>
    <w:rsid w:val="00090B3F"/>
    <w:rsid w:val="00090B9C"/>
    <w:rsid w:val="00090BE6"/>
    <w:rsid w:val="00090D7B"/>
    <w:rsid w:val="00091474"/>
    <w:rsid w:val="000915F7"/>
    <w:rsid w:val="00091951"/>
    <w:rsid w:val="00092764"/>
    <w:rsid w:val="0009292F"/>
    <w:rsid w:val="00092F4C"/>
    <w:rsid w:val="00093628"/>
    <w:rsid w:val="00093F8A"/>
    <w:rsid w:val="000941EB"/>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953"/>
    <w:rsid w:val="000A7D02"/>
    <w:rsid w:val="000A7ED5"/>
    <w:rsid w:val="000B0710"/>
    <w:rsid w:val="000B091C"/>
    <w:rsid w:val="000B0CAE"/>
    <w:rsid w:val="000B112E"/>
    <w:rsid w:val="000B1545"/>
    <w:rsid w:val="000B1C11"/>
    <w:rsid w:val="000B1D13"/>
    <w:rsid w:val="000B29B8"/>
    <w:rsid w:val="000B2A27"/>
    <w:rsid w:val="000B31D3"/>
    <w:rsid w:val="000B4A6A"/>
    <w:rsid w:val="000B4FCF"/>
    <w:rsid w:val="000B50F9"/>
    <w:rsid w:val="000B50FB"/>
    <w:rsid w:val="000B515D"/>
    <w:rsid w:val="000B5A74"/>
    <w:rsid w:val="000B5DD7"/>
    <w:rsid w:val="000B5FA3"/>
    <w:rsid w:val="000B6AF6"/>
    <w:rsid w:val="000C0039"/>
    <w:rsid w:val="000C0F67"/>
    <w:rsid w:val="000C1051"/>
    <w:rsid w:val="000C1F04"/>
    <w:rsid w:val="000C2892"/>
    <w:rsid w:val="000C2B3C"/>
    <w:rsid w:val="000C30D7"/>
    <w:rsid w:val="000C3105"/>
    <w:rsid w:val="000C3141"/>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5AE"/>
    <w:rsid w:val="000D5EDB"/>
    <w:rsid w:val="000D6221"/>
    <w:rsid w:val="000D6A1E"/>
    <w:rsid w:val="000D6C0F"/>
    <w:rsid w:val="000D6F1E"/>
    <w:rsid w:val="000D7439"/>
    <w:rsid w:val="000D7A95"/>
    <w:rsid w:val="000D7BBD"/>
    <w:rsid w:val="000E03C0"/>
    <w:rsid w:val="000E0654"/>
    <w:rsid w:val="000E1025"/>
    <w:rsid w:val="000E16E7"/>
    <w:rsid w:val="000E19B3"/>
    <w:rsid w:val="000E1B2B"/>
    <w:rsid w:val="000E2970"/>
    <w:rsid w:val="000E2D35"/>
    <w:rsid w:val="000E3386"/>
    <w:rsid w:val="000E341D"/>
    <w:rsid w:val="000E3CC1"/>
    <w:rsid w:val="000E414F"/>
    <w:rsid w:val="000E44F0"/>
    <w:rsid w:val="000E478B"/>
    <w:rsid w:val="000E4EFB"/>
    <w:rsid w:val="000E5331"/>
    <w:rsid w:val="000E5526"/>
    <w:rsid w:val="000E5969"/>
    <w:rsid w:val="000E5D6B"/>
    <w:rsid w:val="000E5FE0"/>
    <w:rsid w:val="000E6D5D"/>
    <w:rsid w:val="000E716F"/>
    <w:rsid w:val="000E7775"/>
    <w:rsid w:val="000E7974"/>
    <w:rsid w:val="000E7D75"/>
    <w:rsid w:val="000F05D5"/>
    <w:rsid w:val="000F14F0"/>
    <w:rsid w:val="000F1DEB"/>
    <w:rsid w:val="000F215D"/>
    <w:rsid w:val="000F2358"/>
    <w:rsid w:val="000F27D0"/>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3BF5"/>
    <w:rsid w:val="001046A5"/>
    <w:rsid w:val="00105234"/>
    <w:rsid w:val="001052E2"/>
    <w:rsid w:val="00105317"/>
    <w:rsid w:val="00105689"/>
    <w:rsid w:val="00105E2B"/>
    <w:rsid w:val="0010619C"/>
    <w:rsid w:val="0010664D"/>
    <w:rsid w:val="00106792"/>
    <w:rsid w:val="00107DBF"/>
    <w:rsid w:val="00110510"/>
    <w:rsid w:val="0011076D"/>
    <w:rsid w:val="00110DB1"/>
    <w:rsid w:val="00110DF0"/>
    <w:rsid w:val="001114D0"/>
    <w:rsid w:val="00111703"/>
    <w:rsid w:val="00111AA3"/>
    <w:rsid w:val="00111F29"/>
    <w:rsid w:val="001122F8"/>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CD9"/>
    <w:rsid w:val="00117D7A"/>
    <w:rsid w:val="00120112"/>
    <w:rsid w:val="001207B0"/>
    <w:rsid w:val="00120EA1"/>
    <w:rsid w:val="0012181E"/>
    <w:rsid w:val="00121D48"/>
    <w:rsid w:val="00122048"/>
    <w:rsid w:val="00122813"/>
    <w:rsid w:val="001228A0"/>
    <w:rsid w:val="00123E9C"/>
    <w:rsid w:val="00123EFF"/>
    <w:rsid w:val="00123F4A"/>
    <w:rsid w:val="001241F7"/>
    <w:rsid w:val="00124D1A"/>
    <w:rsid w:val="001251AF"/>
    <w:rsid w:val="00125440"/>
    <w:rsid w:val="00125654"/>
    <w:rsid w:val="00125C65"/>
    <w:rsid w:val="00125D0D"/>
    <w:rsid w:val="00125D9D"/>
    <w:rsid w:val="001263E8"/>
    <w:rsid w:val="00127810"/>
    <w:rsid w:val="00127CCF"/>
    <w:rsid w:val="001301E6"/>
    <w:rsid w:val="001304F2"/>
    <w:rsid w:val="00130991"/>
    <w:rsid w:val="00130C4C"/>
    <w:rsid w:val="00130CBD"/>
    <w:rsid w:val="001313EB"/>
    <w:rsid w:val="0013154F"/>
    <w:rsid w:val="0013193A"/>
    <w:rsid w:val="0013222E"/>
    <w:rsid w:val="00133034"/>
    <w:rsid w:val="00133C48"/>
    <w:rsid w:val="00134904"/>
    <w:rsid w:val="001349AB"/>
    <w:rsid w:val="00134F4E"/>
    <w:rsid w:val="00134FB0"/>
    <w:rsid w:val="001350AC"/>
    <w:rsid w:val="001352EC"/>
    <w:rsid w:val="00135B5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9F4"/>
    <w:rsid w:val="00143C27"/>
    <w:rsid w:val="00143D3A"/>
    <w:rsid w:val="0014427E"/>
    <w:rsid w:val="00144AA5"/>
    <w:rsid w:val="00145F65"/>
    <w:rsid w:val="001460E0"/>
    <w:rsid w:val="00146902"/>
    <w:rsid w:val="00146DFA"/>
    <w:rsid w:val="00147339"/>
    <w:rsid w:val="0015018D"/>
    <w:rsid w:val="00150228"/>
    <w:rsid w:val="001502C3"/>
    <w:rsid w:val="001504E8"/>
    <w:rsid w:val="00150536"/>
    <w:rsid w:val="0015069B"/>
    <w:rsid w:val="00150FC4"/>
    <w:rsid w:val="00151B82"/>
    <w:rsid w:val="00151D3F"/>
    <w:rsid w:val="001533A4"/>
    <w:rsid w:val="001533B2"/>
    <w:rsid w:val="001534CA"/>
    <w:rsid w:val="0015369A"/>
    <w:rsid w:val="0015386A"/>
    <w:rsid w:val="001540F9"/>
    <w:rsid w:val="00154E90"/>
    <w:rsid w:val="001557A9"/>
    <w:rsid w:val="00155878"/>
    <w:rsid w:val="0015599D"/>
    <w:rsid w:val="00155A36"/>
    <w:rsid w:val="00156D7F"/>
    <w:rsid w:val="0015755C"/>
    <w:rsid w:val="001600C9"/>
    <w:rsid w:val="00160308"/>
    <w:rsid w:val="0016052B"/>
    <w:rsid w:val="00160695"/>
    <w:rsid w:val="00160957"/>
    <w:rsid w:val="00160B20"/>
    <w:rsid w:val="00160B56"/>
    <w:rsid w:val="0016159C"/>
    <w:rsid w:val="001615A4"/>
    <w:rsid w:val="00161833"/>
    <w:rsid w:val="00161E62"/>
    <w:rsid w:val="00162797"/>
    <w:rsid w:val="00162A20"/>
    <w:rsid w:val="00162FB8"/>
    <w:rsid w:val="00164039"/>
    <w:rsid w:val="00164CD1"/>
    <w:rsid w:val="001651A2"/>
    <w:rsid w:val="001655BD"/>
    <w:rsid w:val="00165810"/>
    <w:rsid w:val="00165E36"/>
    <w:rsid w:val="00165F21"/>
    <w:rsid w:val="0016614B"/>
    <w:rsid w:val="001665FD"/>
    <w:rsid w:val="00167073"/>
    <w:rsid w:val="00167130"/>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0BD"/>
    <w:rsid w:val="00173309"/>
    <w:rsid w:val="0017357E"/>
    <w:rsid w:val="001735A8"/>
    <w:rsid w:val="00173881"/>
    <w:rsid w:val="00173D64"/>
    <w:rsid w:val="001740E5"/>
    <w:rsid w:val="00174587"/>
    <w:rsid w:val="001746C4"/>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77E73"/>
    <w:rsid w:val="00180143"/>
    <w:rsid w:val="00180887"/>
    <w:rsid w:val="00180A83"/>
    <w:rsid w:val="001813AB"/>
    <w:rsid w:val="001819C6"/>
    <w:rsid w:val="00181B78"/>
    <w:rsid w:val="00181D06"/>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97F10"/>
    <w:rsid w:val="001A016C"/>
    <w:rsid w:val="001A0422"/>
    <w:rsid w:val="001A0556"/>
    <w:rsid w:val="001A102F"/>
    <w:rsid w:val="001A18BA"/>
    <w:rsid w:val="001A1A27"/>
    <w:rsid w:val="001A1ED0"/>
    <w:rsid w:val="001A2F07"/>
    <w:rsid w:val="001A3141"/>
    <w:rsid w:val="001A346C"/>
    <w:rsid w:val="001A35A6"/>
    <w:rsid w:val="001A368A"/>
    <w:rsid w:val="001A3963"/>
    <w:rsid w:val="001A41DF"/>
    <w:rsid w:val="001A43F5"/>
    <w:rsid w:val="001A4C7D"/>
    <w:rsid w:val="001A4E0E"/>
    <w:rsid w:val="001A4E3C"/>
    <w:rsid w:val="001A4E8C"/>
    <w:rsid w:val="001A4EF7"/>
    <w:rsid w:val="001A4F0A"/>
    <w:rsid w:val="001A4F6E"/>
    <w:rsid w:val="001A50CE"/>
    <w:rsid w:val="001A5ABD"/>
    <w:rsid w:val="001A5CAF"/>
    <w:rsid w:val="001A5CE0"/>
    <w:rsid w:val="001A60E2"/>
    <w:rsid w:val="001A69F0"/>
    <w:rsid w:val="001A762D"/>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B75"/>
    <w:rsid w:val="001B4F75"/>
    <w:rsid w:val="001B552E"/>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619"/>
    <w:rsid w:val="001C29E7"/>
    <w:rsid w:val="001C32C6"/>
    <w:rsid w:val="001C359A"/>
    <w:rsid w:val="001C3994"/>
    <w:rsid w:val="001C3E2D"/>
    <w:rsid w:val="001C48C7"/>
    <w:rsid w:val="001C4A9E"/>
    <w:rsid w:val="001C5C62"/>
    <w:rsid w:val="001C61B8"/>
    <w:rsid w:val="001C6CAB"/>
    <w:rsid w:val="001C6CC1"/>
    <w:rsid w:val="001C7130"/>
    <w:rsid w:val="001C7E70"/>
    <w:rsid w:val="001D0068"/>
    <w:rsid w:val="001D01C6"/>
    <w:rsid w:val="001D03EF"/>
    <w:rsid w:val="001D050C"/>
    <w:rsid w:val="001D092F"/>
    <w:rsid w:val="001D0DEB"/>
    <w:rsid w:val="001D169C"/>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C2F"/>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575"/>
    <w:rsid w:val="001F7AE9"/>
    <w:rsid w:val="001F7CFD"/>
    <w:rsid w:val="00200A53"/>
    <w:rsid w:val="00200D78"/>
    <w:rsid w:val="002011D5"/>
    <w:rsid w:val="00201C2D"/>
    <w:rsid w:val="00202333"/>
    <w:rsid w:val="00202AB9"/>
    <w:rsid w:val="00203367"/>
    <w:rsid w:val="0020356E"/>
    <w:rsid w:val="00204438"/>
    <w:rsid w:val="00204A44"/>
    <w:rsid w:val="002058E6"/>
    <w:rsid w:val="00205E52"/>
    <w:rsid w:val="00206147"/>
    <w:rsid w:val="002064F3"/>
    <w:rsid w:val="002069A8"/>
    <w:rsid w:val="00206EE7"/>
    <w:rsid w:val="0020789A"/>
    <w:rsid w:val="00207C83"/>
    <w:rsid w:val="0021037A"/>
    <w:rsid w:val="0021044C"/>
    <w:rsid w:val="00210869"/>
    <w:rsid w:val="002116AD"/>
    <w:rsid w:val="00211999"/>
    <w:rsid w:val="002123A4"/>
    <w:rsid w:val="00212504"/>
    <w:rsid w:val="002126CD"/>
    <w:rsid w:val="0021347E"/>
    <w:rsid w:val="00213773"/>
    <w:rsid w:val="0021385B"/>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17137"/>
    <w:rsid w:val="0022018A"/>
    <w:rsid w:val="002203C7"/>
    <w:rsid w:val="00220ADA"/>
    <w:rsid w:val="00220B7B"/>
    <w:rsid w:val="0022180E"/>
    <w:rsid w:val="00221A60"/>
    <w:rsid w:val="002220BA"/>
    <w:rsid w:val="00222385"/>
    <w:rsid w:val="002227B3"/>
    <w:rsid w:val="00222CE3"/>
    <w:rsid w:val="002235D7"/>
    <w:rsid w:val="002239C4"/>
    <w:rsid w:val="00223FAF"/>
    <w:rsid w:val="00224415"/>
    <w:rsid w:val="00224617"/>
    <w:rsid w:val="002246E2"/>
    <w:rsid w:val="00225325"/>
    <w:rsid w:val="00225591"/>
    <w:rsid w:val="00225690"/>
    <w:rsid w:val="0022574F"/>
    <w:rsid w:val="00225853"/>
    <w:rsid w:val="0022593A"/>
    <w:rsid w:val="00225A2D"/>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D7D"/>
    <w:rsid w:val="002404D1"/>
    <w:rsid w:val="002405C8"/>
    <w:rsid w:val="00240ECB"/>
    <w:rsid w:val="002415DA"/>
    <w:rsid w:val="0024171E"/>
    <w:rsid w:val="00241857"/>
    <w:rsid w:val="00241DAA"/>
    <w:rsid w:val="0024285E"/>
    <w:rsid w:val="00242C5C"/>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D4B"/>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59B"/>
    <w:rsid w:val="00256C48"/>
    <w:rsid w:val="00256EF8"/>
    <w:rsid w:val="002570D5"/>
    <w:rsid w:val="00257177"/>
    <w:rsid w:val="00257730"/>
    <w:rsid w:val="00257803"/>
    <w:rsid w:val="00257B74"/>
    <w:rsid w:val="00257BAE"/>
    <w:rsid w:val="00257C8D"/>
    <w:rsid w:val="00257CD8"/>
    <w:rsid w:val="00260709"/>
    <w:rsid w:val="0026101A"/>
    <w:rsid w:val="002610D8"/>
    <w:rsid w:val="002613DD"/>
    <w:rsid w:val="00261A6C"/>
    <w:rsid w:val="0026225E"/>
    <w:rsid w:val="002629E2"/>
    <w:rsid w:val="00262BA8"/>
    <w:rsid w:val="00262BC8"/>
    <w:rsid w:val="00263279"/>
    <w:rsid w:val="00263F4B"/>
    <w:rsid w:val="002641B4"/>
    <w:rsid w:val="002641D9"/>
    <w:rsid w:val="002643C5"/>
    <w:rsid w:val="00264917"/>
    <w:rsid w:val="00264A54"/>
    <w:rsid w:val="002651EC"/>
    <w:rsid w:val="0026527F"/>
    <w:rsid w:val="00265DC2"/>
    <w:rsid w:val="00265FA6"/>
    <w:rsid w:val="0026638C"/>
    <w:rsid w:val="002663F0"/>
    <w:rsid w:val="00266540"/>
    <w:rsid w:val="00266EDA"/>
    <w:rsid w:val="00266F00"/>
    <w:rsid w:val="002670EF"/>
    <w:rsid w:val="002671A2"/>
    <w:rsid w:val="002675E1"/>
    <w:rsid w:val="00267A38"/>
    <w:rsid w:val="00267F5F"/>
    <w:rsid w:val="00267F72"/>
    <w:rsid w:val="00270965"/>
    <w:rsid w:val="00271E5D"/>
    <w:rsid w:val="00272082"/>
    <w:rsid w:val="00273425"/>
    <w:rsid w:val="0027349D"/>
    <w:rsid w:val="00273516"/>
    <w:rsid w:val="00273985"/>
    <w:rsid w:val="00273B82"/>
    <w:rsid w:val="00273E7A"/>
    <w:rsid w:val="00273F89"/>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A6DC0"/>
    <w:rsid w:val="002B00FE"/>
    <w:rsid w:val="002B0E27"/>
    <w:rsid w:val="002B0F1B"/>
    <w:rsid w:val="002B10B6"/>
    <w:rsid w:val="002B10D3"/>
    <w:rsid w:val="002B1113"/>
    <w:rsid w:val="002B1119"/>
    <w:rsid w:val="002B12CE"/>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4AA"/>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4B7C"/>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1EF6"/>
    <w:rsid w:val="002D40A5"/>
    <w:rsid w:val="002D436D"/>
    <w:rsid w:val="002D441D"/>
    <w:rsid w:val="002D47FE"/>
    <w:rsid w:val="002D48E1"/>
    <w:rsid w:val="002D61C8"/>
    <w:rsid w:val="002D629E"/>
    <w:rsid w:val="002D6E9A"/>
    <w:rsid w:val="002D726B"/>
    <w:rsid w:val="002D75DB"/>
    <w:rsid w:val="002E0067"/>
    <w:rsid w:val="002E02D0"/>
    <w:rsid w:val="002E0489"/>
    <w:rsid w:val="002E04C0"/>
    <w:rsid w:val="002E0544"/>
    <w:rsid w:val="002E0872"/>
    <w:rsid w:val="002E1DF4"/>
    <w:rsid w:val="002E1ECD"/>
    <w:rsid w:val="002E25C7"/>
    <w:rsid w:val="002E2C3B"/>
    <w:rsid w:val="002E3C37"/>
    <w:rsid w:val="002E4549"/>
    <w:rsid w:val="002E4BA7"/>
    <w:rsid w:val="002E4D0D"/>
    <w:rsid w:val="002E4D3D"/>
    <w:rsid w:val="002E5959"/>
    <w:rsid w:val="002E5CA7"/>
    <w:rsid w:val="002E6556"/>
    <w:rsid w:val="002E668B"/>
    <w:rsid w:val="002E6DF6"/>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6532"/>
    <w:rsid w:val="002F7158"/>
    <w:rsid w:val="002F7BF6"/>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29B"/>
    <w:rsid w:val="003045BE"/>
    <w:rsid w:val="00304F2D"/>
    <w:rsid w:val="00305F53"/>
    <w:rsid w:val="003060F3"/>
    <w:rsid w:val="0030612A"/>
    <w:rsid w:val="003066ED"/>
    <w:rsid w:val="003068EC"/>
    <w:rsid w:val="00306924"/>
    <w:rsid w:val="00306C01"/>
    <w:rsid w:val="003072C0"/>
    <w:rsid w:val="0030759B"/>
    <w:rsid w:val="003076C4"/>
    <w:rsid w:val="003079A6"/>
    <w:rsid w:val="003100FB"/>
    <w:rsid w:val="00310120"/>
    <w:rsid w:val="0031015B"/>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106"/>
    <w:rsid w:val="003233A8"/>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988"/>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092"/>
    <w:rsid w:val="0034339B"/>
    <w:rsid w:val="00343860"/>
    <w:rsid w:val="00343AB5"/>
    <w:rsid w:val="003447B3"/>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9F"/>
    <w:rsid w:val="00347CA3"/>
    <w:rsid w:val="00347F9F"/>
    <w:rsid w:val="00351032"/>
    <w:rsid w:val="00351265"/>
    <w:rsid w:val="0035149A"/>
    <w:rsid w:val="00351668"/>
    <w:rsid w:val="00351C04"/>
    <w:rsid w:val="00351E59"/>
    <w:rsid w:val="00352363"/>
    <w:rsid w:val="003523E2"/>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4E6"/>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667"/>
    <w:rsid w:val="003747C7"/>
    <w:rsid w:val="00374D3E"/>
    <w:rsid w:val="00375820"/>
    <w:rsid w:val="003758C9"/>
    <w:rsid w:val="00375A9A"/>
    <w:rsid w:val="00375B14"/>
    <w:rsid w:val="00375D85"/>
    <w:rsid w:val="003760FD"/>
    <w:rsid w:val="003762F8"/>
    <w:rsid w:val="003769D5"/>
    <w:rsid w:val="00377475"/>
    <w:rsid w:val="00377A8C"/>
    <w:rsid w:val="0038054C"/>
    <w:rsid w:val="0038061C"/>
    <w:rsid w:val="0038098E"/>
    <w:rsid w:val="00381168"/>
    <w:rsid w:val="003815F0"/>
    <w:rsid w:val="00381610"/>
    <w:rsid w:val="00381E3D"/>
    <w:rsid w:val="0038253E"/>
    <w:rsid w:val="003825F4"/>
    <w:rsid w:val="00383181"/>
    <w:rsid w:val="003831C2"/>
    <w:rsid w:val="00383338"/>
    <w:rsid w:val="0038339B"/>
    <w:rsid w:val="00383701"/>
    <w:rsid w:val="003840B4"/>
    <w:rsid w:val="00384187"/>
    <w:rsid w:val="0038458A"/>
    <w:rsid w:val="00384744"/>
    <w:rsid w:val="00384900"/>
    <w:rsid w:val="00384A71"/>
    <w:rsid w:val="00384D8F"/>
    <w:rsid w:val="00384DCE"/>
    <w:rsid w:val="00384EF8"/>
    <w:rsid w:val="00385052"/>
    <w:rsid w:val="00385A20"/>
    <w:rsid w:val="00386098"/>
    <w:rsid w:val="00386891"/>
    <w:rsid w:val="00386A21"/>
    <w:rsid w:val="0038735C"/>
    <w:rsid w:val="003874B4"/>
    <w:rsid w:val="00387631"/>
    <w:rsid w:val="00387823"/>
    <w:rsid w:val="00390044"/>
    <w:rsid w:val="00390155"/>
    <w:rsid w:val="003903FB"/>
    <w:rsid w:val="00390644"/>
    <w:rsid w:val="0039066F"/>
    <w:rsid w:val="0039076C"/>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577"/>
    <w:rsid w:val="00394A50"/>
    <w:rsid w:val="00394DEB"/>
    <w:rsid w:val="00394E37"/>
    <w:rsid w:val="00394FE8"/>
    <w:rsid w:val="00395069"/>
    <w:rsid w:val="003955AD"/>
    <w:rsid w:val="00395A0A"/>
    <w:rsid w:val="00395B80"/>
    <w:rsid w:val="00395D33"/>
    <w:rsid w:val="003966A2"/>
    <w:rsid w:val="00396A6C"/>
    <w:rsid w:val="00396C26"/>
    <w:rsid w:val="00396C46"/>
    <w:rsid w:val="00397340"/>
    <w:rsid w:val="00397571"/>
    <w:rsid w:val="0039775A"/>
    <w:rsid w:val="00397B98"/>
    <w:rsid w:val="00397BF1"/>
    <w:rsid w:val="003A0A67"/>
    <w:rsid w:val="003A1273"/>
    <w:rsid w:val="003A1596"/>
    <w:rsid w:val="003A1FEA"/>
    <w:rsid w:val="003A2180"/>
    <w:rsid w:val="003A25B6"/>
    <w:rsid w:val="003A344A"/>
    <w:rsid w:val="003A3622"/>
    <w:rsid w:val="003A36D4"/>
    <w:rsid w:val="003A375F"/>
    <w:rsid w:val="003A4139"/>
    <w:rsid w:val="003A495B"/>
    <w:rsid w:val="003A4B2F"/>
    <w:rsid w:val="003A4C4A"/>
    <w:rsid w:val="003A4F9E"/>
    <w:rsid w:val="003A5033"/>
    <w:rsid w:val="003A53AA"/>
    <w:rsid w:val="003A5CBA"/>
    <w:rsid w:val="003A5EEB"/>
    <w:rsid w:val="003A701E"/>
    <w:rsid w:val="003A70C7"/>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7BE"/>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4E4"/>
    <w:rsid w:val="003C5519"/>
    <w:rsid w:val="003C5620"/>
    <w:rsid w:val="003C56D4"/>
    <w:rsid w:val="003C5A97"/>
    <w:rsid w:val="003C616B"/>
    <w:rsid w:val="003C681D"/>
    <w:rsid w:val="003C6A42"/>
    <w:rsid w:val="003C6BED"/>
    <w:rsid w:val="003C7965"/>
    <w:rsid w:val="003C7D06"/>
    <w:rsid w:val="003C7EF7"/>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2FF"/>
    <w:rsid w:val="003D7729"/>
    <w:rsid w:val="003D78D7"/>
    <w:rsid w:val="003D7A2D"/>
    <w:rsid w:val="003D7C91"/>
    <w:rsid w:val="003E043F"/>
    <w:rsid w:val="003E07F1"/>
    <w:rsid w:val="003E0E8C"/>
    <w:rsid w:val="003E113F"/>
    <w:rsid w:val="003E1317"/>
    <w:rsid w:val="003E1418"/>
    <w:rsid w:val="003E1E2B"/>
    <w:rsid w:val="003E210A"/>
    <w:rsid w:val="003E2427"/>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8F8"/>
    <w:rsid w:val="003F2BFE"/>
    <w:rsid w:val="003F31D7"/>
    <w:rsid w:val="003F3A44"/>
    <w:rsid w:val="003F3ABA"/>
    <w:rsid w:val="003F492A"/>
    <w:rsid w:val="003F5F0A"/>
    <w:rsid w:val="003F5F14"/>
    <w:rsid w:val="003F6DF4"/>
    <w:rsid w:val="003F7022"/>
    <w:rsid w:val="003F7263"/>
    <w:rsid w:val="003F78C3"/>
    <w:rsid w:val="003F7D77"/>
    <w:rsid w:val="003F7E03"/>
    <w:rsid w:val="003F7FDB"/>
    <w:rsid w:val="00400A5E"/>
    <w:rsid w:val="00401394"/>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1CD"/>
    <w:rsid w:val="00414538"/>
    <w:rsid w:val="0041479C"/>
    <w:rsid w:val="004149DE"/>
    <w:rsid w:val="00415E73"/>
    <w:rsid w:val="0041612A"/>
    <w:rsid w:val="00416787"/>
    <w:rsid w:val="004203CA"/>
    <w:rsid w:val="004208D7"/>
    <w:rsid w:val="00420CA2"/>
    <w:rsid w:val="00421878"/>
    <w:rsid w:val="00421F63"/>
    <w:rsid w:val="0042219B"/>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1A15"/>
    <w:rsid w:val="004328E4"/>
    <w:rsid w:val="004328E5"/>
    <w:rsid w:val="00432937"/>
    <w:rsid w:val="00433460"/>
    <w:rsid w:val="00433B6D"/>
    <w:rsid w:val="00433D87"/>
    <w:rsid w:val="00433ECE"/>
    <w:rsid w:val="00434442"/>
    <w:rsid w:val="004347A7"/>
    <w:rsid w:val="00434800"/>
    <w:rsid w:val="00434D2B"/>
    <w:rsid w:val="00434F9C"/>
    <w:rsid w:val="00435F09"/>
    <w:rsid w:val="00435F6F"/>
    <w:rsid w:val="00436548"/>
    <w:rsid w:val="00436C20"/>
    <w:rsid w:val="004373A1"/>
    <w:rsid w:val="00437D02"/>
    <w:rsid w:val="00440392"/>
    <w:rsid w:val="00440502"/>
    <w:rsid w:val="00441029"/>
    <w:rsid w:val="004412E5"/>
    <w:rsid w:val="0044140F"/>
    <w:rsid w:val="0044145F"/>
    <w:rsid w:val="00441545"/>
    <w:rsid w:val="004415FC"/>
    <w:rsid w:val="00441989"/>
    <w:rsid w:val="00442112"/>
    <w:rsid w:val="004424F7"/>
    <w:rsid w:val="00442822"/>
    <w:rsid w:val="004437F3"/>
    <w:rsid w:val="004438FB"/>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729"/>
    <w:rsid w:val="004528A3"/>
    <w:rsid w:val="004529D7"/>
    <w:rsid w:val="00452A11"/>
    <w:rsid w:val="0045393D"/>
    <w:rsid w:val="00453BF4"/>
    <w:rsid w:val="00454526"/>
    <w:rsid w:val="00454571"/>
    <w:rsid w:val="004545D8"/>
    <w:rsid w:val="00455465"/>
    <w:rsid w:val="00455AFA"/>
    <w:rsid w:val="00456308"/>
    <w:rsid w:val="004566BE"/>
    <w:rsid w:val="0045682E"/>
    <w:rsid w:val="004568B4"/>
    <w:rsid w:val="00457142"/>
    <w:rsid w:val="004573A4"/>
    <w:rsid w:val="00457493"/>
    <w:rsid w:val="00457958"/>
    <w:rsid w:val="00457BC0"/>
    <w:rsid w:val="00457DA1"/>
    <w:rsid w:val="00457DD5"/>
    <w:rsid w:val="004610CC"/>
    <w:rsid w:val="0046115F"/>
    <w:rsid w:val="0046148D"/>
    <w:rsid w:val="00461535"/>
    <w:rsid w:val="004627CF"/>
    <w:rsid w:val="00462843"/>
    <w:rsid w:val="00462977"/>
    <w:rsid w:val="00462DBA"/>
    <w:rsid w:val="00463202"/>
    <w:rsid w:val="004635B7"/>
    <w:rsid w:val="00463A9C"/>
    <w:rsid w:val="00464027"/>
    <w:rsid w:val="004641CB"/>
    <w:rsid w:val="00464314"/>
    <w:rsid w:val="0046443B"/>
    <w:rsid w:val="00464BC7"/>
    <w:rsid w:val="004651B8"/>
    <w:rsid w:val="00465580"/>
    <w:rsid w:val="00465972"/>
    <w:rsid w:val="00465E7E"/>
    <w:rsid w:val="004664B4"/>
    <w:rsid w:val="00466BB5"/>
    <w:rsid w:val="004672E8"/>
    <w:rsid w:val="004677E9"/>
    <w:rsid w:val="00467E4A"/>
    <w:rsid w:val="0047001D"/>
    <w:rsid w:val="00470535"/>
    <w:rsid w:val="00471183"/>
    <w:rsid w:val="0047123C"/>
    <w:rsid w:val="004714F6"/>
    <w:rsid w:val="00471A68"/>
    <w:rsid w:val="00472719"/>
    <w:rsid w:val="0047289C"/>
    <w:rsid w:val="00472E22"/>
    <w:rsid w:val="00472F67"/>
    <w:rsid w:val="004739A1"/>
    <w:rsid w:val="00473EB7"/>
    <w:rsid w:val="0047430D"/>
    <w:rsid w:val="00474871"/>
    <w:rsid w:val="00474FDF"/>
    <w:rsid w:val="00475688"/>
    <w:rsid w:val="004758F6"/>
    <w:rsid w:val="004759E3"/>
    <w:rsid w:val="00475C51"/>
    <w:rsid w:val="00476161"/>
    <w:rsid w:val="004765DA"/>
    <w:rsid w:val="00476658"/>
    <w:rsid w:val="00476E34"/>
    <w:rsid w:val="00476EE1"/>
    <w:rsid w:val="00477163"/>
    <w:rsid w:val="00477B0E"/>
    <w:rsid w:val="004807D4"/>
    <w:rsid w:val="0048145F"/>
    <w:rsid w:val="00481688"/>
    <w:rsid w:val="004820E0"/>
    <w:rsid w:val="004822CA"/>
    <w:rsid w:val="0048259A"/>
    <w:rsid w:val="00482993"/>
    <w:rsid w:val="004838E8"/>
    <w:rsid w:val="00483F95"/>
    <w:rsid w:val="00484D20"/>
    <w:rsid w:val="004850C1"/>
    <w:rsid w:val="004850D4"/>
    <w:rsid w:val="004854AD"/>
    <w:rsid w:val="0048648E"/>
    <w:rsid w:val="00486F54"/>
    <w:rsid w:val="004871B4"/>
    <w:rsid w:val="00487428"/>
    <w:rsid w:val="004876DD"/>
    <w:rsid w:val="00490CB2"/>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8A5"/>
    <w:rsid w:val="004A7DBE"/>
    <w:rsid w:val="004A7F94"/>
    <w:rsid w:val="004B08AC"/>
    <w:rsid w:val="004B0D88"/>
    <w:rsid w:val="004B1024"/>
    <w:rsid w:val="004B1053"/>
    <w:rsid w:val="004B15CF"/>
    <w:rsid w:val="004B17C0"/>
    <w:rsid w:val="004B1DCA"/>
    <w:rsid w:val="004B1E3B"/>
    <w:rsid w:val="004B206E"/>
    <w:rsid w:val="004B229E"/>
    <w:rsid w:val="004B232E"/>
    <w:rsid w:val="004B29C2"/>
    <w:rsid w:val="004B29E1"/>
    <w:rsid w:val="004B2ABD"/>
    <w:rsid w:val="004B2C52"/>
    <w:rsid w:val="004B2F46"/>
    <w:rsid w:val="004B395D"/>
    <w:rsid w:val="004B4194"/>
    <w:rsid w:val="004B457E"/>
    <w:rsid w:val="004B4E18"/>
    <w:rsid w:val="004B55F0"/>
    <w:rsid w:val="004B56C3"/>
    <w:rsid w:val="004B6928"/>
    <w:rsid w:val="004B76A8"/>
    <w:rsid w:val="004B76C2"/>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632"/>
    <w:rsid w:val="004C792E"/>
    <w:rsid w:val="004C7BCD"/>
    <w:rsid w:val="004C7FE6"/>
    <w:rsid w:val="004D0A3C"/>
    <w:rsid w:val="004D1000"/>
    <w:rsid w:val="004D1D27"/>
    <w:rsid w:val="004D282B"/>
    <w:rsid w:val="004D2EC3"/>
    <w:rsid w:val="004D2FF6"/>
    <w:rsid w:val="004D36A7"/>
    <w:rsid w:val="004D3FD6"/>
    <w:rsid w:val="004D405F"/>
    <w:rsid w:val="004D55CA"/>
    <w:rsid w:val="004D5A27"/>
    <w:rsid w:val="004D5F0E"/>
    <w:rsid w:val="004D6626"/>
    <w:rsid w:val="004D6758"/>
    <w:rsid w:val="004D76B2"/>
    <w:rsid w:val="004D7B1A"/>
    <w:rsid w:val="004D7CB1"/>
    <w:rsid w:val="004E0830"/>
    <w:rsid w:val="004E0AE2"/>
    <w:rsid w:val="004E14DC"/>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3C9"/>
    <w:rsid w:val="004F2641"/>
    <w:rsid w:val="004F26D5"/>
    <w:rsid w:val="004F27F3"/>
    <w:rsid w:val="004F29B9"/>
    <w:rsid w:val="004F2B8E"/>
    <w:rsid w:val="004F2C85"/>
    <w:rsid w:val="004F32BF"/>
    <w:rsid w:val="004F3E6A"/>
    <w:rsid w:val="004F469D"/>
    <w:rsid w:val="004F5346"/>
    <w:rsid w:val="004F5372"/>
    <w:rsid w:val="004F5C09"/>
    <w:rsid w:val="004F5E4E"/>
    <w:rsid w:val="004F632A"/>
    <w:rsid w:val="004F63CC"/>
    <w:rsid w:val="004F6678"/>
    <w:rsid w:val="004F6B28"/>
    <w:rsid w:val="004F6C65"/>
    <w:rsid w:val="004F6CEC"/>
    <w:rsid w:val="004F6D2E"/>
    <w:rsid w:val="004F7F0F"/>
    <w:rsid w:val="004F7FBC"/>
    <w:rsid w:val="005001AE"/>
    <w:rsid w:val="005006A1"/>
    <w:rsid w:val="005007E7"/>
    <w:rsid w:val="005012FC"/>
    <w:rsid w:val="0050191C"/>
    <w:rsid w:val="00501DDC"/>
    <w:rsid w:val="00501EBE"/>
    <w:rsid w:val="00503551"/>
    <w:rsid w:val="00503682"/>
    <w:rsid w:val="00503F38"/>
    <w:rsid w:val="005043FC"/>
    <w:rsid w:val="00504A55"/>
    <w:rsid w:val="00505F08"/>
    <w:rsid w:val="005062F9"/>
    <w:rsid w:val="0050671D"/>
    <w:rsid w:val="0050672C"/>
    <w:rsid w:val="00506869"/>
    <w:rsid w:val="00506C4C"/>
    <w:rsid w:val="0050700E"/>
    <w:rsid w:val="0050794E"/>
    <w:rsid w:val="005079D7"/>
    <w:rsid w:val="00507B2A"/>
    <w:rsid w:val="00510571"/>
    <w:rsid w:val="005109B6"/>
    <w:rsid w:val="00510A22"/>
    <w:rsid w:val="00510D8A"/>
    <w:rsid w:val="00511AEF"/>
    <w:rsid w:val="00511EBC"/>
    <w:rsid w:val="005121D0"/>
    <w:rsid w:val="005125D5"/>
    <w:rsid w:val="005129CB"/>
    <w:rsid w:val="00512D51"/>
    <w:rsid w:val="00512E95"/>
    <w:rsid w:val="00514027"/>
    <w:rsid w:val="00514432"/>
    <w:rsid w:val="00514674"/>
    <w:rsid w:val="0051477F"/>
    <w:rsid w:val="00514C46"/>
    <w:rsid w:val="005157BE"/>
    <w:rsid w:val="005158C0"/>
    <w:rsid w:val="00515BCF"/>
    <w:rsid w:val="00516083"/>
    <w:rsid w:val="0051635A"/>
    <w:rsid w:val="0051646E"/>
    <w:rsid w:val="005166C3"/>
    <w:rsid w:val="00516EA5"/>
    <w:rsid w:val="00517900"/>
    <w:rsid w:val="005179DA"/>
    <w:rsid w:val="00517E2A"/>
    <w:rsid w:val="00520C1C"/>
    <w:rsid w:val="00521439"/>
    <w:rsid w:val="0052175B"/>
    <w:rsid w:val="005218CD"/>
    <w:rsid w:val="0052195B"/>
    <w:rsid w:val="00521D8D"/>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3B24"/>
    <w:rsid w:val="005440DF"/>
    <w:rsid w:val="005448B9"/>
    <w:rsid w:val="00544A83"/>
    <w:rsid w:val="00544B0E"/>
    <w:rsid w:val="00545136"/>
    <w:rsid w:val="005452C1"/>
    <w:rsid w:val="00545B42"/>
    <w:rsid w:val="0054612B"/>
    <w:rsid w:val="00546670"/>
    <w:rsid w:val="00547753"/>
    <w:rsid w:val="005479F5"/>
    <w:rsid w:val="00547D90"/>
    <w:rsid w:val="00547F3B"/>
    <w:rsid w:val="0055043E"/>
    <w:rsid w:val="0055062F"/>
    <w:rsid w:val="00550863"/>
    <w:rsid w:val="005508EF"/>
    <w:rsid w:val="005510E3"/>
    <w:rsid w:val="0055173F"/>
    <w:rsid w:val="0055185A"/>
    <w:rsid w:val="00551AE8"/>
    <w:rsid w:val="00551D57"/>
    <w:rsid w:val="00552E11"/>
    <w:rsid w:val="00552FEB"/>
    <w:rsid w:val="00553060"/>
    <w:rsid w:val="0055326B"/>
    <w:rsid w:val="005532A3"/>
    <w:rsid w:val="0055334F"/>
    <w:rsid w:val="00553395"/>
    <w:rsid w:val="00553485"/>
    <w:rsid w:val="00553567"/>
    <w:rsid w:val="005536D8"/>
    <w:rsid w:val="00553701"/>
    <w:rsid w:val="005538EF"/>
    <w:rsid w:val="0055400F"/>
    <w:rsid w:val="005548DD"/>
    <w:rsid w:val="00554B86"/>
    <w:rsid w:val="00555500"/>
    <w:rsid w:val="00555FC3"/>
    <w:rsid w:val="00556027"/>
    <w:rsid w:val="00556506"/>
    <w:rsid w:val="0055659A"/>
    <w:rsid w:val="005566C1"/>
    <w:rsid w:val="00556731"/>
    <w:rsid w:val="005568E4"/>
    <w:rsid w:val="00557401"/>
    <w:rsid w:val="0055747C"/>
    <w:rsid w:val="00557B4A"/>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36B"/>
    <w:rsid w:val="005758E3"/>
    <w:rsid w:val="00576D35"/>
    <w:rsid w:val="00577712"/>
    <w:rsid w:val="005777C8"/>
    <w:rsid w:val="00577AD5"/>
    <w:rsid w:val="00577BE5"/>
    <w:rsid w:val="00577CB9"/>
    <w:rsid w:val="00577F23"/>
    <w:rsid w:val="005806F3"/>
    <w:rsid w:val="00580A72"/>
    <w:rsid w:val="00580BC4"/>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88"/>
    <w:rsid w:val="00584AC0"/>
    <w:rsid w:val="00585C21"/>
    <w:rsid w:val="0058730E"/>
    <w:rsid w:val="005874CD"/>
    <w:rsid w:val="00587597"/>
    <w:rsid w:val="005907A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01D"/>
    <w:rsid w:val="00593155"/>
    <w:rsid w:val="0059353B"/>
    <w:rsid w:val="00593887"/>
    <w:rsid w:val="005938DB"/>
    <w:rsid w:val="00594302"/>
    <w:rsid w:val="005949FB"/>
    <w:rsid w:val="00594C1A"/>
    <w:rsid w:val="00594F3E"/>
    <w:rsid w:val="00595106"/>
    <w:rsid w:val="00595692"/>
    <w:rsid w:val="00595B7B"/>
    <w:rsid w:val="00596020"/>
    <w:rsid w:val="0059632F"/>
    <w:rsid w:val="005964D0"/>
    <w:rsid w:val="00597799"/>
    <w:rsid w:val="005977F9"/>
    <w:rsid w:val="00597BA8"/>
    <w:rsid w:val="005A01E7"/>
    <w:rsid w:val="005A02C8"/>
    <w:rsid w:val="005A0487"/>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1FD"/>
    <w:rsid w:val="005B2466"/>
    <w:rsid w:val="005B2BBB"/>
    <w:rsid w:val="005B2BF5"/>
    <w:rsid w:val="005B2FD3"/>
    <w:rsid w:val="005B4197"/>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5D90"/>
    <w:rsid w:val="005C677E"/>
    <w:rsid w:val="005C6CD0"/>
    <w:rsid w:val="005C7072"/>
    <w:rsid w:val="005C785E"/>
    <w:rsid w:val="005C78D5"/>
    <w:rsid w:val="005C7EE7"/>
    <w:rsid w:val="005D00B6"/>
    <w:rsid w:val="005D101F"/>
    <w:rsid w:val="005D1247"/>
    <w:rsid w:val="005D18EB"/>
    <w:rsid w:val="005D1A6C"/>
    <w:rsid w:val="005D1D60"/>
    <w:rsid w:val="005D205D"/>
    <w:rsid w:val="005D2A66"/>
    <w:rsid w:val="005D2F54"/>
    <w:rsid w:val="005D33D2"/>
    <w:rsid w:val="005D353D"/>
    <w:rsid w:val="005D38BE"/>
    <w:rsid w:val="005D3FD5"/>
    <w:rsid w:val="005D41F7"/>
    <w:rsid w:val="005D52D8"/>
    <w:rsid w:val="005D52DD"/>
    <w:rsid w:val="005D593D"/>
    <w:rsid w:val="005D63A5"/>
    <w:rsid w:val="005D69A4"/>
    <w:rsid w:val="005D79B5"/>
    <w:rsid w:val="005D7BDA"/>
    <w:rsid w:val="005E0A1F"/>
    <w:rsid w:val="005E0DEA"/>
    <w:rsid w:val="005E1303"/>
    <w:rsid w:val="005E1667"/>
    <w:rsid w:val="005E17B3"/>
    <w:rsid w:val="005E1AB9"/>
    <w:rsid w:val="005E1BB5"/>
    <w:rsid w:val="005E1BD6"/>
    <w:rsid w:val="005E20D0"/>
    <w:rsid w:val="005E2178"/>
    <w:rsid w:val="005E2A79"/>
    <w:rsid w:val="005E2D15"/>
    <w:rsid w:val="005E2EDB"/>
    <w:rsid w:val="005E2FB1"/>
    <w:rsid w:val="005E3850"/>
    <w:rsid w:val="005E3EB4"/>
    <w:rsid w:val="005E3F94"/>
    <w:rsid w:val="005E40C8"/>
    <w:rsid w:val="005E40E8"/>
    <w:rsid w:val="005E42C5"/>
    <w:rsid w:val="005E43DF"/>
    <w:rsid w:val="005E48DE"/>
    <w:rsid w:val="005E566F"/>
    <w:rsid w:val="005E578A"/>
    <w:rsid w:val="005E64AF"/>
    <w:rsid w:val="005E6BE9"/>
    <w:rsid w:val="005E71A5"/>
    <w:rsid w:val="005E777B"/>
    <w:rsid w:val="005E779A"/>
    <w:rsid w:val="005E7980"/>
    <w:rsid w:val="005E7D73"/>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5F7BC3"/>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0B1"/>
    <w:rsid w:val="00607290"/>
    <w:rsid w:val="00607C10"/>
    <w:rsid w:val="00607F50"/>
    <w:rsid w:val="00610B85"/>
    <w:rsid w:val="00610C2E"/>
    <w:rsid w:val="00611159"/>
    <w:rsid w:val="00611BA6"/>
    <w:rsid w:val="006123C1"/>
    <w:rsid w:val="00612D19"/>
    <w:rsid w:val="0061330F"/>
    <w:rsid w:val="006133F1"/>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6DD5"/>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67D5"/>
    <w:rsid w:val="0062768B"/>
    <w:rsid w:val="0062771D"/>
    <w:rsid w:val="00627A49"/>
    <w:rsid w:val="00627CBB"/>
    <w:rsid w:val="00627D60"/>
    <w:rsid w:val="00627E30"/>
    <w:rsid w:val="00627F40"/>
    <w:rsid w:val="0063015E"/>
    <w:rsid w:val="006303FC"/>
    <w:rsid w:val="006309D1"/>
    <w:rsid w:val="0063135D"/>
    <w:rsid w:val="00631716"/>
    <w:rsid w:val="0063179F"/>
    <w:rsid w:val="006317A4"/>
    <w:rsid w:val="006320F2"/>
    <w:rsid w:val="00632259"/>
    <w:rsid w:val="006325F0"/>
    <w:rsid w:val="00632765"/>
    <w:rsid w:val="00632C48"/>
    <w:rsid w:val="00632DD8"/>
    <w:rsid w:val="006338DA"/>
    <w:rsid w:val="0063390C"/>
    <w:rsid w:val="00633A5E"/>
    <w:rsid w:val="00633F74"/>
    <w:rsid w:val="00634243"/>
    <w:rsid w:val="00635AEB"/>
    <w:rsid w:val="00635DC8"/>
    <w:rsid w:val="00636328"/>
    <w:rsid w:val="00636EF8"/>
    <w:rsid w:val="00636FEF"/>
    <w:rsid w:val="0063715F"/>
    <w:rsid w:val="006377DB"/>
    <w:rsid w:val="006405A2"/>
    <w:rsid w:val="00640699"/>
    <w:rsid w:val="0064094F"/>
    <w:rsid w:val="0064096C"/>
    <w:rsid w:val="006417E0"/>
    <w:rsid w:val="006418D2"/>
    <w:rsid w:val="006419D4"/>
    <w:rsid w:val="00641E1E"/>
    <w:rsid w:val="00641EB4"/>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2DF"/>
    <w:rsid w:val="0065058D"/>
    <w:rsid w:val="006507C0"/>
    <w:rsid w:val="00650C5E"/>
    <w:rsid w:val="00651147"/>
    <w:rsid w:val="0065131D"/>
    <w:rsid w:val="00651917"/>
    <w:rsid w:val="00651A76"/>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7B2"/>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87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85F"/>
    <w:rsid w:val="00676931"/>
    <w:rsid w:val="00676D0E"/>
    <w:rsid w:val="00676F0B"/>
    <w:rsid w:val="006773D1"/>
    <w:rsid w:val="00677B02"/>
    <w:rsid w:val="00677F4A"/>
    <w:rsid w:val="006801BB"/>
    <w:rsid w:val="006802E3"/>
    <w:rsid w:val="00680CC6"/>
    <w:rsid w:val="00681DF5"/>
    <w:rsid w:val="0068241B"/>
    <w:rsid w:val="00683242"/>
    <w:rsid w:val="006835CE"/>
    <w:rsid w:val="00683604"/>
    <w:rsid w:val="00683889"/>
    <w:rsid w:val="0068396C"/>
    <w:rsid w:val="00683BA6"/>
    <w:rsid w:val="006842A2"/>
    <w:rsid w:val="006848BB"/>
    <w:rsid w:val="00685075"/>
    <w:rsid w:val="00685339"/>
    <w:rsid w:val="00685469"/>
    <w:rsid w:val="00685597"/>
    <w:rsid w:val="00685F9B"/>
    <w:rsid w:val="00686338"/>
    <w:rsid w:val="00686D47"/>
    <w:rsid w:val="0068731C"/>
    <w:rsid w:val="006903C3"/>
    <w:rsid w:val="006904AD"/>
    <w:rsid w:val="006905F1"/>
    <w:rsid w:val="0069072A"/>
    <w:rsid w:val="00691142"/>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9A9"/>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19"/>
    <w:rsid w:val="006A1ADF"/>
    <w:rsid w:val="006A23AC"/>
    <w:rsid w:val="006A2835"/>
    <w:rsid w:val="006A2E08"/>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A7DCF"/>
    <w:rsid w:val="006B0264"/>
    <w:rsid w:val="006B123A"/>
    <w:rsid w:val="006B1E59"/>
    <w:rsid w:val="006B233E"/>
    <w:rsid w:val="006B26A5"/>
    <w:rsid w:val="006B2995"/>
    <w:rsid w:val="006B2B39"/>
    <w:rsid w:val="006B2F13"/>
    <w:rsid w:val="006B3EFD"/>
    <w:rsid w:val="006B409B"/>
    <w:rsid w:val="006B40C8"/>
    <w:rsid w:val="006B472A"/>
    <w:rsid w:val="006B4A45"/>
    <w:rsid w:val="006B549F"/>
    <w:rsid w:val="006B65CB"/>
    <w:rsid w:val="006B6A51"/>
    <w:rsid w:val="006B765D"/>
    <w:rsid w:val="006C0867"/>
    <w:rsid w:val="006C0FAD"/>
    <w:rsid w:val="006C12F3"/>
    <w:rsid w:val="006C14F6"/>
    <w:rsid w:val="006C1D74"/>
    <w:rsid w:val="006C1E36"/>
    <w:rsid w:val="006C1F18"/>
    <w:rsid w:val="006C215A"/>
    <w:rsid w:val="006C24C7"/>
    <w:rsid w:val="006C273C"/>
    <w:rsid w:val="006C374A"/>
    <w:rsid w:val="006C3A0F"/>
    <w:rsid w:val="006C3D97"/>
    <w:rsid w:val="006C3F21"/>
    <w:rsid w:val="006C476D"/>
    <w:rsid w:val="006C479E"/>
    <w:rsid w:val="006C482E"/>
    <w:rsid w:val="006C4A8F"/>
    <w:rsid w:val="006C57FE"/>
    <w:rsid w:val="006C5A0B"/>
    <w:rsid w:val="006C5AB5"/>
    <w:rsid w:val="006C6E36"/>
    <w:rsid w:val="006C705E"/>
    <w:rsid w:val="006C718E"/>
    <w:rsid w:val="006C7216"/>
    <w:rsid w:val="006C7266"/>
    <w:rsid w:val="006C74AE"/>
    <w:rsid w:val="006D045E"/>
    <w:rsid w:val="006D09C1"/>
    <w:rsid w:val="006D0B6D"/>
    <w:rsid w:val="006D0D77"/>
    <w:rsid w:val="006D137B"/>
    <w:rsid w:val="006D1549"/>
    <w:rsid w:val="006D1A5F"/>
    <w:rsid w:val="006D2BF8"/>
    <w:rsid w:val="006D381C"/>
    <w:rsid w:val="006D39EA"/>
    <w:rsid w:val="006D3CE0"/>
    <w:rsid w:val="006D4801"/>
    <w:rsid w:val="006D487E"/>
    <w:rsid w:val="006D4A33"/>
    <w:rsid w:val="006D53DF"/>
    <w:rsid w:val="006D54F7"/>
    <w:rsid w:val="006D5604"/>
    <w:rsid w:val="006D5CDA"/>
    <w:rsid w:val="006D60DF"/>
    <w:rsid w:val="006D6347"/>
    <w:rsid w:val="006D746B"/>
    <w:rsid w:val="006D7902"/>
    <w:rsid w:val="006D7C9D"/>
    <w:rsid w:val="006D7D85"/>
    <w:rsid w:val="006E045E"/>
    <w:rsid w:val="006E09E9"/>
    <w:rsid w:val="006E0B1F"/>
    <w:rsid w:val="006E0B21"/>
    <w:rsid w:val="006E128E"/>
    <w:rsid w:val="006E171B"/>
    <w:rsid w:val="006E1E72"/>
    <w:rsid w:val="006E2C6D"/>
    <w:rsid w:val="006E2FDE"/>
    <w:rsid w:val="006E33D2"/>
    <w:rsid w:val="006E3709"/>
    <w:rsid w:val="006E374B"/>
    <w:rsid w:val="006E3B50"/>
    <w:rsid w:val="006E44D3"/>
    <w:rsid w:val="006E4705"/>
    <w:rsid w:val="006E470D"/>
    <w:rsid w:val="006E4772"/>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2E97"/>
    <w:rsid w:val="006F301F"/>
    <w:rsid w:val="006F30C1"/>
    <w:rsid w:val="006F360F"/>
    <w:rsid w:val="006F4841"/>
    <w:rsid w:val="006F4E24"/>
    <w:rsid w:val="006F5847"/>
    <w:rsid w:val="006F5B1A"/>
    <w:rsid w:val="006F5F76"/>
    <w:rsid w:val="006F6790"/>
    <w:rsid w:val="007007F0"/>
    <w:rsid w:val="00700821"/>
    <w:rsid w:val="007010A7"/>
    <w:rsid w:val="007011D1"/>
    <w:rsid w:val="007011D8"/>
    <w:rsid w:val="007020A1"/>
    <w:rsid w:val="0070270C"/>
    <w:rsid w:val="00702723"/>
    <w:rsid w:val="0070303A"/>
    <w:rsid w:val="0070328F"/>
    <w:rsid w:val="007038D9"/>
    <w:rsid w:val="00704346"/>
    <w:rsid w:val="00704464"/>
    <w:rsid w:val="00704527"/>
    <w:rsid w:val="007051A5"/>
    <w:rsid w:val="0070522E"/>
    <w:rsid w:val="00705BD7"/>
    <w:rsid w:val="00706197"/>
    <w:rsid w:val="007061EC"/>
    <w:rsid w:val="00706461"/>
    <w:rsid w:val="00706688"/>
    <w:rsid w:val="007068BB"/>
    <w:rsid w:val="007068C5"/>
    <w:rsid w:val="00706937"/>
    <w:rsid w:val="00706995"/>
    <w:rsid w:val="00706C3A"/>
    <w:rsid w:val="00706DBF"/>
    <w:rsid w:val="00706E1E"/>
    <w:rsid w:val="007071D4"/>
    <w:rsid w:val="00707C37"/>
    <w:rsid w:val="00707CEC"/>
    <w:rsid w:val="00710164"/>
    <w:rsid w:val="00710167"/>
    <w:rsid w:val="00710595"/>
    <w:rsid w:val="00710870"/>
    <w:rsid w:val="00710D9F"/>
    <w:rsid w:val="007110B3"/>
    <w:rsid w:val="00711721"/>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B24"/>
    <w:rsid w:val="00715C06"/>
    <w:rsid w:val="00716D4E"/>
    <w:rsid w:val="0071717E"/>
    <w:rsid w:val="00717AE4"/>
    <w:rsid w:val="007207D2"/>
    <w:rsid w:val="00720A2C"/>
    <w:rsid w:val="00720B85"/>
    <w:rsid w:val="00720C22"/>
    <w:rsid w:val="00720C6E"/>
    <w:rsid w:val="00720E58"/>
    <w:rsid w:val="00720E79"/>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37"/>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63"/>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767"/>
    <w:rsid w:val="00747A15"/>
    <w:rsid w:val="007505F4"/>
    <w:rsid w:val="007508A9"/>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51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01F"/>
    <w:rsid w:val="007612D3"/>
    <w:rsid w:val="007617AD"/>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57"/>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69E"/>
    <w:rsid w:val="00791DE1"/>
    <w:rsid w:val="00793181"/>
    <w:rsid w:val="00793670"/>
    <w:rsid w:val="007936BD"/>
    <w:rsid w:val="007936C1"/>
    <w:rsid w:val="00793867"/>
    <w:rsid w:val="00793D45"/>
    <w:rsid w:val="00794BF9"/>
    <w:rsid w:val="00794F5B"/>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B0F"/>
    <w:rsid w:val="007B3ED1"/>
    <w:rsid w:val="007B4008"/>
    <w:rsid w:val="007B49C4"/>
    <w:rsid w:val="007B4D74"/>
    <w:rsid w:val="007B4DC6"/>
    <w:rsid w:val="007B5132"/>
    <w:rsid w:val="007B5169"/>
    <w:rsid w:val="007B55E7"/>
    <w:rsid w:val="007B57A8"/>
    <w:rsid w:val="007B5E60"/>
    <w:rsid w:val="007B69E8"/>
    <w:rsid w:val="007B6C17"/>
    <w:rsid w:val="007B743C"/>
    <w:rsid w:val="007B7914"/>
    <w:rsid w:val="007B7C9A"/>
    <w:rsid w:val="007C0165"/>
    <w:rsid w:val="007C02FD"/>
    <w:rsid w:val="007C0417"/>
    <w:rsid w:val="007C048B"/>
    <w:rsid w:val="007C0508"/>
    <w:rsid w:val="007C057E"/>
    <w:rsid w:val="007C0646"/>
    <w:rsid w:val="007C1541"/>
    <w:rsid w:val="007C19DF"/>
    <w:rsid w:val="007C25F8"/>
    <w:rsid w:val="007C285A"/>
    <w:rsid w:val="007C44DC"/>
    <w:rsid w:val="007C4545"/>
    <w:rsid w:val="007C45F7"/>
    <w:rsid w:val="007C46D1"/>
    <w:rsid w:val="007C47C2"/>
    <w:rsid w:val="007C4822"/>
    <w:rsid w:val="007C4B6A"/>
    <w:rsid w:val="007C4DEF"/>
    <w:rsid w:val="007C4E2A"/>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169"/>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B4A"/>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954"/>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11"/>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A96"/>
    <w:rsid w:val="00823B36"/>
    <w:rsid w:val="008240D3"/>
    <w:rsid w:val="008247F1"/>
    <w:rsid w:val="0082488C"/>
    <w:rsid w:val="00825134"/>
    <w:rsid w:val="008251E7"/>
    <w:rsid w:val="00825417"/>
    <w:rsid w:val="00825732"/>
    <w:rsid w:val="00825B78"/>
    <w:rsid w:val="008262BC"/>
    <w:rsid w:val="0082664F"/>
    <w:rsid w:val="008266A2"/>
    <w:rsid w:val="008267AE"/>
    <w:rsid w:val="00827060"/>
    <w:rsid w:val="00827FD1"/>
    <w:rsid w:val="008303A7"/>
    <w:rsid w:val="00830B33"/>
    <w:rsid w:val="0083118A"/>
    <w:rsid w:val="00831784"/>
    <w:rsid w:val="00832727"/>
    <w:rsid w:val="008337C1"/>
    <w:rsid w:val="0083395B"/>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27B"/>
    <w:rsid w:val="0085044B"/>
    <w:rsid w:val="0085046E"/>
    <w:rsid w:val="008505B8"/>
    <w:rsid w:val="00850908"/>
    <w:rsid w:val="00850EE1"/>
    <w:rsid w:val="0085165B"/>
    <w:rsid w:val="00851779"/>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77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719"/>
    <w:rsid w:val="00874C66"/>
    <w:rsid w:val="00874F67"/>
    <w:rsid w:val="00875070"/>
    <w:rsid w:val="008753C3"/>
    <w:rsid w:val="00875555"/>
    <w:rsid w:val="00875F4F"/>
    <w:rsid w:val="008762D8"/>
    <w:rsid w:val="008763D3"/>
    <w:rsid w:val="008772D9"/>
    <w:rsid w:val="00877B29"/>
    <w:rsid w:val="008808B9"/>
    <w:rsid w:val="00880B30"/>
    <w:rsid w:val="00880F1D"/>
    <w:rsid w:val="0088172A"/>
    <w:rsid w:val="00881F90"/>
    <w:rsid w:val="00882A8C"/>
    <w:rsid w:val="00882C38"/>
    <w:rsid w:val="00882D46"/>
    <w:rsid w:val="00883FC6"/>
    <w:rsid w:val="00884ADD"/>
    <w:rsid w:val="008851C4"/>
    <w:rsid w:val="008853A7"/>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87EF0"/>
    <w:rsid w:val="00890139"/>
    <w:rsid w:val="0089160E"/>
    <w:rsid w:val="00891765"/>
    <w:rsid w:val="00891BAB"/>
    <w:rsid w:val="008921B1"/>
    <w:rsid w:val="00892687"/>
    <w:rsid w:val="00893386"/>
    <w:rsid w:val="0089363C"/>
    <w:rsid w:val="00893657"/>
    <w:rsid w:val="00893671"/>
    <w:rsid w:val="008941FB"/>
    <w:rsid w:val="00894565"/>
    <w:rsid w:val="00894FE5"/>
    <w:rsid w:val="00895075"/>
    <w:rsid w:val="008950D6"/>
    <w:rsid w:val="00895B46"/>
    <w:rsid w:val="00896474"/>
    <w:rsid w:val="00896DBC"/>
    <w:rsid w:val="00897898"/>
    <w:rsid w:val="00897B37"/>
    <w:rsid w:val="00897B59"/>
    <w:rsid w:val="00897C6C"/>
    <w:rsid w:val="00897D1A"/>
    <w:rsid w:val="008A04FA"/>
    <w:rsid w:val="008A05A1"/>
    <w:rsid w:val="008A0905"/>
    <w:rsid w:val="008A0B02"/>
    <w:rsid w:val="008A0E0D"/>
    <w:rsid w:val="008A155C"/>
    <w:rsid w:val="008A180E"/>
    <w:rsid w:val="008A197C"/>
    <w:rsid w:val="008A1E57"/>
    <w:rsid w:val="008A1FF0"/>
    <w:rsid w:val="008A2545"/>
    <w:rsid w:val="008A2636"/>
    <w:rsid w:val="008A2C7F"/>
    <w:rsid w:val="008A35DB"/>
    <w:rsid w:val="008A3AF9"/>
    <w:rsid w:val="008A3FBE"/>
    <w:rsid w:val="008A4013"/>
    <w:rsid w:val="008A45E8"/>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07F"/>
    <w:rsid w:val="008B43E5"/>
    <w:rsid w:val="008B44CB"/>
    <w:rsid w:val="008B46D2"/>
    <w:rsid w:val="008B4B9C"/>
    <w:rsid w:val="008B5253"/>
    <w:rsid w:val="008B53D8"/>
    <w:rsid w:val="008B63BE"/>
    <w:rsid w:val="008B640E"/>
    <w:rsid w:val="008B6505"/>
    <w:rsid w:val="008B688D"/>
    <w:rsid w:val="008B70EE"/>
    <w:rsid w:val="008B715C"/>
    <w:rsid w:val="008B75B8"/>
    <w:rsid w:val="008B7D39"/>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610"/>
    <w:rsid w:val="008C4EC5"/>
    <w:rsid w:val="008C54BD"/>
    <w:rsid w:val="008C54C4"/>
    <w:rsid w:val="008C6056"/>
    <w:rsid w:val="008C6404"/>
    <w:rsid w:val="008C6628"/>
    <w:rsid w:val="008C69C9"/>
    <w:rsid w:val="008C6E38"/>
    <w:rsid w:val="008C6F75"/>
    <w:rsid w:val="008C7C18"/>
    <w:rsid w:val="008C7CC4"/>
    <w:rsid w:val="008C7CE8"/>
    <w:rsid w:val="008D047D"/>
    <w:rsid w:val="008D0B31"/>
    <w:rsid w:val="008D0B4C"/>
    <w:rsid w:val="008D0C4F"/>
    <w:rsid w:val="008D0E55"/>
    <w:rsid w:val="008D14C4"/>
    <w:rsid w:val="008D1907"/>
    <w:rsid w:val="008D1964"/>
    <w:rsid w:val="008D1AD5"/>
    <w:rsid w:val="008D221A"/>
    <w:rsid w:val="008D2427"/>
    <w:rsid w:val="008D24D6"/>
    <w:rsid w:val="008D24E1"/>
    <w:rsid w:val="008D3284"/>
    <w:rsid w:val="008D3C1E"/>
    <w:rsid w:val="008D3E6A"/>
    <w:rsid w:val="008D402D"/>
    <w:rsid w:val="008D4B22"/>
    <w:rsid w:val="008D512E"/>
    <w:rsid w:val="008D53E2"/>
    <w:rsid w:val="008D5561"/>
    <w:rsid w:val="008D578F"/>
    <w:rsid w:val="008D5908"/>
    <w:rsid w:val="008D5AF1"/>
    <w:rsid w:val="008D6393"/>
    <w:rsid w:val="008D63BF"/>
    <w:rsid w:val="008D6A6E"/>
    <w:rsid w:val="008D716B"/>
    <w:rsid w:val="008D781F"/>
    <w:rsid w:val="008D7DBE"/>
    <w:rsid w:val="008E02B7"/>
    <w:rsid w:val="008E0DE1"/>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183"/>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C2B"/>
    <w:rsid w:val="00906E64"/>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5FA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3375"/>
    <w:rsid w:val="00924A6C"/>
    <w:rsid w:val="00924ED4"/>
    <w:rsid w:val="00924F63"/>
    <w:rsid w:val="0092518C"/>
    <w:rsid w:val="0092646C"/>
    <w:rsid w:val="009264AC"/>
    <w:rsid w:val="00926BB3"/>
    <w:rsid w:val="00926E05"/>
    <w:rsid w:val="009271AB"/>
    <w:rsid w:val="00927281"/>
    <w:rsid w:val="009273B8"/>
    <w:rsid w:val="0092747B"/>
    <w:rsid w:val="00927A20"/>
    <w:rsid w:val="00930216"/>
    <w:rsid w:val="00930298"/>
    <w:rsid w:val="009302A6"/>
    <w:rsid w:val="009302BA"/>
    <w:rsid w:val="009304A3"/>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873"/>
    <w:rsid w:val="009359C5"/>
    <w:rsid w:val="00935CFA"/>
    <w:rsid w:val="009361E8"/>
    <w:rsid w:val="00936247"/>
    <w:rsid w:val="00936501"/>
    <w:rsid w:val="009366AD"/>
    <w:rsid w:val="00936BA1"/>
    <w:rsid w:val="00937210"/>
    <w:rsid w:val="00937284"/>
    <w:rsid w:val="009372C2"/>
    <w:rsid w:val="009375F7"/>
    <w:rsid w:val="009377A1"/>
    <w:rsid w:val="009406F1"/>
    <w:rsid w:val="00940850"/>
    <w:rsid w:val="00940B1D"/>
    <w:rsid w:val="00941C4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36F"/>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02D"/>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1B4"/>
    <w:rsid w:val="00982214"/>
    <w:rsid w:val="009823D4"/>
    <w:rsid w:val="00982474"/>
    <w:rsid w:val="00982E08"/>
    <w:rsid w:val="00983285"/>
    <w:rsid w:val="00984672"/>
    <w:rsid w:val="009849D3"/>
    <w:rsid w:val="00984F97"/>
    <w:rsid w:val="00985194"/>
    <w:rsid w:val="0098569D"/>
    <w:rsid w:val="00985A09"/>
    <w:rsid w:val="00985A0E"/>
    <w:rsid w:val="00985D8C"/>
    <w:rsid w:val="00986277"/>
    <w:rsid w:val="009866A3"/>
    <w:rsid w:val="0098693D"/>
    <w:rsid w:val="009874D5"/>
    <w:rsid w:val="00990343"/>
    <w:rsid w:val="009905E1"/>
    <w:rsid w:val="0099064C"/>
    <w:rsid w:val="009906BB"/>
    <w:rsid w:val="0099078A"/>
    <w:rsid w:val="0099097F"/>
    <w:rsid w:val="00990CF6"/>
    <w:rsid w:val="00992097"/>
    <w:rsid w:val="00992227"/>
    <w:rsid w:val="00992869"/>
    <w:rsid w:val="00992914"/>
    <w:rsid w:val="00992C47"/>
    <w:rsid w:val="009930A4"/>
    <w:rsid w:val="0099337F"/>
    <w:rsid w:val="00993776"/>
    <w:rsid w:val="00993832"/>
    <w:rsid w:val="00993F15"/>
    <w:rsid w:val="009944B9"/>
    <w:rsid w:val="009947D5"/>
    <w:rsid w:val="00994B69"/>
    <w:rsid w:val="00994E90"/>
    <w:rsid w:val="009953CE"/>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0A30"/>
    <w:rsid w:val="009A10E3"/>
    <w:rsid w:val="009A177E"/>
    <w:rsid w:val="009A1AE9"/>
    <w:rsid w:val="009A22E6"/>
    <w:rsid w:val="009A2486"/>
    <w:rsid w:val="009A2690"/>
    <w:rsid w:val="009A31FA"/>
    <w:rsid w:val="009A3307"/>
    <w:rsid w:val="009A34FF"/>
    <w:rsid w:val="009A3520"/>
    <w:rsid w:val="009A3547"/>
    <w:rsid w:val="009A39FF"/>
    <w:rsid w:val="009A3CB5"/>
    <w:rsid w:val="009A3EAF"/>
    <w:rsid w:val="009A3F33"/>
    <w:rsid w:val="009A4193"/>
    <w:rsid w:val="009A422F"/>
    <w:rsid w:val="009A5501"/>
    <w:rsid w:val="009A5AE0"/>
    <w:rsid w:val="009A6621"/>
    <w:rsid w:val="009A6AEA"/>
    <w:rsid w:val="009A6CC5"/>
    <w:rsid w:val="009A70B8"/>
    <w:rsid w:val="009A77ED"/>
    <w:rsid w:val="009B025F"/>
    <w:rsid w:val="009B13AA"/>
    <w:rsid w:val="009B1F3A"/>
    <w:rsid w:val="009B2766"/>
    <w:rsid w:val="009B32F0"/>
    <w:rsid w:val="009B337F"/>
    <w:rsid w:val="009B33BF"/>
    <w:rsid w:val="009B3EB4"/>
    <w:rsid w:val="009B3F21"/>
    <w:rsid w:val="009B4145"/>
    <w:rsid w:val="009B42BE"/>
    <w:rsid w:val="009B4E27"/>
    <w:rsid w:val="009B4F77"/>
    <w:rsid w:val="009B54A0"/>
    <w:rsid w:val="009B5973"/>
    <w:rsid w:val="009B5A38"/>
    <w:rsid w:val="009B5B48"/>
    <w:rsid w:val="009B62E6"/>
    <w:rsid w:val="009B67C4"/>
    <w:rsid w:val="009B6A3F"/>
    <w:rsid w:val="009B6C5A"/>
    <w:rsid w:val="009B71E1"/>
    <w:rsid w:val="009B777A"/>
    <w:rsid w:val="009C0448"/>
    <w:rsid w:val="009C0615"/>
    <w:rsid w:val="009C06B1"/>
    <w:rsid w:val="009C0CF8"/>
    <w:rsid w:val="009C125A"/>
    <w:rsid w:val="009C1A83"/>
    <w:rsid w:val="009C1EB2"/>
    <w:rsid w:val="009C25D4"/>
    <w:rsid w:val="009C2675"/>
    <w:rsid w:val="009C2839"/>
    <w:rsid w:val="009C2DC4"/>
    <w:rsid w:val="009C3042"/>
    <w:rsid w:val="009C3128"/>
    <w:rsid w:val="009C31A0"/>
    <w:rsid w:val="009C386A"/>
    <w:rsid w:val="009C3BD5"/>
    <w:rsid w:val="009C3E9C"/>
    <w:rsid w:val="009C4118"/>
    <w:rsid w:val="009C4A32"/>
    <w:rsid w:val="009C63AB"/>
    <w:rsid w:val="009C69D0"/>
    <w:rsid w:val="009C69F4"/>
    <w:rsid w:val="009C6C0E"/>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074"/>
    <w:rsid w:val="009D66B9"/>
    <w:rsid w:val="009D6B77"/>
    <w:rsid w:val="009D6CE1"/>
    <w:rsid w:val="009D6DA4"/>
    <w:rsid w:val="009D7970"/>
    <w:rsid w:val="009D7D89"/>
    <w:rsid w:val="009E065B"/>
    <w:rsid w:val="009E1321"/>
    <w:rsid w:val="009E14B2"/>
    <w:rsid w:val="009E17CF"/>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854"/>
    <w:rsid w:val="009E79CF"/>
    <w:rsid w:val="009E7F2E"/>
    <w:rsid w:val="009F009C"/>
    <w:rsid w:val="009F0345"/>
    <w:rsid w:val="009F04F2"/>
    <w:rsid w:val="009F0A8F"/>
    <w:rsid w:val="009F231C"/>
    <w:rsid w:val="009F2447"/>
    <w:rsid w:val="009F2512"/>
    <w:rsid w:val="009F29FC"/>
    <w:rsid w:val="009F2C7D"/>
    <w:rsid w:val="009F40CE"/>
    <w:rsid w:val="009F446B"/>
    <w:rsid w:val="009F4CDA"/>
    <w:rsid w:val="009F517F"/>
    <w:rsid w:val="009F59BF"/>
    <w:rsid w:val="009F5DFF"/>
    <w:rsid w:val="009F5F68"/>
    <w:rsid w:val="009F776E"/>
    <w:rsid w:val="009F7D5D"/>
    <w:rsid w:val="00A00320"/>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04B"/>
    <w:rsid w:val="00A05975"/>
    <w:rsid w:val="00A05D1C"/>
    <w:rsid w:val="00A05EAA"/>
    <w:rsid w:val="00A0608D"/>
    <w:rsid w:val="00A060BE"/>
    <w:rsid w:val="00A06211"/>
    <w:rsid w:val="00A0695E"/>
    <w:rsid w:val="00A07368"/>
    <w:rsid w:val="00A07D26"/>
    <w:rsid w:val="00A1036E"/>
    <w:rsid w:val="00A10490"/>
    <w:rsid w:val="00A104A1"/>
    <w:rsid w:val="00A10D80"/>
    <w:rsid w:val="00A10ED0"/>
    <w:rsid w:val="00A10FC7"/>
    <w:rsid w:val="00A11671"/>
    <w:rsid w:val="00A1187C"/>
    <w:rsid w:val="00A118BF"/>
    <w:rsid w:val="00A11A16"/>
    <w:rsid w:val="00A11FC2"/>
    <w:rsid w:val="00A12CCC"/>
    <w:rsid w:val="00A12D1A"/>
    <w:rsid w:val="00A12E07"/>
    <w:rsid w:val="00A12F3D"/>
    <w:rsid w:val="00A13810"/>
    <w:rsid w:val="00A13A4E"/>
    <w:rsid w:val="00A14816"/>
    <w:rsid w:val="00A15566"/>
    <w:rsid w:val="00A1576F"/>
    <w:rsid w:val="00A15B2D"/>
    <w:rsid w:val="00A161DF"/>
    <w:rsid w:val="00A16297"/>
    <w:rsid w:val="00A163CD"/>
    <w:rsid w:val="00A16778"/>
    <w:rsid w:val="00A169F6"/>
    <w:rsid w:val="00A16B57"/>
    <w:rsid w:val="00A17322"/>
    <w:rsid w:val="00A17C81"/>
    <w:rsid w:val="00A20003"/>
    <w:rsid w:val="00A20224"/>
    <w:rsid w:val="00A212AC"/>
    <w:rsid w:val="00A21424"/>
    <w:rsid w:val="00A21997"/>
    <w:rsid w:val="00A220D3"/>
    <w:rsid w:val="00A23A98"/>
    <w:rsid w:val="00A24217"/>
    <w:rsid w:val="00A244E9"/>
    <w:rsid w:val="00A24622"/>
    <w:rsid w:val="00A246A3"/>
    <w:rsid w:val="00A24B43"/>
    <w:rsid w:val="00A2521F"/>
    <w:rsid w:val="00A259A8"/>
    <w:rsid w:val="00A25ABB"/>
    <w:rsid w:val="00A25E39"/>
    <w:rsid w:val="00A26558"/>
    <w:rsid w:val="00A267F3"/>
    <w:rsid w:val="00A26827"/>
    <w:rsid w:val="00A26D47"/>
    <w:rsid w:val="00A26DA7"/>
    <w:rsid w:val="00A26F41"/>
    <w:rsid w:val="00A26F88"/>
    <w:rsid w:val="00A275D1"/>
    <w:rsid w:val="00A27B57"/>
    <w:rsid w:val="00A301A9"/>
    <w:rsid w:val="00A30607"/>
    <w:rsid w:val="00A3131C"/>
    <w:rsid w:val="00A313B3"/>
    <w:rsid w:val="00A31C38"/>
    <w:rsid w:val="00A31C3A"/>
    <w:rsid w:val="00A31D00"/>
    <w:rsid w:val="00A32051"/>
    <w:rsid w:val="00A32AE0"/>
    <w:rsid w:val="00A32B77"/>
    <w:rsid w:val="00A32BB4"/>
    <w:rsid w:val="00A33B02"/>
    <w:rsid w:val="00A33CCF"/>
    <w:rsid w:val="00A3541F"/>
    <w:rsid w:val="00A35B3D"/>
    <w:rsid w:val="00A35BE0"/>
    <w:rsid w:val="00A35D65"/>
    <w:rsid w:val="00A36CF6"/>
    <w:rsid w:val="00A36EC5"/>
    <w:rsid w:val="00A377A2"/>
    <w:rsid w:val="00A37EDA"/>
    <w:rsid w:val="00A4035D"/>
    <w:rsid w:val="00A41358"/>
    <w:rsid w:val="00A413A3"/>
    <w:rsid w:val="00A42168"/>
    <w:rsid w:val="00A43270"/>
    <w:rsid w:val="00A438F1"/>
    <w:rsid w:val="00A43FF0"/>
    <w:rsid w:val="00A441F0"/>
    <w:rsid w:val="00A4430C"/>
    <w:rsid w:val="00A4539E"/>
    <w:rsid w:val="00A46080"/>
    <w:rsid w:val="00A461CB"/>
    <w:rsid w:val="00A46672"/>
    <w:rsid w:val="00A46C6C"/>
    <w:rsid w:val="00A46EB1"/>
    <w:rsid w:val="00A47127"/>
    <w:rsid w:val="00A4778A"/>
    <w:rsid w:val="00A47A54"/>
    <w:rsid w:val="00A47C38"/>
    <w:rsid w:val="00A47C59"/>
    <w:rsid w:val="00A5019B"/>
    <w:rsid w:val="00A503E8"/>
    <w:rsid w:val="00A506A4"/>
    <w:rsid w:val="00A50FEC"/>
    <w:rsid w:val="00A51AFA"/>
    <w:rsid w:val="00A51FC3"/>
    <w:rsid w:val="00A524C6"/>
    <w:rsid w:val="00A532FC"/>
    <w:rsid w:val="00A5342C"/>
    <w:rsid w:val="00A53624"/>
    <w:rsid w:val="00A54803"/>
    <w:rsid w:val="00A54F72"/>
    <w:rsid w:val="00A55B98"/>
    <w:rsid w:val="00A565B6"/>
    <w:rsid w:val="00A567E2"/>
    <w:rsid w:val="00A56806"/>
    <w:rsid w:val="00A5792A"/>
    <w:rsid w:val="00A57C9A"/>
    <w:rsid w:val="00A57F15"/>
    <w:rsid w:val="00A60066"/>
    <w:rsid w:val="00A60179"/>
    <w:rsid w:val="00A60D65"/>
    <w:rsid w:val="00A615D8"/>
    <w:rsid w:val="00A61782"/>
    <w:rsid w:val="00A6179E"/>
    <w:rsid w:val="00A61DBD"/>
    <w:rsid w:val="00A61FDA"/>
    <w:rsid w:val="00A623E8"/>
    <w:rsid w:val="00A62E3E"/>
    <w:rsid w:val="00A62F0F"/>
    <w:rsid w:val="00A63850"/>
    <w:rsid w:val="00A6449B"/>
    <w:rsid w:val="00A64787"/>
    <w:rsid w:val="00A648E9"/>
    <w:rsid w:val="00A64C82"/>
    <w:rsid w:val="00A6643C"/>
    <w:rsid w:val="00A6654A"/>
    <w:rsid w:val="00A666BD"/>
    <w:rsid w:val="00A66875"/>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19E6"/>
    <w:rsid w:val="00A8226A"/>
    <w:rsid w:val="00A82561"/>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517"/>
    <w:rsid w:val="00A93738"/>
    <w:rsid w:val="00A94084"/>
    <w:rsid w:val="00A9446E"/>
    <w:rsid w:val="00A94940"/>
    <w:rsid w:val="00A95EE6"/>
    <w:rsid w:val="00A96852"/>
    <w:rsid w:val="00A96C21"/>
    <w:rsid w:val="00A975A0"/>
    <w:rsid w:val="00A9791D"/>
    <w:rsid w:val="00A97C3B"/>
    <w:rsid w:val="00A97D4A"/>
    <w:rsid w:val="00A97DB8"/>
    <w:rsid w:val="00AA0209"/>
    <w:rsid w:val="00AA03A6"/>
    <w:rsid w:val="00AA1128"/>
    <w:rsid w:val="00AA1A7C"/>
    <w:rsid w:val="00AA1ADA"/>
    <w:rsid w:val="00AA1E56"/>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805"/>
    <w:rsid w:val="00AB1C10"/>
    <w:rsid w:val="00AB1D81"/>
    <w:rsid w:val="00AB2082"/>
    <w:rsid w:val="00AB212D"/>
    <w:rsid w:val="00AB316A"/>
    <w:rsid w:val="00AB32C1"/>
    <w:rsid w:val="00AB3552"/>
    <w:rsid w:val="00AB49C3"/>
    <w:rsid w:val="00AB4F48"/>
    <w:rsid w:val="00AB55F8"/>
    <w:rsid w:val="00AB5A52"/>
    <w:rsid w:val="00AB5DF2"/>
    <w:rsid w:val="00AB6489"/>
    <w:rsid w:val="00AB6C4D"/>
    <w:rsid w:val="00AB6F59"/>
    <w:rsid w:val="00AB7736"/>
    <w:rsid w:val="00AB7866"/>
    <w:rsid w:val="00AC0037"/>
    <w:rsid w:val="00AC1624"/>
    <w:rsid w:val="00AC1D3B"/>
    <w:rsid w:val="00AC2165"/>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6FB7"/>
    <w:rsid w:val="00AC7042"/>
    <w:rsid w:val="00AC752F"/>
    <w:rsid w:val="00AC7B8D"/>
    <w:rsid w:val="00AC7CA6"/>
    <w:rsid w:val="00AC7E49"/>
    <w:rsid w:val="00AD099F"/>
    <w:rsid w:val="00AD1C10"/>
    <w:rsid w:val="00AD2006"/>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261"/>
    <w:rsid w:val="00AD734C"/>
    <w:rsid w:val="00AD7922"/>
    <w:rsid w:val="00AE0413"/>
    <w:rsid w:val="00AE05BF"/>
    <w:rsid w:val="00AE0D61"/>
    <w:rsid w:val="00AE0D8D"/>
    <w:rsid w:val="00AE23C8"/>
    <w:rsid w:val="00AE2470"/>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5319"/>
    <w:rsid w:val="00AF608B"/>
    <w:rsid w:val="00AF6A59"/>
    <w:rsid w:val="00AF7B7B"/>
    <w:rsid w:val="00AF7BDD"/>
    <w:rsid w:val="00B00E4E"/>
    <w:rsid w:val="00B00F8C"/>
    <w:rsid w:val="00B00FEC"/>
    <w:rsid w:val="00B0189B"/>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0CD6"/>
    <w:rsid w:val="00B118E1"/>
    <w:rsid w:val="00B11A39"/>
    <w:rsid w:val="00B11A5F"/>
    <w:rsid w:val="00B11A9A"/>
    <w:rsid w:val="00B120CF"/>
    <w:rsid w:val="00B1210E"/>
    <w:rsid w:val="00B1243E"/>
    <w:rsid w:val="00B129BD"/>
    <w:rsid w:val="00B12BDA"/>
    <w:rsid w:val="00B12DF1"/>
    <w:rsid w:val="00B13CAD"/>
    <w:rsid w:val="00B13D2B"/>
    <w:rsid w:val="00B13F2E"/>
    <w:rsid w:val="00B14011"/>
    <w:rsid w:val="00B14775"/>
    <w:rsid w:val="00B14793"/>
    <w:rsid w:val="00B15075"/>
    <w:rsid w:val="00B153CA"/>
    <w:rsid w:val="00B15774"/>
    <w:rsid w:val="00B158F1"/>
    <w:rsid w:val="00B15DB9"/>
    <w:rsid w:val="00B160E0"/>
    <w:rsid w:val="00B1621F"/>
    <w:rsid w:val="00B1780E"/>
    <w:rsid w:val="00B200D3"/>
    <w:rsid w:val="00B2060E"/>
    <w:rsid w:val="00B20DCF"/>
    <w:rsid w:val="00B20F8A"/>
    <w:rsid w:val="00B215EB"/>
    <w:rsid w:val="00B22522"/>
    <w:rsid w:val="00B2288A"/>
    <w:rsid w:val="00B23E51"/>
    <w:rsid w:val="00B23F9B"/>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5DE9"/>
    <w:rsid w:val="00B36997"/>
    <w:rsid w:val="00B36D9E"/>
    <w:rsid w:val="00B37311"/>
    <w:rsid w:val="00B373FB"/>
    <w:rsid w:val="00B37975"/>
    <w:rsid w:val="00B40163"/>
    <w:rsid w:val="00B40F28"/>
    <w:rsid w:val="00B4106F"/>
    <w:rsid w:val="00B41A9C"/>
    <w:rsid w:val="00B41BE7"/>
    <w:rsid w:val="00B42006"/>
    <w:rsid w:val="00B424F7"/>
    <w:rsid w:val="00B42568"/>
    <w:rsid w:val="00B4276F"/>
    <w:rsid w:val="00B428B2"/>
    <w:rsid w:val="00B4316E"/>
    <w:rsid w:val="00B4335E"/>
    <w:rsid w:val="00B4339F"/>
    <w:rsid w:val="00B4381B"/>
    <w:rsid w:val="00B4383C"/>
    <w:rsid w:val="00B43D70"/>
    <w:rsid w:val="00B4403D"/>
    <w:rsid w:val="00B45847"/>
    <w:rsid w:val="00B460A1"/>
    <w:rsid w:val="00B4626B"/>
    <w:rsid w:val="00B46275"/>
    <w:rsid w:val="00B464C7"/>
    <w:rsid w:val="00B4658A"/>
    <w:rsid w:val="00B46AB5"/>
    <w:rsid w:val="00B4733F"/>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BD8"/>
    <w:rsid w:val="00B5596C"/>
    <w:rsid w:val="00B5613E"/>
    <w:rsid w:val="00B5651D"/>
    <w:rsid w:val="00B569B2"/>
    <w:rsid w:val="00B569EC"/>
    <w:rsid w:val="00B56FBD"/>
    <w:rsid w:val="00B5715A"/>
    <w:rsid w:val="00B57327"/>
    <w:rsid w:val="00B575D6"/>
    <w:rsid w:val="00B6002D"/>
    <w:rsid w:val="00B6010B"/>
    <w:rsid w:val="00B60C9F"/>
    <w:rsid w:val="00B61114"/>
    <w:rsid w:val="00B61145"/>
    <w:rsid w:val="00B61262"/>
    <w:rsid w:val="00B6141D"/>
    <w:rsid w:val="00B61918"/>
    <w:rsid w:val="00B619F6"/>
    <w:rsid w:val="00B61C0F"/>
    <w:rsid w:val="00B6210A"/>
    <w:rsid w:val="00B6220A"/>
    <w:rsid w:val="00B62598"/>
    <w:rsid w:val="00B629F3"/>
    <w:rsid w:val="00B62B10"/>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0BA"/>
    <w:rsid w:val="00B727DF"/>
    <w:rsid w:val="00B72CF9"/>
    <w:rsid w:val="00B72D67"/>
    <w:rsid w:val="00B72EE9"/>
    <w:rsid w:val="00B73577"/>
    <w:rsid w:val="00B73637"/>
    <w:rsid w:val="00B73D34"/>
    <w:rsid w:val="00B742C1"/>
    <w:rsid w:val="00B7433C"/>
    <w:rsid w:val="00B74720"/>
    <w:rsid w:val="00B74C99"/>
    <w:rsid w:val="00B75032"/>
    <w:rsid w:val="00B750D5"/>
    <w:rsid w:val="00B758A6"/>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36EF"/>
    <w:rsid w:val="00B840BB"/>
    <w:rsid w:val="00B84C9F"/>
    <w:rsid w:val="00B8525F"/>
    <w:rsid w:val="00B856E9"/>
    <w:rsid w:val="00B85774"/>
    <w:rsid w:val="00B859F8"/>
    <w:rsid w:val="00B863FE"/>
    <w:rsid w:val="00B86429"/>
    <w:rsid w:val="00B8648F"/>
    <w:rsid w:val="00B866C7"/>
    <w:rsid w:val="00B86C0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C69"/>
    <w:rsid w:val="00B93D97"/>
    <w:rsid w:val="00B94392"/>
    <w:rsid w:val="00B94A8E"/>
    <w:rsid w:val="00B9549C"/>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199"/>
    <w:rsid w:val="00BB25BB"/>
    <w:rsid w:val="00BB2710"/>
    <w:rsid w:val="00BB2E7F"/>
    <w:rsid w:val="00BB35AF"/>
    <w:rsid w:val="00BB375D"/>
    <w:rsid w:val="00BB3D28"/>
    <w:rsid w:val="00BB4A6F"/>
    <w:rsid w:val="00BB5065"/>
    <w:rsid w:val="00BB56B1"/>
    <w:rsid w:val="00BB5759"/>
    <w:rsid w:val="00BB5A30"/>
    <w:rsid w:val="00BB5B98"/>
    <w:rsid w:val="00BB5BFE"/>
    <w:rsid w:val="00BB6FB6"/>
    <w:rsid w:val="00BB7604"/>
    <w:rsid w:val="00BB7BAC"/>
    <w:rsid w:val="00BC08D8"/>
    <w:rsid w:val="00BC08FC"/>
    <w:rsid w:val="00BC0F7C"/>
    <w:rsid w:val="00BC202D"/>
    <w:rsid w:val="00BC213B"/>
    <w:rsid w:val="00BC293C"/>
    <w:rsid w:val="00BC2964"/>
    <w:rsid w:val="00BC3112"/>
    <w:rsid w:val="00BC3776"/>
    <w:rsid w:val="00BC3D8E"/>
    <w:rsid w:val="00BC3E7F"/>
    <w:rsid w:val="00BC41B5"/>
    <w:rsid w:val="00BC4212"/>
    <w:rsid w:val="00BC480F"/>
    <w:rsid w:val="00BC4C63"/>
    <w:rsid w:val="00BC4E1D"/>
    <w:rsid w:val="00BC54D1"/>
    <w:rsid w:val="00BC5F23"/>
    <w:rsid w:val="00BC6308"/>
    <w:rsid w:val="00BC63FE"/>
    <w:rsid w:val="00BC666D"/>
    <w:rsid w:val="00BC67A4"/>
    <w:rsid w:val="00BC6B4D"/>
    <w:rsid w:val="00BC6C4F"/>
    <w:rsid w:val="00BC76AA"/>
    <w:rsid w:val="00BD049D"/>
    <w:rsid w:val="00BD0631"/>
    <w:rsid w:val="00BD0A31"/>
    <w:rsid w:val="00BD1290"/>
    <w:rsid w:val="00BD1CFB"/>
    <w:rsid w:val="00BD2946"/>
    <w:rsid w:val="00BD2B8F"/>
    <w:rsid w:val="00BD2D4E"/>
    <w:rsid w:val="00BD35B9"/>
    <w:rsid w:val="00BD36EC"/>
    <w:rsid w:val="00BD4A52"/>
    <w:rsid w:val="00BD51CA"/>
    <w:rsid w:val="00BD5CD2"/>
    <w:rsid w:val="00BD6495"/>
    <w:rsid w:val="00BD6785"/>
    <w:rsid w:val="00BD77DE"/>
    <w:rsid w:val="00BD78CE"/>
    <w:rsid w:val="00BD79C2"/>
    <w:rsid w:val="00BE14C0"/>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2C8"/>
    <w:rsid w:val="00BF1780"/>
    <w:rsid w:val="00BF1C7B"/>
    <w:rsid w:val="00BF20FB"/>
    <w:rsid w:val="00BF2997"/>
    <w:rsid w:val="00BF2B15"/>
    <w:rsid w:val="00BF32E5"/>
    <w:rsid w:val="00BF433F"/>
    <w:rsid w:val="00BF4C22"/>
    <w:rsid w:val="00BF4CD1"/>
    <w:rsid w:val="00BF4DD7"/>
    <w:rsid w:val="00BF51E4"/>
    <w:rsid w:val="00BF5691"/>
    <w:rsid w:val="00BF6043"/>
    <w:rsid w:val="00BF65FC"/>
    <w:rsid w:val="00BF74D8"/>
    <w:rsid w:val="00BF76ED"/>
    <w:rsid w:val="00C00156"/>
    <w:rsid w:val="00C003C3"/>
    <w:rsid w:val="00C006F6"/>
    <w:rsid w:val="00C00838"/>
    <w:rsid w:val="00C008C6"/>
    <w:rsid w:val="00C00BE6"/>
    <w:rsid w:val="00C00F80"/>
    <w:rsid w:val="00C01250"/>
    <w:rsid w:val="00C01619"/>
    <w:rsid w:val="00C0178B"/>
    <w:rsid w:val="00C01B51"/>
    <w:rsid w:val="00C01FFC"/>
    <w:rsid w:val="00C024AA"/>
    <w:rsid w:val="00C025E9"/>
    <w:rsid w:val="00C03041"/>
    <w:rsid w:val="00C03815"/>
    <w:rsid w:val="00C041F4"/>
    <w:rsid w:val="00C0453A"/>
    <w:rsid w:val="00C04C59"/>
    <w:rsid w:val="00C0524E"/>
    <w:rsid w:val="00C05428"/>
    <w:rsid w:val="00C05637"/>
    <w:rsid w:val="00C058A3"/>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BAF"/>
    <w:rsid w:val="00C12C55"/>
    <w:rsid w:val="00C12CC4"/>
    <w:rsid w:val="00C12CE6"/>
    <w:rsid w:val="00C12D9C"/>
    <w:rsid w:val="00C13208"/>
    <w:rsid w:val="00C13392"/>
    <w:rsid w:val="00C133F5"/>
    <w:rsid w:val="00C1360E"/>
    <w:rsid w:val="00C136CB"/>
    <w:rsid w:val="00C13819"/>
    <w:rsid w:val="00C13CCA"/>
    <w:rsid w:val="00C13DCB"/>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176"/>
    <w:rsid w:val="00C2188A"/>
    <w:rsid w:val="00C21FF8"/>
    <w:rsid w:val="00C220F2"/>
    <w:rsid w:val="00C223A0"/>
    <w:rsid w:val="00C226D1"/>
    <w:rsid w:val="00C237EC"/>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0C1"/>
    <w:rsid w:val="00C314B5"/>
    <w:rsid w:val="00C32570"/>
    <w:rsid w:val="00C32A43"/>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436"/>
    <w:rsid w:val="00C36FFE"/>
    <w:rsid w:val="00C375D2"/>
    <w:rsid w:val="00C402C8"/>
    <w:rsid w:val="00C40A83"/>
    <w:rsid w:val="00C40D37"/>
    <w:rsid w:val="00C40EE3"/>
    <w:rsid w:val="00C412E1"/>
    <w:rsid w:val="00C416FD"/>
    <w:rsid w:val="00C41941"/>
    <w:rsid w:val="00C41DDD"/>
    <w:rsid w:val="00C41E73"/>
    <w:rsid w:val="00C41FA0"/>
    <w:rsid w:val="00C4271F"/>
    <w:rsid w:val="00C42A6C"/>
    <w:rsid w:val="00C42B60"/>
    <w:rsid w:val="00C42EE3"/>
    <w:rsid w:val="00C43E4A"/>
    <w:rsid w:val="00C43FD4"/>
    <w:rsid w:val="00C4445E"/>
    <w:rsid w:val="00C44720"/>
    <w:rsid w:val="00C44846"/>
    <w:rsid w:val="00C44FC1"/>
    <w:rsid w:val="00C453B9"/>
    <w:rsid w:val="00C45526"/>
    <w:rsid w:val="00C45A51"/>
    <w:rsid w:val="00C46113"/>
    <w:rsid w:val="00C469E3"/>
    <w:rsid w:val="00C46F19"/>
    <w:rsid w:val="00C47155"/>
    <w:rsid w:val="00C47590"/>
    <w:rsid w:val="00C4762E"/>
    <w:rsid w:val="00C47987"/>
    <w:rsid w:val="00C47CD2"/>
    <w:rsid w:val="00C47D56"/>
    <w:rsid w:val="00C5029B"/>
    <w:rsid w:val="00C50C94"/>
    <w:rsid w:val="00C51042"/>
    <w:rsid w:val="00C510DE"/>
    <w:rsid w:val="00C522C1"/>
    <w:rsid w:val="00C536E4"/>
    <w:rsid w:val="00C538AE"/>
    <w:rsid w:val="00C53C32"/>
    <w:rsid w:val="00C53DA2"/>
    <w:rsid w:val="00C53E7A"/>
    <w:rsid w:val="00C54492"/>
    <w:rsid w:val="00C544B6"/>
    <w:rsid w:val="00C545D8"/>
    <w:rsid w:val="00C54601"/>
    <w:rsid w:val="00C54E26"/>
    <w:rsid w:val="00C55E23"/>
    <w:rsid w:val="00C56112"/>
    <w:rsid w:val="00C56A84"/>
    <w:rsid w:val="00C575E8"/>
    <w:rsid w:val="00C5777E"/>
    <w:rsid w:val="00C57EB0"/>
    <w:rsid w:val="00C60984"/>
    <w:rsid w:val="00C60E33"/>
    <w:rsid w:val="00C60ED4"/>
    <w:rsid w:val="00C6111A"/>
    <w:rsid w:val="00C611D5"/>
    <w:rsid w:val="00C61623"/>
    <w:rsid w:val="00C61801"/>
    <w:rsid w:val="00C618DF"/>
    <w:rsid w:val="00C62FF2"/>
    <w:rsid w:val="00C63B48"/>
    <w:rsid w:val="00C643D2"/>
    <w:rsid w:val="00C65030"/>
    <w:rsid w:val="00C652A1"/>
    <w:rsid w:val="00C652CF"/>
    <w:rsid w:val="00C655E4"/>
    <w:rsid w:val="00C65738"/>
    <w:rsid w:val="00C6590A"/>
    <w:rsid w:val="00C65FFB"/>
    <w:rsid w:val="00C66663"/>
    <w:rsid w:val="00C668D8"/>
    <w:rsid w:val="00C66BCD"/>
    <w:rsid w:val="00C66E74"/>
    <w:rsid w:val="00C67029"/>
    <w:rsid w:val="00C679C2"/>
    <w:rsid w:val="00C7031A"/>
    <w:rsid w:val="00C70B20"/>
    <w:rsid w:val="00C70B38"/>
    <w:rsid w:val="00C70B43"/>
    <w:rsid w:val="00C710D1"/>
    <w:rsid w:val="00C71716"/>
    <w:rsid w:val="00C719E2"/>
    <w:rsid w:val="00C71A56"/>
    <w:rsid w:val="00C71BA3"/>
    <w:rsid w:val="00C72B8E"/>
    <w:rsid w:val="00C72E3A"/>
    <w:rsid w:val="00C730CC"/>
    <w:rsid w:val="00C74EAB"/>
    <w:rsid w:val="00C74F86"/>
    <w:rsid w:val="00C7532A"/>
    <w:rsid w:val="00C75721"/>
    <w:rsid w:val="00C75C97"/>
    <w:rsid w:val="00C760A6"/>
    <w:rsid w:val="00C762B7"/>
    <w:rsid w:val="00C7635F"/>
    <w:rsid w:val="00C76825"/>
    <w:rsid w:val="00C77C4B"/>
    <w:rsid w:val="00C77C5D"/>
    <w:rsid w:val="00C77D50"/>
    <w:rsid w:val="00C80D59"/>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999"/>
    <w:rsid w:val="00C87CDD"/>
    <w:rsid w:val="00C9031C"/>
    <w:rsid w:val="00C909EE"/>
    <w:rsid w:val="00C90E27"/>
    <w:rsid w:val="00C910ED"/>
    <w:rsid w:val="00C914C9"/>
    <w:rsid w:val="00C9156F"/>
    <w:rsid w:val="00C91E57"/>
    <w:rsid w:val="00C92045"/>
    <w:rsid w:val="00C922E8"/>
    <w:rsid w:val="00C926F7"/>
    <w:rsid w:val="00C93188"/>
    <w:rsid w:val="00C94118"/>
    <w:rsid w:val="00C9421B"/>
    <w:rsid w:val="00C94EF3"/>
    <w:rsid w:val="00C952A9"/>
    <w:rsid w:val="00C9534F"/>
    <w:rsid w:val="00C95E98"/>
    <w:rsid w:val="00C95F67"/>
    <w:rsid w:val="00C961C0"/>
    <w:rsid w:val="00C965E4"/>
    <w:rsid w:val="00C96615"/>
    <w:rsid w:val="00C9739A"/>
    <w:rsid w:val="00CA0C40"/>
    <w:rsid w:val="00CA1148"/>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0F3"/>
    <w:rsid w:val="00CB21EF"/>
    <w:rsid w:val="00CB26B1"/>
    <w:rsid w:val="00CB2714"/>
    <w:rsid w:val="00CB2824"/>
    <w:rsid w:val="00CB2C75"/>
    <w:rsid w:val="00CB2CE9"/>
    <w:rsid w:val="00CB2F95"/>
    <w:rsid w:val="00CB30E7"/>
    <w:rsid w:val="00CB3270"/>
    <w:rsid w:val="00CB4468"/>
    <w:rsid w:val="00CB4653"/>
    <w:rsid w:val="00CB485A"/>
    <w:rsid w:val="00CB4DA4"/>
    <w:rsid w:val="00CB557A"/>
    <w:rsid w:val="00CB6108"/>
    <w:rsid w:val="00CB644A"/>
    <w:rsid w:val="00CB68BB"/>
    <w:rsid w:val="00CB7008"/>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4D1"/>
    <w:rsid w:val="00CD0BAE"/>
    <w:rsid w:val="00CD1017"/>
    <w:rsid w:val="00CD129C"/>
    <w:rsid w:val="00CD12BA"/>
    <w:rsid w:val="00CD1768"/>
    <w:rsid w:val="00CD181E"/>
    <w:rsid w:val="00CD2295"/>
    <w:rsid w:val="00CD2C45"/>
    <w:rsid w:val="00CD2D69"/>
    <w:rsid w:val="00CD3795"/>
    <w:rsid w:val="00CD387C"/>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560"/>
    <w:rsid w:val="00CE6C5C"/>
    <w:rsid w:val="00CE72F6"/>
    <w:rsid w:val="00CE76C2"/>
    <w:rsid w:val="00CE7FF2"/>
    <w:rsid w:val="00CF0033"/>
    <w:rsid w:val="00CF0E48"/>
    <w:rsid w:val="00CF0E8B"/>
    <w:rsid w:val="00CF0F39"/>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CF7E08"/>
    <w:rsid w:val="00D003F6"/>
    <w:rsid w:val="00D00E98"/>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4FB0"/>
    <w:rsid w:val="00D056E9"/>
    <w:rsid w:val="00D05CB6"/>
    <w:rsid w:val="00D05F3A"/>
    <w:rsid w:val="00D06325"/>
    <w:rsid w:val="00D06B30"/>
    <w:rsid w:val="00D06FC8"/>
    <w:rsid w:val="00D07684"/>
    <w:rsid w:val="00D076A6"/>
    <w:rsid w:val="00D079B5"/>
    <w:rsid w:val="00D07EA2"/>
    <w:rsid w:val="00D07F59"/>
    <w:rsid w:val="00D104B2"/>
    <w:rsid w:val="00D105BB"/>
    <w:rsid w:val="00D10986"/>
    <w:rsid w:val="00D11872"/>
    <w:rsid w:val="00D11BB2"/>
    <w:rsid w:val="00D11D19"/>
    <w:rsid w:val="00D12473"/>
    <w:rsid w:val="00D125F0"/>
    <w:rsid w:val="00D12F1F"/>
    <w:rsid w:val="00D13207"/>
    <w:rsid w:val="00D13358"/>
    <w:rsid w:val="00D1342C"/>
    <w:rsid w:val="00D14081"/>
    <w:rsid w:val="00D142FA"/>
    <w:rsid w:val="00D14638"/>
    <w:rsid w:val="00D14873"/>
    <w:rsid w:val="00D14C06"/>
    <w:rsid w:val="00D14CA9"/>
    <w:rsid w:val="00D14DAF"/>
    <w:rsid w:val="00D14F87"/>
    <w:rsid w:val="00D1564A"/>
    <w:rsid w:val="00D156E5"/>
    <w:rsid w:val="00D15AF0"/>
    <w:rsid w:val="00D16747"/>
    <w:rsid w:val="00D175C7"/>
    <w:rsid w:val="00D17E09"/>
    <w:rsid w:val="00D202DA"/>
    <w:rsid w:val="00D20886"/>
    <w:rsid w:val="00D21118"/>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51C"/>
    <w:rsid w:val="00D4061B"/>
    <w:rsid w:val="00D406AE"/>
    <w:rsid w:val="00D4205A"/>
    <w:rsid w:val="00D42977"/>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3D4"/>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6EF1"/>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2CD"/>
    <w:rsid w:val="00D635B0"/>
    <w:rsid w:val="00D637A9"/>
    <w:rsid w:val="00D63B6D"/>
    <w:rsid w:val="00D63BE1"/>
    <w:rsid w:val="00D64AA1"/>
    <w:rsid w:val="00D65280"/>
    <w:rsid w:val="00D6616F"/>
    <w:rsid w:val="00D6699B"/>
    <w:rsid w:val="00D67178"/>
    <w:rsid w:val="00D672A2"/>
    <w:rsid w:val="00D67927"/>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4957"/>
    <w:rsid w:val="00D85237"/>
    <w:rsid w:val="00D85475"/>
    <w:rsid w:val="00D85851"/>
    <w:rsid w:val="00D85A2F"/>
    <w:rsid w:val="00D85E48"/>
    <w:rsid w:val="00D85F9C"/>
    <w:rsid w:val="00D86605"/>
    <w:rsid w:val="00D875D5"/>
    <w:rsid w:val="00D87BDC"/>
    <w:rsid w:val="00D9096B"/>
    <w:rsid w:val="00D90A8C"/>
    <w:rsid w:val="00D90D1C"/>
    <w:rsid w:val="00D90D5C"/>
    <w:rsid w:val="00D90ED4"/>
    <w:rsid w:val="00D90FF0"/>
    <w:rsid w:val="00D91838"/>
    <w:rsid w:val="00D920E8"/>
    <w:rsid w:val="00D92722"/>
    <w:rsid w:val="00D92BF2"/>
    <w:rsid w:val="00D9320C"/>
    <w:rsid w:val="00D93295"/>
    <w:rsid w:val="00D9335B"/>
    <w:rsid w:val="00D93DAF"/>
    <w:rsid w:val="00D941AE"/>
    <w:rsid w:val="00D945C8"/>
    <w:rsid w:val="00D94925"/>
    <w:rsid w:val="00D94E5E"/>
    <w:rsid w:val="00D94F2C"/>
    <w:rsid w:val="00D95A96"/>
    <w:rsid w:val="00D96138"/>
    <w:rsid w:val="00D965AB"/>
    <w:rsid w:val="00D96B07"/>
    <w:rsid w:val="00D96BD2"/>
    <w:rsid w:val="00D96CDB"/>
    <w:rsid w:val="00D974EC"/>
    <w:rsid w:val="00D97594"/>
    <w:rsid w:val="00D97C14"/>
    <w:rsid w:val="00DA002B"/>
    <w:rsid w:val="00DA0351"/>
    <w:rsid w:val="00DA0417"/>
    <w:rsid w:val="00DA059A"/>
    <w:rsid w:val="00DA0676"/>
    <w:rsid w:val="00DA0893"/>
    <w:rsid w:val="00DA08F0"/>
    <w:rsid w:val="00DA0D8D"/>
    <w:rsid w:val="00DA0F27"/>
    <w:rsid w:val="00DA117B"/>
    <w:rsid w:val="00DA156A"/>
    <w:rsid w:val="00DA1DA8"/>
    <w:rsid w:val="00DA22C1"/>
    <w:rsid w:val="00DA24B0"/>
    <w:rsid w:val="00DA2582"/>
    <w:rsid w:val="00DA2694"/>
    <w:rsid w:val="00DA3CF1"/>
    <w:rsid w:val="00DA3D4B"/>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3B"/>
    <w:rsid w:val="00DB26B5"/>
    <w:rsid w:val="00DB36C4"/>
    <w:rsid w:val="00DB3753"/>
    <w:rsid w:val="00DB3AA0"/>
    <w:rsid w:val="00DB3C49"/>
    <w:rsid w:val="00DB3D6D"/>
    <w:rsid w:val="00DB41B9"/>
    <w:rsid w:val="00DB42C2"/>
    <w:rsid w:val="00DB444B"/>
    <w:rsid w:val="00DB4628"/>
    <w:rsid w:val="00DB4714"/>
    <w:rsid w:val="00DB4788"/>
    <w:rsid w:val="00DB4D04"/>
    <w:rsid w:val="00DB510A"/>
    <w:rsid w:val="00DB5178"/>
    <w:rsid w:val="00DB5386"/>
    <w:rsid w:val="00DB5ABE"/>
    <w:rsid w:val="00DB5F11"/>
    <w:rsid w:val="00DB6292"/>
    <w:rsid w:val="00DB67E7"/>
    <w:rsid w:val="00DB68BB"/>
    <w:rsid w:val="00DB6CDF"/>
    <w:rsid w:val="00DB6EB2"/>
    <w:rsid w:val="00DB7F10"/>
    <w:rsid w:val="00DC1524"/>
    <w:rsid w:val="00DC158A"/>
    <w:rsid w:val="00DC1889"/>
    <w:rsid w:val="00DC1CA3"/>
    <w:rsid w:val="00DC2075"/>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9D8"/>
    <w:rsid w:val="00DD5A2A"/>
    <w:rsid w:val="00DD5B2E"/>
    <w:rsid w:val="00DD624F"/>
    <w:rsid w:val="00DD662B"/>
    <w:rsid w:val="00DD6C92"/>
    <w:rsid w:val="00DD71B7"/>
    <w:rsid w:val="00DD7897"/>
    <w:rsid w:val="00DE01AB"/>
    <w:rsid w:val="00DE01CA"/>
    <w:rsid w:val="00DE04EA"/>
    <w:rsid w:val="00DE0B85"/>
    <w:rsid w:val="00DE0D66"/>
    <w:rsid w:val="00DE12BD"/>
    <w:rsid w:val="00DE1489"/>
    <w:rsid w:val="00DE1532"/>
    <w:rsid w:val="00DE179B"/>
    <w:rsid w:val="00DE1A46"/>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364"/>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ADD"/>
    <w:rsid w:val="00E04B4F"/>
    <w:rsid w:val="00E05DAA"/>
    <w:rsid w:val="00E06916"/>
    <w:rsid w:val="00E06FD6"/>
    <w:rsid w:val="00E071D5"/>
    <w:rsid w:val="00E074C1"/>
    <w:rsid w:val="00E07B79"/>
    <w:rsid w:val="00E07CDC"/>
    <w:rsid w:val="00E1006A"/>
    <w:rsid w:val="00E10481"/>
    <w:rsid w:val="00E104B0"/>
    <w:rsid w:val="00E104CA"/>
    <w:rsid w:val="00E105B9"/>
    <w:rsid w:val="00E1079E"/>
    <w:rsid w:val="00E10909"/>
    <w:rsid w:val="00E109AC"/>
    <w:rsid w:val="00E10F6A"/>
    <w:rsid w:val="00E112FA"/>
    <w:rsid w:val="00E12446"/>
    <w:rsid w:val="00E126D9"/>
    <w:rsid w:val="00E12CED"/>
    <w:rsid w:val="00E13D2C"/>
    <w:rsid w:val="00E13EE3"/>
    <w:rsid w:val="00E148CD"/>
    <w:rsid w:val="00E1491B"/>
    <w:rsid w:val="00E14C1C"/>
    <w:rsid w:val="00E14E22"/>
    <w:rsid w:val="00E14FF5"/>
    <w:rsid w:val="00E15713"/>
    <w:rsid w:val="00E15740"/>
    <w:rsid w:val="00E163B7"/>
    <w:rsid w:val="00E16682"/>
    <w:rsid w:val="00E1678A"/>
    <w:rsid w:val="00E168DB"/>
    <w:rsid w:val="00E1708C"/>
    <w:rsid w:val="00E17549"/>
    <w:rsid w:val="00E17A22"/>
    <w:rsid w:val="00E17B19"/>
    <w:rsid w:val="00E17BAE"/>
    <w:rsid w:val="00E17CC3"/>
    <w:rsid w:val="00E17E85"/>
    <w:rsid w:val="00E17E99"/>
    <w:rsid w:val="00E2002A"/>
    <w:rsid w:val="00E2055A"/>
    <w:rsid w:val="00E20E7A"/>
    <w:rsid w:val="00E21F2D"/>
    <w:rsid w:val="00E221A4"/>
    <w:rsid w:val="00E22A26"/>
    <w:rsid w:val="00E22DD9"/>
    <w:rsid w:val="00E23166"/>
    <w:rsid w:val="00E2336E"/>
    <w:rsid w:val="00E23655"/>
    <w:rsid w:val="00E23AB9"/>
    <w:rsid w:val="00E23AC4"/>
    <w:rsid w:val="00E23ED2"/>
    <w:rsid w:val="00E24329"/>
    <w:rsid w:val="00E24FB6"/>
    <w:rsid w:val="00E256F7"/>
    <w:rsid w:val="00E25995"/>
    <w:rsid w:val="00E25B2B"/>
    <w:rsid w:val="00E25D57"/>
    <w:rsid w:val="00E26257"/>
    <w:rsid w:val="00E264AD"/>
    <w:rsid w:val="00E27059"/>
    <w:rsid w:val="00E27074"/>
    <w:rsid w:val="00E27E1C"/>
    <w:rsid w:val="00E300F2"/>
    <w:rsid w:val="00E31966"/>
    <w:rsid w:val="00E31E81"/>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50E"/>
    <w:rsid w:val="00E40A1E"/>
    <w:rsid w:val="00E40CBB"/>
    <w:rsid w:val="00E41CF2"/>
    <w:rsid w:val="00E41D23"/>
    <w:rsid w:val="00E4297F"/>
    <w:rsid w:val="00E438F7"/>
    <w:rsid w:val="00E43A0F"/>
    <w:rsid w:val="00E43E29"/>
    <w:rsid w:val="00E43EE5"/>
    <w:rsid w:val="00E44496"/>
    <w:rsid w:val="00E44ACD"/>
    <w:rsid w:val="00E44CB9"/>
    <w:rsid w:val="00E4504A"/>
    <w:rsid w:val="00E45343"/>
    <w:rsid w:val="00E45B97"/>
    <w:rsid w:val="00E46852"/>
    <w:rsid w:val="00E46AB1"/>
    <w:rsid w:val="00E47067"/>
    <w:rsid w:val="00E475F0"/>
    <w:rsid w:val="00E479BA"/>
    <w:rsid w:val="00E479FF"/>
    <w:rsid w:val="00E50365"/>
    <w:rsid w:val="00E50FC4"/>
    <w:rsid w:val="00E51392"/>
    <w:rsid w:val="00E515B1"/>
    <w:rsid w:val="00E51662"/>
    <w:rsid w:val="00E51D32"/>
    <w:rsid w:val="00E5269A"/>
    <w:rsid w:val="00E52D8E"/>
    <w:rsid w:val="00E535D1"/>
    <w:rsid w:val="00E536FC"/>
    <w:rsid w:val="00E53911"/>
    <w:rsid w:val="00E539DB"/>
    <w:rsid w:val="00E53AA6"/>
    <w:rsid w:val="00E53C6C"/>
    <w:rsid w:val="00E53CB2"/>
    <w:rsid w:val="00E53D6A"/>
    <w:rsid w:val="00E5424C"/>
    <w:rsid w:val="00E545BA"/>
    <w:rsid w:val="00E54898"/>
    <w:rsid w:val="00E55194"/>
    <w:rsid w:val="00E55558"/>
    <w:rsid w:val="00E55BB8"/>
    <w:rsid w:val="00E56344"/>
    <w:rsid w:val="00E56B6A"/>
    <w:rsid w:val="00E57A7C"/>
    <w:rsid w:val="00E57CCA"/>
    <w:rsid w:val="00E57E87"/>
    <w:rsid w:val="00E6020D"/>
    <w:rsid w:val="00E60716"/>
    <w:rsid w:val="00E608F2"/>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D6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30D"/>
    <w:rsid w:val="00E77E37"/>
    <w:rsid w:val="00E8011B"/>
    <w:rsid w:val="00E801FE"/>
    <w:rsid w:val="00E80622"/>
    <w:rsid w:val="00E80768"/>
    <w:rsid w:val="00E80E1E"/>
    <w:rsid w:val="00E81508"/>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A07"/>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0B1"/>
    <w:rsid w:val="00EA3893"/>
    <w:rsid w:val="00EA3BA1"/>
    <w:rsid w:val="00EA424E"/>
    <w:rsid w:val="00EA449C"/>
    <w:rsid w:val="00EA4F1E"/>
    <w:rsid w:val="00EA4F7D"/>
    <w:rsid w:val="00EA57B8"/>
    <w:rsid w:val="00EA5F9C"/>
    <w:rsid w:val="00EA6108"/>
    <w:rsid w:val="00EA633B"/>
    <w:rsid w:val="00EA659C"/>
    <w:rsid w:val="00EA663E"/>
    <w:rsid w:val="00EA7185"/>
    <w:rsid w:val="00EA7206"/>
    <w:rsid w:val="00EB0A68"/>
    <w:rsid w:val="00EB0C16"/>
    <w:rsid w:val="00EB0E6A"/>
    <w:rsid w:val="00EB0FE6"/>
    <w:rsid w:val="00EB1609"/>
    <w:rsid w:val="00EB16EB"/>
    <w:rsid w:val="00EB182C"/>
    <w:rsid w:val="00EB19D9"/>
    <w:rsid w:val="00EB2264"/>
    <w:rsid w:val="00EB2287"/>
    <w:rsid w:val="00EB256A"/>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2D6"/>
    <w:rsid w:val="00EC1394"/>
    <w:rsid w:val="00EC1507"/>
    <w:rsid w:val="00EC20D7"/>
    <w:rsid w:val="00EC226A"/>
    <w:rsid w:val="00EC229B"/>
    <w:rsid w:val="00EC28DD"/>
    <w:rsid w:val="00EC2EE6"/>
    <w:rsid w:val="00EC3012"/>
    <w:rsid w:val="00EC3491"/>
    <w:rsid w:val="00EC3713"/>
    <w:rsid w:val="00EC37A0"/>
    <w:rsid w:val="00EC3FA5"/>
    <w:rsid w:val="00EC45C9"/>
    <w:rsid w:val="00EC552D"/>
    <w:rsid w:val="00EC5B93"/>
    <w:rsid w:val="00EC5C91"/>
    <w:rsid w:val="00EC774B"/>
    <w:rsid w:val="00ED0690"/>
    <w:rsid w:val="00ED0C2F"/>
    <w:rsid w:val="00ED13EB"/>
    <w:rsid w:val="00ED1462"/>
    <w:rsid w:val="00ED14A1"/>
    <w:rsid w:val="00ED17FA"/>
    <w:rsid w:val="00ED1856"/>
    <w:rsid w:val="00ED1F78"/>
    <w:rsid w:val="00ED2097"/>
    <w:rsid w:val="00ED215E"/>
    <w:rsid w:val="00ED24B6"/>
    <w:rsid w:val="00ED25D2"/>
    <w:rsid w:val="00ED2C88"/>
    <w:rsid w:val="00ED35C0"/>
    <w:rsid w:val="00ED3F38"/>
    <w:rsid w:val="00ED4124"/>
    <w:rsid w:val="00ED4C60"/>
    <w:rsid w:val="00ED4D2F"/>
    <w:rsid w:val="00ED5030"/>
    <w:rsid w:val="00ED547D"/>
    <w:rsid w:val="00ED596C"/>
    <w:rsid w:val="00ED5ACF"/>
    <w:rsid w:val="00ED5D6E"/>
    <w:rsid w:val="00ED5D88"/>
    <w:rsid w:val="00ED6B34"/>
    <w:rsid w:val="00ED6D2A"/>
    <w:rsid w:val="00ED7CA1"/>
    <w:rsid w:val="00EE0174"/>
    <w:rsid w:val="00EE01D1"/>
    <w:rsid w:val="00EE077B"/>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3B6"/>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C5"/>
    <w:rsid w:val="00EF3DDE"/>
    <w:rsid w:val="00EF3F1A"/>
    <w:rsid w:val="00EF42CE"/>
    <w:rsid w:val="00EF463E"/>
    <w:rsid w:val="00EF541D"/>
    <w:rsid w:val="00EF571F"/>
    <w:rsid w:val="00EF579C"/>
    <w:rsid w:val="00EF57BB"/>
    <w:rsid w:val="00EF585C"/>
    <w:rsid w:val="00EF5B95"/>
    <w:rsid w:val="00EF5C28"/>
    <w:rsid w:val="00EF60B7"/>
    <w:rsid w:val="00EF613D"/>
    <w:rsid w:val="00EF630B"/>
    <w:rsid w:val="00EF7096"/>
    <w:rsid w:val="00F005E5"/>
    <w:rsid w:val="00F00922"/>
    <w:rsid w:val="00F0102C"/>
    <w:rsid w:val="00F0106B"/>
    <w:rsid w:val="00F010FB"/>
    <w:rsid w:val="00F0137B"/>
    <w:rsid w:val="00F0139C"/>
    <w:rsid w:val="00F020E1"/>
    <w:rsid w:val="00F0221D"/>
    <w:rsid w:val="00F02DE5"/>
    <w:rsid w:val="00F02F78"/>
    <w:rsid w:val="00F0324F"/>
    <w:rsid w:val="00F0347C"/>
    <w:rsid w:val="00F03AA2"/>
    <w:rsid w:val="00F03EBD"/>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19"/>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A5"/>
    <w:rsid w:val="00F223BD"/>
    <w:rsid w:val="00F223EA"/>
    <w:rsid w:val="00F22490"/>
    <w:rsid w:val="00F228E1"/>
    <w:rsid w:val="00F22A7C"/>
    <w:rsid w:val="00F22EE2"/>
    <w:rsid w:val="00F232DA"/>
    <w:rsid w:val="00F23613"/>
    <w:rsid w:val="00F24874"/>
    <w:rsid w:val="00F24980"/>
    <w:rsid w:val="00F24B20"/>
    <w:rsid w:val="00F24EF6"/>
    <w:rsid w:val="00F258FF"/>
    <w:rsid w:val="00F25C36"/>
    <w:rsid w:val="00F26145"/>
    <w:rsid w:val="00F26345"/>
    <w:rsid w:val="00F2634C"/>
    <w:rsid w:val="00F26518"/>
    <w:rsid w:val="00F26ACA"/>
    <w:rsid w:val="00F26D6D"/>
    <w:rsid w:val="00F273A0"/>
    <w:rsid w:val="00F2759A"/>
    <w:rsid w:val="00F30616"/>
    <w:rsid w:val="00F319F9"/>
    <w:rsid w:val="00F32AF9"/>
    <w:rsid w:val="00F3324A"/>
    <w:rsid w:val="00F33B96"/>
    <w:rsid w:val="00F346B1"/>
    <w:rsid w:val="00F3484E"/>
    <w:rsid w:val="00F34E84"/>
    <w:rsid w:val="00F34FB3"/>
    <w:rsid w:val="00F35FD4"/>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4FE"/>
    <w:rsid w:val="00F54768"/>
    <w:rsid w:val="00F54AAB"/>
    <w:rsid w:val="00F54ADC"/>
    <w:rsid w:val="00F552EC"/>
    <w:rsid w:val="00F553E8"/>
    <w:rsid w:val="00F55AA3"/>
    <w:rsid w:val="00F55DFC"/>
    <w:rsid w:val="00F56C88"/>
    <w:rsid w:val="00F576E2"/>
    <w:rsid w:val="00F57BDA"/>
    <w:rsid w:val="00F57F43"/>
    <w:rsid w:val="00F60058"/>
    <w:rsid w:val="00F6066A"/>
    <w:rsid w:val="00F60688"/>
    <w:rsid w:val="00F60B30"/>
    <w:rsid w:val="00F60D88"/>
    <w:rsid w:val="00F60DC0"/>
    <w:rsid w:val="00F61248"/>
    <w:rsid w:val="00F61281"/>
    <w:rsid w:val="00F613C3"/>
    <w:rsid w:val="00F61999"/>
    <w:rsid w:val="00F626F5"/>
    <w:rsid w:val="00F629DE"/>
    <w:rsid w:val="00F633B1"/>
    <w:rsid w:val="00F638B4"/>
    <w:rsid w:val="00F6394E"/>
    <w:rsid w:val="00F63B05"/>
    <w:rsid w:val="00F643C2"/>
    <w:rsid w:val="00F64942"/>
    <w:rsid w:val="00F64A0B"/>
    <w:rsid w:val="00F650F5"/>
    <w:rsid w:val="00F6557B"/>
    <w:rsid w:val="00F65A81"/>
    <w:rsid w:val="00F65C5A"/>
    <w:rsid w:val="00F666B5"/>
    <w:rsid w:val="00F67275"/>
    <w:rsid w:val="00F67EF9"/>
    <w:rsid w:val="00F703DF"/>
    <w:rsid w:val="00F705EB"/>
    <w:rsid w:val="00F70AF9"/>
    <w:rsid w:val="00F713E2"/>
    <w:rsid w:val="00F71567"/>
    <w:rsid w:val="00F7187B"/>
    <w:rsid w:val="00F718A4"/>
    <w:rsid w:val="00F72698"/>
    <w:rsid w:val="00F726EF"/>
    <w:rsid w:val="00F728AA"/>
    <w:rsid w:val="00F72AD3"/>
    <w:rsid w:val="00F72C8A"/>
    <w:rsid w:val="00F72CA8"/>
    <w:rsid w:val="00F72D90"/>
    <w:rsid w:val="00F72EA8"/>
    <w:rsid w:val="00F73137"/>
    <w:rsid w:val="00F736B9"/>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1B43"/>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87A90"/>
    <w:rsid w:val="00F9015C"/>
    <w:rsid w:val="00F9034D"/>
    <w:rsid w:val="00F90624"/>
    <w:rsid w:val="00F907AF"/>
    <w:rsid w:val="00F90959"/>
    <w:rsid w:val="00F90E09"/>
    <w:rsid w:val="00F91CBC"/>
    <w:rsid w:val="00F91E36"/>
    <w:rsid w:val="00F922ED"/>
    <w:rsid w:val="00F930CD"/>
    <w:rsid w:val="00F934CF"/>
    <w:rsid w:val="00F93646"/>
    <w:rsid w:val="00F93A0A"/>
    <w:rsid w:val="00F93CE0"/>
    <w:rsid w:val="00F93E61"/>
    <w:rsid w:val="00F94A71"/>
    <w:rsid w:val="00F94B7C"/>
    <w:rsid w:val="00F94CCA"/>
    <w:rsid w:val="00F9535C"/>
    <w:rsid w:val="00F95780"/>
    <w:rsid w:val="00F95EFB"/>
    <w:rsid w:val="00F9624E"/>
    <w:rsid w:val="00F96258"/>
    <w:rsid w:val="00F96923"/>
    <w:rsid w:val="00F96E26"/>
    <w:rsid w:val="00F970DB"/>
    <w:rsid w:val="00F97422"/>
    <w:rsid w:val="00F9766C"/>
    <w:rsid w:val="00F97AD7"/>
    <w:rsid w:val="00FA008C"/>
    <w:rsid w:val="00FA0431"/>
    <w:rsid w:val="00FA0577"/>
    <w:rsid w:val="00FA086C"/>
    <w:rsid w:val="00FA0870"/>
    <w:rsid w:val="00FA0BC5"/>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15F"/>
    <w:rsid w:val="00FB4443"/>
    <w:rsid w:val="00FB50C2"/>
    <w:rsid w:val="00FB529D"/>
    <w:rsid w:val="00FB56C5"/>
    <w:rsid w:val="00FB57EF"/>
    <w:rsid w:val="00FB59E5"/>
    <w:rsid w:val="00FB5AE6"/>
    <w:rsid w:val="00FB5FB0"/>
    <w:rsid w:val="00FB6152"/>
    <w:rsid w:val="00FB65EB"/>
    <w:rsid w:val="00FB6624"/>
    <w:rsid w:val="00FB687B"/>
    <w:rsid w:val="00FB6F0E"/>
    <w:rsid w:val="00FB76E8"/>
    <w:rsid w:val="00FB7F99"/>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6C"/>
    <w:rsid w:val="00FC6E74"/>
    <w:rsid w:val="00FC6FC5"/>
    <w:rsid w:val="00FC7186"/>
    <w:rsid w:val="00FC72C5"/>
    <w:rsid w:val="00FC742F"/>
    <w:rsid w:val="00FC7643"/>
    <w:rsid w:val="00FC7C89"/>
    <w:rsid w:val="00FC7E1A"/>
    <w:rsid w:val="00FD0318"/>
    <w:rsid w:val="00FD08E7"/>
    <w:rsid w:val="00FD0913"/>
    <w:rsid w:val="00FD0A48"/>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1BB8"/>
    <w:rsid w:val="00FF2265"/>
    <w:rsid w:val="00FF3496"/>
    <w:rsid w:val="00FF3CA1"/>
    <w:rsid w:val="00FF4177"/>
    <w:rsid w:val="00FF4675"/>
    <w:rsid w:val="00FF48C8"/>
    <w:rsid w:val="00FF5680"/>
    <w:rsid w:val="00FF6FFF"/>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7A065C5D-8DF8-48D9-BD3A-321DB9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A30"/>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 w:type="character" w:styleId="Mencinsinresolver">
    <w:name w:val="Unresolved Mention"/>
    <w:basedOn w:val="Fuentedeprrafopredeter"/>
    <w:uiPriority w:val="99"/>
    <w:semiHidden/>
    <w:unhideWhenUsed/>
    <w:rsid w:val="002D436D"/>
    <w:rPr>
      <w:color w:val="605E5C"/>
      <w:shd w:val="clear" w:color="auto" w:fill="E1DFDD"/>
    </w:rPr>
  </w:style>
  <w:style w:type="character" w:customStyle="1" w:styleId="cf01">
    <w:name w:val="cf01"/>
    <w:basedOn w:val="Fuentedeprrafopredeter"/>
    <w:rsid w:val="00C679C2"/>
    <w:rPr>
      <w:rFonts w:ascii="Segoe UI" w:hAnsi="Segoe UI" w:cs="Segoe UI" w:hint="default"/>
      <w:sz w:val="18"/>
      <w:szCs w:val="18"/>
    </w:rPr>
  </w:style>
  <w:style w:type="character" w:customStyle="1" w:styleId="PiedepginaCar">
    <w:name w:val="Pie de página Car"/>
    <w:basedOn w:val="Fuentedeprrafopredeter"/>
    <w:link w:val="Piedepgina"/>
    <w:uiPriority w:val="99"/>
    <w:rsid w:val="003E210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2956478">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246752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chart" Target="charts/chart5.xml"/><Relationship Id="rId21" Type="http://schemas.openxmlformats.org/officeDocument/2006/relationships/hyperlink" Target="http://www.inegi.org.mx/" TargetMode="External"/><Relationship Id="rId34" Type="http://schemas.openxmlformats.org/officeDocument/2006/relationships/hyperlink" Target="https://www.inegi.org.mx/app/indicadores/?tm=0"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33" Type="http://schemas.openxmlformats.org/officeDocument/2006/relationships/hyperlink" Target="http://www.inegi.org.mx/programas/emoe/201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6.xml"/><Relationship Id="rId30" Type="http://schemas.openxmlformats.org/officeDocument/2006/relationships/hyperlink" Target="https://www.inegi.org.mx/programas/emoe/2018/"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Datos!$E$197:$E$256</c:f>
              <c:numCache>
                <c:formatCode>0.0_)</c:formatCode>
                <c:ptCount val="52"/>
                <c:pt idx="0">
                  <c:v>52.013879307290097</c:v>
                </c:pt>
                <c:pt idx="1">
                  <c:v>52.345618193499803</c:v>
                </c:pt>
                <c:pt idx="2">
                  <c:v>49.287848902760402</c:v>
                </c:pt>
                <c:pt idx="3">
                  <c:v>42.340690862702502</c:v>
                </c:pt>
                <c:pt idx="4">
                  <c:v>39.321902076985801</c:v>
                </c:pt>
                <c:pt idx="5">
                  <c:v>51.836583218931104</c:v>
                </c:pt>
                <c:pt idx="6">
                  <c:v>52.265167579821401</c:v>
                </c:pt>
                <c:pt idx="7">
                  <c:v>52.681114712815898</c:v>
                </c:pt>
                <c:pt idx="8">
                  <c:v>52.336039755878303</c:v>
                </c:pt>
                <c:pt idx="9">
                  <c:v>53.071369497939799</c:v>
                </c:pt>
                <c:pt idx="10">
                  <c:v>52.689644965398799</c:v>
                </c:pt>
                <c:pt idx="11">
                  <c:v>53.401924710104801</c:v>
                </c:pt>
                <c:pt idx="12">
                  <c:v>53.757223262090299</c:v>
                </c:pt>
                <c:pt idx="13">
                  <c:v>52.555419839452199</c:v>
                </c:pt>
                <c:pt idx="14">
                  <c:v>52.914402640029699</c:v>
                </c:pt>
                <c:pt idx="15">
                  <c:v>52.970953437265202</c:v>
                </c:pt>
                <c:pt idx="16">
                  <c:v>51.719963606524203</c:v>
                </c:pt>
                <c:pt idx="17">
                  <c:v>53.402748909349803</c:v>
                </c:pt>
                <c:pt idx="18">
                  <c:v>53.834347623374299</c:v>
                </c:pt>
                <c:pt idx="19">
                  <c:v>54.351056827867602</c:v>
                </c:pt>
                <c:pt idx="20">
                  <c:v>55.012797037139002</c:v>
                </c:pt>
                <c:pt idx="21">
                  <c:v>54.556487342372399</c:v>
                </c:pt>
                <c:pt idx="22">
                  <c:v>54.908801256487401</c:v>
                </c:pt>
                <c:pt idx="23">
                  <c:v>54.772907443460802</c:v>
                </c:pt>
                <c:pt idx="24">
                  <c:v>53.141892078762602</c:v>
                </c:pt>
                <c:pt idx="25">
                  <c:v>52.356145443753199</c:v>
                </c:pt>
                <c:pt idx="26">
                  <c:v>54.321351570529998</c:v>
                </c:pt>
                <c:pt idx="27">
                  <c:v>50.844408331273499</c:v>
                </c:pt>
                <c:pt idx="28">
                  <c:v>53.202798445535102</c:v>
                </c:pt>
                <c:pt idx="29">
                  <c:v>51.319286362944702</c:v>
                </c:pt>
                <c:pt idx="30">
                  <c:v>51.7447935754968</c:v>
                </c:pt>
                <c:pt idx="31">
                  <c:v>50.995198434559398</c:v>
                </c:pt>
                <c:pt idx="32">
                  <c:v>50.6655652677251</c:v>
                </c:pt>
                <c:pt idx="33">
                  <c:v>52.5967602165234</c:v>
                </c:pt>
                <c:pt idx="34">
                  <c:v>51.6306200552673</c:v>
                </c:pt>
                <c:pt idx="35">
                  <c:v>50.581934926587202</c:v>
                </c:pt>
                <c:pt idx="36">
                  <c:v>52.321337994170797</c:v>
                </c:pt>
                <c:pt idx="37">
                  <c:v>52.514885895496199</c:v>
                </c:pt>
                <c:pt idx="38">
                  <c:v>52.456039146961601</c:v>
                </c:pt>
                <c:pt idx="39">
                  <c:v>52.751442434771803</c:v>
                </c:pt>
                <c:pt idx="40">
                  <c:v>52.920537495045501</c:v>
                </c:pt>
                <c:pt idx="41">
                  <c:v>52.771324282726702</c:v>
                </c:pt>
                <c:pt idx="42">
                  <c:v>50.056349268544601</c:v>
                </c:pt>
                <c:pt idx="43">
                  <c:v>52.007613618057199</c:v>
                </c:pt>
                <c:pt idx="44">
                  <c:v>51.796552787084202</c:v>
                </c:pt>
                <c:pt idx="45">
                  <c:v>48.455128557935197</c:v>
                </c:pt>
                <c:pt idx="46">
                  <c:v>48.640034412795998</c:v>
                </c:pt>
                <c:pt idx="47">
                  <c:v>49.505015543229298</c:v>
                </c:pt>
                <c:pt idx="48">
                  <c:v>51.112034588417799</c:v>
                </c:pt>
                <c:pt idx="49">
                  <c:v>53.754593927931502</c:v>
                </c:pt>
                <c:pt idx="50">
                  <c:v>52.695776576598597</c:v>
                </c:pt>
                <c:pt idx="51">
                  <c:v>51.719073547195897</c:v>
                </c:pt>
              </c:numCache>
            </c:numRef>
          </c:val>
          <c:smooth val="0"/>
          <c:extLst>
            <c:ext xmlns:c16="http://schemas.microsoft.com/office/drawing/2014/chart" uri="{C3380CC4-5D6E-409C-BE32-E72D297353CC}">
              <c16:uniqueId val="{00000000-368D-4078-AC0C-247476E56528}"/>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Datos!$F$197:$F$256</c:f>
              <c:numCache>
                <c:formatCode>0.0_)</c:formatCode>
                <c:ptCount val="52"/>
                <c:pt idx="0">
                  <c:v>52.015484826241398</c:v>
                </c:pt>
                <c:pt idx="1">
                  <c:v>51.987257922848997</c:v>
                </c:pt>
                <c:pt idx="2">
                  <c:v>51.973203627247003</c:v>
                </c:pt>
                <c:pt idx="3">
                  <c:v>51.970477674211097</c:v>
                </c:pt>
                <c:pt idx="4">
                  <c:v>51.999692861014502</c:v>
                </c:pt>
                <c:pt idx="5">
                  <c:v>52.0733460715335</c:v>
                </c:pt>
                <c:pt idx="6">
                  <c:v>52.196878378310302</c:v>
                </c:pt>
                <c:pt idx="7">
                  <c:v>52.400811648397003</c:v>
                </c:pt>
                <c:pt idx="8">
                  <c:v>52.6470799542886</c:v>
                </c:pt>
                <c:pt idx="9">
                  <c:v>52.875395343916203</c:v>
                </c:pt>
                <c:pt idx="10">
                  <c:v>53.040245455406897</c:v>
                </c:pt>
                <c:pt idx="11">
                  <c:v>53.117182322884602</c:v>
                </c:pt>
                <c:pt idx="12">
                  <c:v>53.112797511735103</c:v>
                </c:pt>
                <c:pt idx="13">
                  <c:v>53.061683603318997</c:v>
                </c:pt>
                <c:pt idx="14">
                  <c:v>53.009229558046002</c:v>
                </c:pt>
                <c:pt idx="15">
                  <c:v>53.041446649042697</c:v>
                </c:pt>
                <c:pt idx="16">
                  <c:v>53.217646062225</c:v>
                </c:pt>
                <c:pt idx="17">
                  <c:v>53.535023733885303</c:v>
                </c:pt>
                <c:pt idx="18">
                  <c:v>53.961569199267402</c:v>
                </c:pt>
                <c:pt idx="19">
                  <c:v>54.382341884740299</c:v>
                </c:pt>
                <c:pt idx="20">
                  <c:v>54.664719780431398</c:v>
                </c:pt>
                <c:pt idx="21">
                  <c:v>54.723284184560299</c:v>
                </c:pt>
                <c:pt idx="22">
                  <c:v>54.498903161900699</c:v>
                </c:pt>
                <c:pt idx="23">
                  <c:v>54.027419063079797</c:v>
                </c:pt>
                <c:pt idx="24">
                  <c:v>53.399690401150004</c:v>
                </c:pt>
                <c:pt idx="25">
                  <c:v>52.763206293763702</c:v>
                </c:pt>
                <c:pt idx="26">
                  <c:v>52.238425945518301</c:v>
                </c:pt>
                <c:pt idx="27">
                  <c:v>51.8545446132987</c:v>
                </c:pt>
                <c:pt idx="28">
                  <c:v>51.584621145108898</c:v>
                </c:pt>
                <c:pt idx="29">
                  <c:v>51.408018869761399</c:v>
                </c:pt>
                <c:pt idx="30">
                  <c:v>51.261186058078501</c:v>
                </c:pt>
                <c:pt idx="31">
                  <c:v>51.144008278022099</c:v>
                </c:pt>
                <c:pt idx="32">
                  <c:v>51.111864962595298</c:v>
                </c:pt>
                <c:pt idx="33">
                  <c:v>51.198730168451</c:v>
                </c:pt>
                <c:pt idx="34">
                  <c:v>51.400676136512097</c:v>
                </c:pt>
                <c:pt idx="35">
                  <c:v>51.694604487066499</c:v>
                </c:pt>
                <c:pt idx="36">
                  <c:v>52.039378351290701</c:v>
                </c:pt>
                <c:pt idx="37">
                  <c:v>52.368381914476899</c:v>
                </c:pt>
                <c:pt idx="38">
                  <c:v>52.6085763956455</c:v>
                </c:pt>
                <c:pt idx="39">
                  <c:v>52.738011779204498</c:v>
                </c:pt>
                <c:pt idx="40">
                  <c:v>52.7385512528951</c:v>
                </c:pt>
                <c:pt idx="41">
                  <c:v>52.591281174439999</c:v>
                </c:pt>
                <c:pt idx="42">
                  <c:v>52.333168488817797</c:v>
                </c:pt>
                <c:pt idx="43">
                  <c:v>52.017379122277902</c:v>
                </c:pt>
                <c:pt idx="44">
                  <c:v>51.674673740802199</c:v>
                </c:pt>
                <c:pt idx="45">
                  <c:v>51.403061939642498</c:v>
                </c:pt>
                <c:pt idx="46">
                  <c:v>51.278116233376103</c:v>
                </c:pt>
                <c:pt idx="47">
                  <c:v>51.303836440307798</c:v>
                </c:pt>
                <c:pt idx="48">
                  <c:v>51.444267555814498</c:v>
                </c:pt>
                <c:pt idx="49">
                  <c:v>51.623414528188199</c:v>
                </c:pt>
                <c:pt idx="50">
                  <c:v>51.764224084704203</c:v>
                </c:pt>
                <c:pt idx="51">
                  <c:v>51.816997823728698</c:v>
                </c:pt>
              </c:numCache>
            </c:numRef>
          </c:val>
          <c:smooth val="0"/>
          <c:extLst>
            <c:ext xmlns:c16="http://schemas.microsoft.com/office/drawing/2014/chart" uri="{C3380CC4-5D6E-409C-BE32-E72D297353CC}">
              <c16:uniqueId val="{00000001-368D-4078-AC0C-247476E56528}"/>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Datos!$E$197:$E$256</c:f>
              <c:numCache>
                <c:formatCode>0.0_)</c:formatCode>
                <c:ptCount val="52"/>
                <c:pt idx="0">
                  <c:v>52.013879307290097</c:v>
                </c:pt>
                <c:pt idx="1">
                  <c:v>52.345618193499803</c:v>
                </c:pt>
                <c:pt idx="2">
                  <c:v>49.287848902760402</c:v>
                </c:pt>
                <c:pt idx="3">
                  <c:v>42.340690862702502</c:v>
                </c:pt>
                <c:pt idx="4">
                  <c:v>39.321902076985801</c:v>
                </c:pt>
                <c:pt idx="5">
                  <c:v>51.836583218931104</c:v>
                </c:pt>
                <c:pt idx="6">
                  <c:v>52.265167579821401</c:v>
                </c:pt>
                <c:pt idx="7">
                  <c:v>52.681114712815898</c:v>
                </c:pt>
                <c:pt idx="8">
                  <c:v>52.336039755878303</c:v>
                </c:pt>
                <c:pt idx="9">
                  <c:v>53.071369497939799</c:v>
                </c:pt>
                <c:pt idx="10">
                  <c:v>52.689644965398799</c:v>
                </c:pt>
                <c:pt idx="11">
                  <c:v>53.401924710104801</c:v>
                </c:pt>
                <c:pt idx="12">
                  <c:v>53.757223262090299</c:v>
                </c:pt>
                <c:pt idx="13">
                  <c:v>52.555419839452199</c:v>
                </c:pt>
                <c:pt idx="14">
                  <c:v>52.914402640029699</c:v>
                </c:pt>
                <c:pt idx="15">
                  <c:v>52.970953437265202</c:v>
                </c:pt>
                <c:pt idx="16">
                  <c:v>51.719963606524203</c:v>
                </c:pt>
                <c:pt idx="17">
                  <c:v>53.402748909349803</c:v>
                </c:pt>
                <c:pt idx="18">
                  <c:v>53.834347623374299</c:v>
                </c:pt>
                <c:pt idx="19">
                  <c:v>54.351056827867602</c:v>
                </c:pt>
                <c:pt idx="20">
                  <c:v>55.012797037139002</c:v>
                </c:pt>
                <c:pt idx="21">
                  <c:v>54.556487342372399</c:v>
                </c:pt>
                <c:pt idx="22">
                  <c:v>54.908801256487401</c:v>
                </c:pt>
                <c:pt idx="23">
                  <c:v>54.772907443460802</c:v>
                </c:pt>
                <c:pt idx="24">
                  <c:v>53.141892078762602</c:v>
                </c:pt>
                <c:pt idx="25">
                  <c:v>52.356145443753199</c:v>
                </c:pt>
                <c:pt idx="26">
                  <c:v>54.321351570529998</c:v>
                </c:pt>
                <c:pt idx="27">
                  <c:v>50.844408331273499</c:v>
                </c:pt>
                <c:pt idx="28">
                  <c:v>53.202798445535102</c:v>
                </c:pt>
                <c:pt idx="29">
                  <c:v>51.319286362944702</c:v>
                </c:pt>
                <c:pt idx="30">
                  <c:v>51.7447935754968</c:v>
                </c:pt>
                <c:pt idx="31">
                  <c:v>50.995198434559398</c:v>
                </c:pt>
                <c:pt idx="32">
                  <c:v>50.6655652677251</c:v>
                </c:pt>
                <c:pt idx="33">
                  <c:v>52.5967602165234</c:v>
                </c:pt>
                <c:pt idx="34">
                  <c:v>51.6306200552673</c:v>
                </c:pt>
                <c:pt idx="35">
                  <c:v>50.581934926587202</c:v>
                </c:pt>
                <c:pt idx="36">
                  <c:v>52.321337994170797</c:v>
                </c:pt>
                <c:pt idx="37">
                  <c:v>52.514885895496199</c:v>
                </c:pt>
                <c:pt idx="38">
                  <c:v>52.456039146961601</c:v>
                </c:pt>
                <c:pt idx="39">
                  <c:v>52.751442434771803</c:v>
                </c:pt>
                <c:pt idx="40">
                  <c:v>52.920537495045501</c:v>
                </c:pt>
                <c:pt idx="41">
                  <c:v>52.771324282726702</c:v>
                </c:pt>
                <c:pt idx="42">
                  <c:v>50.056349268544601</c:v>
                </c:pt>
                <c:pt idx="43">
                  <c:v>52.007613618057199</c:v>
                </c:pt>
                <c:pt idx="44">
                  <c:v>51.796552787084202</c:v>
                </c:pt>
                <c:pt idx="45">
                  <c:v>48.455128557935197</c:v>
                </c:pt>
                <c:pt idx="46">
                  <c:v>48.640034412795998</c:v>
                </c:pt>
                <c:pt idx="47">
                  <c:v>49.505015543229298</c:v>
                </c:pt>
                <c:pt idx="48">
                  <c:v>51.112034588417799</c:v>
                </c:pt>
                <c:pt idx="49">
                  <c:v>53.754593927931502</c:v>
                </c:pt>
                <c:pt idx="50">
                  <c:v>52.695776576598597</c:v>
                </c:pt>
                <c:pt idx="51">
                  <c:v>51.719073547195897</c:v>
                </c:pt>
              </c:numCache>
            </c:numRef>
          </c:val>
          <c:smooth val="0"/>
          <c:extLst>
            <c:ext xmlns:c16="http://schemas.microsoft.com/office/drawing/2014/chart" uri="{C3380CC4-5D6E-409C-BE32-E72D297353CC}">
              <c16:uniqueId val="{00000000-1445-4B5E-AF25-9499D934CD57}"/>
            </c:ext>
          </c:extLst>
        </c:ser>
        <c:ser>
          <c:idx val="1"/>
          <c:order val="1"/>
          <c:tx>
            <c:strRef>
              <c:f>Datos!$F$4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Datos!$F$197:$F$256</c:f>
              <c:numCache>
                <c:formatCode>0.0_)</c:formatCode>
                <c:ptCount val="52"/>
                <c:pt idx="0">
                  <c:v>52.015484826241398</c:v>
                </c:pt>
                <c:pt idx="1">
                  <c:v>51.987257922848997</c:v>
                </c:pt>
                <c:pt idx="2">
                  <c:v>51.973203627247003</c:v>
                </c:pt>
                <c:pt idx="3">
                  <c:v>51.970477674211097</c:v>
                </c:pt>
                <c:pt idx="4">
                  <c:v>51.999692861014502</c:v>
                </c:pt>
                <c:pt idx="5">
                  <c:v>52.0733460715335</c:v>
                </c:pt>
                <c:pt idx="6">
                  <c:v>52.196878378310302</c:v>
                </c:pt>
                <c:pt idx="7">
                  <c:v>52.400811648397003</c:v>
                </c:pt>
                <c:pt idx="8">
                  <c:v>52.6470799542886</c:v>
                </c:pt>
                <c:pt idx="9">
                  <c:v>52.875395343916203</c:v>
                </c:pt>
                <c:pt idx="10">
                  <c:v>53.040245455406897</c:v>
                </c:pt>
                <c:pt idx="11">
                  <c:v>53.117182322884602</c:v>
                </c:pt>
                <c:pt idx="12">
                  <c:v>53.112797511735103</c:v>
                </c:pt>
                <c:pt idx="13">
                  <c:v>53.061683603318997</c:v>
                </c:pt>
                <c:pt idx="14">
                  <c:v>53.009229558046002</c:v>
                </c:pt>
                <c:pt idx="15">
                  <c:v>53.041446649042697</c:v>
                </c:pt>
                <c:pt idx="16">
                  <c:v>53.217646062225</c:v>
                </c:pt>
                <c:pt idx="17">
                  <c:v>53.535023733885303</c:v>
                </c:pt>
                <c:pt idx="18">
                  <c:v>53.961569199267402</c:v>
                </c:pt>
                <c:pt idx="19">
                  <c:v>54.382341884740299</c:v>
                </c:pt>
                <c:pt idx="20">
                  <c:v>54.664719780431398</c:v>
                </c:pt>
                <c:pt idx="21">
                  <c:v>54.723284184560299</c:v>
                </c:pt>
                <c:pt idx="22">
                  <c:v>54.498903161900699</c:v>
                </c:pt>
                <c:pt idx="23">
                  <c:v>54.027419063079797</c:v>
                </c:pt>
                <c:pt idx="24">
                  <c:v>53.399690401150004</c:v>
                </c:pt>
                <c:pt idx="25">
                  <c:v>52.763206293763702</c:v>
                </c:pt>
                <c:pt idx="26">
                  <c:v>52.238425945518301</c:v>
                </c:pt>
                <c:pt idx="27">
                  <c:v>51.8545446132987</c:v>
                </c:pt>
                <c:pt idx="28">
                  <c:v>51.584621145108898</c:v>
                </c:pt>
                <c:pt idx="29">
                  <c:v>51.408018869761399</c:v>
                </c:pt>
                <c:pt idx="30">
                  <c:v>51.261186058078501</c:v>
                </c:pt>
                <c:pt idx="31">
                  <c:v>51.144008278022099</c:v>
                </c:pt>
                <c:pt idx="32">
                  <c:v>51.111864962595298</c:v>
                </c:pt>
                <c:pt idx="33">
                  <c:v>51.198730168451</c:v>
                </c:pt>
                <c:pt idx="34">
                  <c:v>51.400676136512097</c:v>
                </c:pt>
                <c:pt idx="35">
                  <c:v>51.694604487066499</c:v>
                </c:pt>
                <c:pt idx="36">
                  <c:v>52.039378351290701</c:v>
                </c:pt>
                <c:pt idx="37">
                  <c:v>52.368381914476899</c:v>
                </c:pt>
                <c:pt idx="38">
                  <c:v>52.6085763956455</c:v>
                </c:pt>
                <c:pt idx="39">
                  <c:v>52.738011779204498</c:v>
                </c:pt>
                <c:pt idx="40">
                  <c:v>52.7385512528951</c:v>
                </c:pt>
                <c:pt idx="41">
                  <c:v>52.591281174439999</c:v>
                </c:pt>
                <c:pt idx="42">
                  <c:v>52.333168488817797</c:v>
                </c:pt>
                <c:pt idx="43">
                  <c:v>52.017379122277902</c:v>
                </c:pt>
                <c:pt idx="44">
                  <c:v>51.674673740802199</c:v>
                </c:pt>
                <c:pt idx="45">
                  <c:v>51.403061939642498</c:v>
                </c:pt>
                <c:pt idx="46">
                  <c:v>51.278116233376103</c:v>
                </c:pt>
                <c:pt idx="47">
                  <c:v>51.303836440307798</c:v>
                </c:pt>
                <c:pt idx="48">
                  <c:v>51.444267555814498</c:v>
                </c:pt>
                <c:pt idx="49">
                  <c:v>51.623414528188199</c:v>
                </c:pt>
                <c:pt idx="50">
                  <c:v>51.764224084704203</c:v>
                </c:pt>
                <c:pt idx="51">
                  <c:v>51.816997823728698</c:v>
                </c:pt>
              </c:numCache>
            </c:numRef>
          </c:val>
          <c:smooth val="0"/>
          <c:extLst>
            <c:ext xmlns:c16="http://schemas.microsoft.com/office/drawing/2014/chart" uri="{C3380CC4-5D6E-409C-BE32-E72D297353CC}">
              <c16:uniqueId val="{00000001-1445-4B5E-AF25-9499D934CD57}"/>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Datos!$G$197:$G$256</c:f>
              <c:numCache>
                <c:formatCode>0.0_)</c:formatCode>
                <c:ptCount val="52"/>
                <c:pt idx="0">
                  <c:v>54.414732208057401</c:v>
                </c:pt>
                <c:pt idx="1">
                  <c:v>55.054778665236498</c:v>
                </c:pt>
                <c:pt idx="2">
                  <c:v>49.215863716916999</c:v>
                </c:pt>
                <c:pt idx="3">
                  <c:v>36.686339326585099</c:v>
                </c:pt>
                <c:pt idx="4">
                  <c:v>32.586555011263798</c:v>
                </c:pt>
                <c:pt idx="5">
                  <c:v>54.281855699561604</c:v>
                </c:pt>
                <c:pt idx="6">
                  <c:v>55.515717675344497</c:v>
                </c:pt>
                <c:pt idx="7">
                  <c:v>55.340603373041901</c:v>
                </c:pt>
                <c:pt idx="8">
                  <c:v>54.522455256807604</c:v>
                </c:pt>
                <c:pt idx="9">
                  <c:v>55.304593308101303</c:v>
                </c:pt>
                <c:pt idx="10">
                  <c:v>55.0931849837608</c:v>
                </c:pt>
                <c:pt idx="11">
                  <c:v>55.847080353026598</c:v>
                </c:pt>
                <c:pt idx="12">
                  <c:v>56.529184171009099</c:v>
                </c:pt>
                <c:pt idx="13">
                  <c:v>54.729289116651401</c:v>
                </c:pt>
                <c:pt idx="14">
                  <c:v>55.559616694992798</c:v>
                </c:pt>
                <c:pt idx="15">
                  <c:v>55.146129788273598</c:v>
                </c:pt>
                <c:pt idx="16">
                  <c:v>53.254313173145398</c:v>
                </c:pt>
                <c:pt idx="17">
                  <c:v>54.5206899662669</c:v>
                </c:pt>
                <c:pt idx="18">
                  <c:v>55.416691785427297</c:v>
                </c:pt>
                <c:pt idx="19">
                  <c:v>56.765372516875601</c:v>
                </c:pt>
                <c:pt idx="20">
                  <c:v>57.407408649021797</c:v>
                </c:pt>
                <c:pt idx="21">
                  <c:v>57.043644980373998</c:v>
                </c:pt>
                <c:pt idx="22">
                  <c:v>56.990232476765598</c:v>
                </c:pt>
                <c:pt idx="23">
                  <c:v>58.355199271460798</c:v>
                </c:pt>
                <c:pt idx="24">
                  <c:v>55.214654913689301</c:v>
                </c:pt>
                <c:pt idx="25">
                  <c:v>53.2872572682206</c:v>
                </c:pt>
                <c:pt idx="26">
                  <c:v>57.028074008835901</c:v>
                </c:pt>
                <c:pt idx="27">
                  <c:v>51.499105341706603</c:v>
                </c:pt>
                <c:pt idx="28">
                  <c:v>53.390242404497499</c:v>
                </c:pt>
                <c:pt idx="29">
                  <c:v>51.3836110385556</c:v>
                </c:pt>
                <c:pt idx="30">
                  <c:v>51.927715500521302</c:v>
                </c:pt>
                <c:pt idx="31">
                  <c:v>51.879876247729896</c:v>
                </c:pt>
                <c:pt idx="32">
                  <c:v>50.559499601983099</c:v>
                </c:pt>
                <c:pt idx="33">
                  <c:v>54.164625119936296</c:v>
                </c:pt>
                <c:pt idx="34">
                  <c:v>52.690135529281399</c:v>
                </c:pt>
                <c:pt idx="35">
                  <c:v>48.9868212575511</c:v>
                </c:pt>
                <c:pt idx="36">
                  <c:v>55.385596026171797</c:v>
                </c:pt>
                <c:pt idx="37">
                  <c:v>54.151923649600199</c:v>
                </c:pt>
                <c:pt idx="38">
                  <c:v>53.873080389439899</c:v>
                </c:pt>
                <c:pt idx="39">
                  <c:v>55.304737669250002</c:v>
                </c:pt>
                <c:pt idx="40">
                  <c:v>56.042083411227601</c:v>
                </c:pt>
                <c:pt idx="41">
                  <c:v>56.270227814915003</c:v>
                </c:pt>
                <c:pt idx="42">
                  <c:v>54.399374609816498</c:v>
                </c:pt>
                <c:pt idx="43">
                  <c:v>53.112025148891</c:v>
                </c:pt>
                <c:pt idx="44">
                  <c:v>54.084853548736397</c:v>
                </c:pt>
                <c:pt idx="45">
                  <c:v>47.136640223811497</c:v>
                </c:pt>
                <c:pt idx="46">
                  <c:v>46.6707896552061</c:v>
                </c:pt>
                <c:pt idx="47">
                  <c:v>47.520677495163497</c:v>
                </c:pt>
                <c:pt idx="48">
                  <c:v>53.559471933136599</c:v>
                </c:pt>
                <c:pt idx="49">
                  <c:v>55.232011083865501</c:v>
                </c:pt>
                <c:pt idx="50">
                  <c:v>58.5475507299996</c:v>
                </c:pt>
                <c:pt idx="51">
                  <c:v>54.473929245683003</c:v>
                </c:pt>
              </c:numCache>
            </c:numRef>
          </c:val>
          <c:smooth val="0"/>
          <c:extLst>
            <c:ext xmlns:c16="http://schemas.microsoft.com/office/drawing/2014/chart" uri="{C3380CC4-5D6E-409C-BE32-E72D297353CC}">
              <c16:uniqueId val="{00000000-F079-4255-91CC-82F8ECDDFAB4}"/>
            </c:ext>
          </c:extLst>
        </c:ser>
        <c:ser>
          <c:idx val="1"/>
          <c:order val="1"/>
          <c:tx>
            <c:strRef>
              <c:f>Datos!$H$4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Datos!$H$197:$H$256</c:f>
              <c:numCache>
                <c:formatCode>0.0_)</c:formatCode>
                <c:ptCount val="52"/>
                <c:pt idx="0">
                  <c:v>54.519186275937599</c:v>
                </c:pt>
                <c:pt idx="1">
                  <c:v>54.459268281572598</c:v>
                </c:pt>
                <c:pt idx="2">
                  <c:v>54.459327495380002</c:v>
                </c:pt>
                <c:pt idx="3">
                  <c:v>54.511985596737198</c:v>
                </c:pt>
                <c:pt idx="4">
                  <c:v>54.595766672431701</c:v>
                </c:pt>
                <c:pt idx="5">
                  <c:v>54.704451569527301</c:v>
                </c:pt>
                <c:pt idx="6">
                  <c:v>54.818356727377697</c:v>
                </c:pt>
                <c:pt idx="7">
                  <c:v>54.971229076882302</c:v>
                </c:pt>
                <c:pt idx="8">
                  <c:v>55.144056787891898</c:v>
                </c:pt>
                <c:pt idx="9">
                  <c:v>55.308566848975403</c:v>
                </c:pt>
                <c:pt idx="10">
                  <c:v>55.4804091594414</c:v>
                </c:pt>
                <c:pt idx="11">
                  <c:v>55.601575228068199</c:v>
                </c:pt>
                <c:pt idx="12">
                  <c:v>55.602164912582097</c:v>
                </c:pt>
                <c:pt idx="13">
                  <c:v>55.422496147853799</c:v>
                </c:pt>
                <c:pt idx="14">
                  <c:v>55.096374726684701</c:v>
                </c:pt>
                <c:pt idx="15">
                  <c:v>54.815863756571801</c:v>
                </c:pt>
                <c:pt idx="16">
                  <c:v>54.779597826130299</c:v>
                </c:pt>
                <c:pt idx="17">
                  <c:v>55.071471293889097</c:v>
                </c:pt>
                <c:pt idx="18">
                  <c:v>55.648357603844602</c:v>
                </c:pt>
                <c:pt idx="19">
                  <c:v>56.333134344071901</c:v>
                </c:pt>
                <c:pt idx="20">
                  <c:v>56.851726415907798</c:v>
                </c:pt>
                <c:pt idx="21">
                  <c:v>57.0399148480778</c:v>
                </c:pt>
                <c:pt idx="22">
                  <c:v>56.7338090225172</c:v>
                </c:pt>
                <c:pt idx="23">
                  <c:v>56.015819718275601</c:v>
                </c:pt>
                <c:pt idx="24">
                  <c:v>55.077042986278698</c:v>
                </c:pt>
                <c:pt idx="25">
                  <c:v>54.102427201273898</c:v>
                </c:pt>
                <c:pt idx="26">
                  <c:v>53.268181965405098</c:v>
                </c:pt>
                <c:pt idx="27">
                  <c:v>52.616154140188101</c:v>
                </c:pt>
                <c:pt idx="28">
                  <c:v>52.129387946240598</c:v>
                </c:pt>
                <c:pt idx="29">
                  <c:v>51.792451375924301</c:v>
                </c:pt>
                <c:pt idx="30">
                  <c:v>51.584228566588898</c:v>
                </c:pt>
                <c:pt idx="31">
                  <c:v>51.506460656695801</c:v>
                </c:pt>
                <c:pt idx="32">
                  <c:v>51.603148407610902</c:v>
                </c:pt>
                <c:pt idx="33">
                  <c:v>51.876473240273903</c:v>
                </c:pt>
                <c:pt idx="34">
                  <c:v>52.273338329843703</c:v>
                </c:pt>
                <c:pt idx="35">
                  <c:v>52.784524902542501</c:v>
                </c:pt>
                <c:pt idx="36">
                  <c:v>53.383794904014898</c:v>
                </c:pt>
                <c:pt idx="37">
                  <c:v>54.0714644240078</c:v>
                </c:pt>
                <c:pt idx="38">
                  <c:v>54.698861658904001</c:v>
                </c:pt>
                <c:pt idx="39">
                  <c:v>55.146781120898403</c:v>
                </c:pt>
                <c:pt idx="40">
                  <c:v>55.342077431053603</c:v>
                </c:pt>
                <c:pt idx="41">
                  <c:v>55.205628689750597</c:v>
                </c:pt>
                <c:pt idx="42">
                  <c:v>54.788451674103598</c:v>
                </c:pt>
                <c:pt idx="43">
                  <c:v>54.213889820369602</c:v>
                </c:pt>
                <c:pt idx="44">
                  <c:v>53.691868384537699</c:v>
                </c:pt>
                <c:pt idx="45">
                  <c:v>53.407081498205002</c:v>
                </c:pt>
                <c:pt idx="46">
                  <c:v>53.457902586273697</c:v>
                </c:pt>
                <c:pt idx="47">
                  <c:v>53.726922328320697</c:v>
                </c:pt>
                <c:pt idx="48">
                  <c:v>54.020850444841798</c:v>
                </c:pt>
                <c:pt idx="49">
                  <c:v>54.203079778603701</c:v>
                </c:pt>
                <c:pt idx="50">
                  <c:v>54.267434148126497</c:v>
                </c:pt>
                <c:pt idx="51">
                  <c:v>54.262425965465297</c:v>
                </c:pt>
              </c:numCache>
            </c:numRef>
          </c:val>
          <c:smooth val="0"/>
          <c:extLst>
            <c:ext xmlns:c16="http://schemas.microsoft.com/office/drawing/2014/chart" uri="{C3380CC4-5D6E-409C-BE32-E72D297353CC}">
              <c16:uniqueId val="{00000001-F079-4255-91CC-82F8ECDDFAB4}"/>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3"/>
        <c:tickMarkSkip val="12"/>
        <c:noMultiLvlLbl val="1"/>
      </c:catAx>
      <c:valAx>
        <c:axId val="648633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5"/>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Datos!$I$197:$I$256</c:f>
              <c:numCache>
                <c:formatCode>0.0_)</c:formatCode>
                <c:ptCount val="52"/>
                <c:pt idx="0">
                  <c:v>53.750781513965599</c:v>
                </c:pt>
                <c:pt idx="1">
                  <c:v>54.382200867518698</c:v>
                </c:pt>
                <c:pt idx="2">
                  <c:v>49.8875036819313</c:v>
                </c:pt>
                <c:pt idx="3">
                  <c:v>38.498466772773099</c:v>
                </c:pt>
                <c:pt idx="4">
                  <c:v>35.297619387848002</c:v>
                </c:pt>
                <c:pt idx="5">
                  <c:v>54.743223810065302</c:v>
                </c:pt>
                <c:pt idx="6">
                  <c:v>53.215583096124902</c:v>
                </c:pt>
                <c:pt idx="7">
                  <c:v>54.551051979381199</c:v>
                </c:pt>
                <c:pt idx="8">
                  <c:v>54.243399506750301</c:v>
                </c:pt>
                <c:pt idx="9">
                  <c:v>55.504218912379301</c:v>
                </c:pt>
                <c:pt idx="10">
                  <c:v>54.488742242690897</c:v>
                </c:pt>
                <c:pt idx="11">
                  <c:v>54.452443785735603</c:v>
                </c:pt>
                <c:pt idx="12">
                  <c:v>56.250388860460198</c:v>
                </c:pt>
                <c:pt idx="13">
                  <c:v>54.482402342622002</c:v>
                </c:pt>
                <c:pt idx="14">
                  <c:v>54.665547410658803</c:v>
                </c:pt>
                <c:pt idx="15">
                  <c:v>54.5695985871468</c:v>
                </c:pt>
                <c:pt idx="16">
                  <c:v>52.468704261472702</c:v>
                </c:pt>
                <c:pt idx="17">
                  <c:v>54.2895351892601</c:v>
                </c:pt>
                <c:pt idx="18">
                  <c:v>56.8993106129195</c:v>
                </c:pt>
                <c:pt idx="19">
                  <c:v>56.964008909327099</c:v>
                </c:pt>
                <c:pt idx="20">
                  <c:v>57.648750585401203</c:v>
                </c:pt>
                <c:pt idx="21">
                  <c:v>56.148324165135797</c:v>
                </c:pt>
                <c:pt idx="22">
                  <c:v>58.010956983256698</c:v>
                </c:pt>
                <c:pt idx="23">
                  <c:v>57.700276135534402</c:v>
                </c:pt>
                <c:pt idx="24">
                  <c:v>55.302968025202198</c:v>
                </c:pt>
                <c:pt idx="25">
                  <c:v>53.267227608298697</c:v>
                </c:pt>
                <c:pt idx="26">
                  <c:v>56.931382095231598</c:v>
                </c:pt>
                <c:pt idx="27">
                  <c:v>49.656089087642101</c:v>
                </c:pt>
                <c:pt idx="28">
                  <c:v>57.076269757669301</c:v>
                </c:pt>
                <c:pt idx="29">
                  <c:v>53.299825855192303</c:v>
                </c:pt>
                <c:pt idx="30">
                  <c:v>53.344768837093703</c:v>
                </c:pt>
                <c:pt idx="31">
                  <c:v>51.028782490574798</c:v>
                </c:pt>
                <c:pt idx="32">
                  <c:v>51.362977744390001</c:v>
                </c:pt>
                <c:pt idx="33">
                  <c:v>53.151695999336702</c:v>
                </c:pt>
                <c:pt idx="34">
                  <c:v>52.427910565627698</c:v>
                </c:pt>
                <c:pt idx="35">
                  <c:v>50.782108458089098</c:v>
                </c:pt>
                <c:pt idx="36">
                  <c:v>51.671377091312699</c:v>
                </c:pt>
                <c:pt idx="37">
                  <c:v>53.166241813500903</c:v>
                </c:pt>
                <c:pt idx="38">
                  <c:v>54.266495494483898</c:v>
                </c:pt>
                <c:pt idx="39">
                  <c:v>53.452361174476202</c:v>
                </c:pt>
                <c:pt idx="40">
                  <c:v>53.664674513022199</c:v>
                </c:pt>
                <c:pt idx="41">
                  <c:v>51.878970236771501</c:v>
                </c:pt>
                <c:pt idx="42">
                  <c:v>46.693746296113403</c:v>
                </c:pt>
                <c:pt idx="43">
                  <c:v>53.115969254916699</c:v>
                </c:pt>
                <c:pt idx="44">
                  <c:v>54.720043244079399</c:v>
                </c:pt>
                <c:pt idx="45">
                  <c:v>50.356309952457103</c:v>
                </c:pt>
                <c:pt idx="46">
                  <c:v>48.175028348239998</c:v>
                </c:pt>
                <c:pt idx="47">
                  <c:v>50.632031248657</c:v>
                </c:pt>
                <c:pt idx="48">
                  <c:v>51.656019475180301</c:v>
                </c:pt>
                <c:pt idx="49">
                  <c:v>57.569731437493701</c:v>
                </c:pt>
                <c:pt idx="50">
                  <c:v>51.454761154664098</c:v>
                </c:pt>
                <c:pt idx="51">
                  <c:v>51.8279315864051</c:v>
                </c:pt>
              </c:numCache>
            </c:numRef>
          </c:val>
          <c:smooth val="0"/>
          <c:extLst>
            <c:ext xmlns:c16="http://schemas.microsoft.com/office/drawing/2014/chart" uri="{C3380CC4-5D6E-409C-BE32-E72D297353CC}">
              <c16:uniqueId val="{00000000-8C75-4D5B-A3E4-7B7E11BD5E5F}"/>
            </c:ext>
          </c:extLst>
        </c:ser>
        <c:ser>
          <c:idx val="1"/>
          <c:order val="1"/>
          <c:tx>
            <c:strRef>
              <c:f>Datos!$J$4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Datos!$J$197:$J$256</c:f>
              <c:numCache>
                <c:formatCode>0.0_)</c:formatCode>
                <c:ptCount val="52"/>
                <c:pt idx="0">
                  <c:v>53.758883551410896</c:v>
                </c:pt>
                <c:pt idx="1">
                  <c:v>53.7569475336172</c:v>
                </c:pt>
                <c:pt idx="2">
                  <c:v>53.759186819849603</c:v>
                </c:pt>
                <c:pt idx="3">
                  <c:v>53.751705049137101</c:v>
                </c:pt>
                <c:pt idx="4">
                  <c:v>53.787393155811301</c:v>
                </c:pt>
                <c:pt idx="5">
                  <c:v>53.904100412935499</c:v>
                </c:pt>
                <c:pt idx="6">
                  <c:v>54.082148989288001</c:v>
                </c:pt>
                <c:pt idx="7">
                  <c:v>54.300118594599603</c:v>
                </c:pt>
                <c:pt idx="8">
                  <c:v>54.537665808565897</c:v>
                </c:pt>
                <c:pt idx="9">
                  <c:v>54.752601649088298</c:v>
                </c:pt>
                <c:pt idx="10">
                  <c:v>54.939446958060103</c:v>
                </c:pt>
                <c:pt idx="11">
                  <c:v>55.050180185766401</c:v>
                </c:pt>
                <c:pt idx="12">
                  <c:v>54.982159135426201</c:v>
                </c:pt>
                <c:pt idx="13">
                  <c:v>54.7670547042853</c:v>
                </c:pt>
                <c:pt idx="14">
                  <c:v>54.563905299245</c:v>
                </c:pt>
                <c:pt idx="15">
                  <c:v>54.541914039664398</c:v>
                </c:pt>
                <c:pt idx="16">
                  <c:v>54.772797857490097</c:v>
                </c:pt>
                <c:pt idx="17">
                  <c:v>55.236841567625802</c:v>
                </c:pt>
                <c:pt idx="18">
                  <c:v>55.921985612914703</c:v>
                </c:pt>
                <c:pt idx="19">
                  <c:v>56.686163946101999</c:v>
                </c:pt>
                <c:pt idx="20">
                  <c:v>57.256014675210203</c:v>
                </c:pt>
                <c:pt idx="21">
                  <c:v>57.4336913844474</c:v>
                </c:pt>
                <c:pt idx="22">
                  <c:v>57.112795091612597</c:v>
                </c:pt>
                <c:pt idx="23">
                  <c:v>56.376130837778398</c:v>
                </c:pt>
                <c:pt idx="24">
                  <c:v>55.437732304987101</c:v>
                </c:pt>
                <c:pt idx="25">
                  <c:v>54.557129683253898</c:v>
                </c:pt>
                <c:pt idx="26">
                  <c:v>53.854654605949399</c:v>
                </c:pt>
                <c:pt idx="27">
                  <c:v>53.346252223498801</c:v>
                </c:pt>
                <c:pt idx="28">
                  <c:v>53.005173175138196</c:v>
                </c:pt>
                <c:pt idx="29">
                  <c:v>52.810061054517398</c:v>
                </c:pt>
                <c:pt idx="30">
                  <c:v>52.607085516500099</c:v>
                </c:pt>
                <c:pt idx="31">
                  <c:v>52.320482463599497</c:v>
                </c:pt>
                <c:pt idx="32">
                  <c:v>52.010215851018899</c:v>
                </c:pt>
                <c:pt idx="33">
                  <c:v>51.819257701104902</c:v>
                </c:pt>
                <c:pt idx="34">
                  <c:v>51.824278164503099</c:v>
                </c:pt>
                <c:pt idx="35">
                  <c:v>52.070533775886702</c:v>
                </c:pt>
                <c:pt idx="36">
                  <c:v>52.4822651794641</c:v>
                </c:pt>
                <c:pt idx="37">
                  <c:v>52.882197282834298</c:v>
                </c:pt>
                <c:pt idx="38">
                  <c:v>53.177348719649999</c:v>
                </c:pt>
                <c:pt idx="39">
                  <c:v>53.340248802909002</c:v>
                </c:pt>
                <c:pt idx="40">
                  <c:v>53.2546795478627</c:v>
                </c:pt>
                <c:pt idx="41">
                  <c:v>52.888866464339003</c:v>
                </c:pt>
                <c:pt idx="42">
                  <c:v>52.357729982861798</c:v>
                </c:pt>
                <c:pt idx="43">
                  <c:v>51.836047398328503</c:v>
                </c:pt>
                <c:pt idx="44">
                  <c:v>51.425839392421402</c:v>
                </c:pt>
                <c:pt idx="45">
                  <c:v>51.154354666867199</c:v>
                </c:pt>
                <c:pt idx="46">
                  <c:v>51.036427272666103</c:v>
                </c:pt>
                <c:pt idx="47">
                  <c:v>51.066024481981501</c:v>
                </c:pt>
                <c:pt idx="48">
                  <c:v>51.235394923302998</c:v>
                </c:pt>
                <c:pt idx="49">
                  <c:v>51.484428033386003</c:v>
                </c:pt>
                <c:pt idx="50">
                  <c:v>51.637421048549598</c:v>
                </c:pt>
                <c:pt idx="51">
                  <c:v>51.627020276299</c:v>
                </c:pt>
              </c:numCache>
            </c:numRef>
          </c:val>
          <c:smooth val="0"/>
          <c:extLst>
            <c:ext xmlns:c16="http://schemas.microsoft.com/office/drawing/2014/chart" uri="{C3380CC4-5D6E-409C-BE32-E72D297353CC}">
              <c16:uniqueId val="{00000001-8C75-4D5B-A3E4-7B7E11BD5E5F}"/>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3"/>
        <c:tickMarkSkip val="12"/>
        <c:noMultiLvlLbl val="1"/>
      </c:catAx>
      <c:valAx>
        <c:axId val="648631824"/>
        <c:scaling>
          <c:orientation val="minMax"/>
          <c:max val="62"/>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Datos!$K$197:$K$256</c:f>
              <c:numCache>
                <c:formatCode>0.0_)</c:formatCode>
                <c:ptCount val="52"/>
                <c:pt idx="0">
                  <c:v>50.284042437782297</c:v>
                </c:pt>
                <c:pt idx="1">
                  <c:v>50.151444062550397</c:v>
                </c:pt>
                <c:pt idx="2">
                  <c:v>49.607221223223199</c:v>
                </c:pt>
                <c:pt idx="3">
                  <c:v>46.035230638902704</c:v>
                </c:pt>
                <c:pt idx="4">
                  <c:v>43.910554382623999</c:v>
                </c:pt>
                <c:pt idx="5">
                  <c:v>46.093814306840301</c:v>
                </c:pt>
                <c:pt idx="6">
                  <c:v>49.288882735881998</c:v>
                </c:pt>
                <c:pt idx="7">
                  <c:v>50.269994101230502</c:v>
                </c:pt>
                <c:pt idx="8">
                  <c:v>50.136492988223701</c:v>
                </c:pt>
                <c:pt idx="9">
                  <c:v>50.9653845818981</c:v>
                </c:pt>
                <c:pt idx="10">
                  <c:v>50.902546521200499</c:v>
                </c:pt>
                <c:pt idx="11">
                  <c:v>51.726753643471</c:v>
                </c:pt>
                <c:pt idx="12">
                  <c:v>51.3756173167097</c:v>
                </c:pt>
                <c:pt idx="13">
                  <c:v>50.209858231606297</c:v>
                </c:pt>
                <c:pt idx="14">
                  <c:v>50.781297155158597</c:v>
                </c:pt>
                <c:pt idx="15">
                  <c:v>50.824421309858003</c:v>
                </c:pt>
                <c:pt idx="16">
                  <c:v>51.604462642607601</c:v>
                </c:pt>
                <c:pt idx="17">
                  <c:v>52.1145987015015</c:v>
                </c:pt>
                <c:pt idx="18">
                  <c:v>52.177530203154198</c:v>
                </c:pt>
                <c:pt idx="19">
                  <c:v>51.419570607686502</c:v>
                </c:pt>
                <c:pt idx="20">
                  <c:v>51.620489420225503</c:v>
                </c:pt>
                <c:pt idx="21">
                  <c:v>50.7776631776117</c:v>
                </c:pt>
                <c:pt idx="22">
                  <c:v>51.574364472251403</c:v>
                </c:pt>
                <c:pt idx="23">
                  <c:v>51.445138167250803</c:v>
                </c:pt>
                <c:pt idx="24">
                  <c:v>50.9416165976427</c:v>
                </c:pt>
                <c:pt idx="25">
                  <c:v>51.8856040871622</c:v>
                </c:pt>
                <c:pt idx="26">
                  <c:v>51.518708073171197</c:v>
                </c:pt>
                <c:pt idx="27">
                  <c:v>51.494647520878502</c:v>
                </c:pt>
                <c:pt idx="28">
                  <c:v>51.303816523198599</c:v>
                </c:pt>
                <c:pt idx="29">
                  <c:v>50.778777362427199</c:v>
                </c:pt>
                <c:pt idx="30">
                  <c:v>51.074307622202298</c:v>
                </c:pt>
                <c:pt idx="31">
                  <c:v>51.339683640957702</c:v>
                </c:pt>
                <c:pt idx="32">
                  <c:v>51.236126454592402</c:v>
                </c:pt>
                <c:pt idx="33">
                  <c:v>51.450624647787897</c:v>
                </c:pt>
                <c:pt idx="34">
                  <c:v>51.196164082751103</c:v>
                </c:pt>
                <c:pt idx="35">
                  <c:v>51.321414089004001</c:v>
                </c:pt>
                <c:pt idx="36">
                  <c:v>51.488688680367702</c:v>
                </c:pt>
                <c:pt idx="37">
                  <c:v>50.825341393481501</c:v>
                </c:pt>
                <c:pt idx="38">
                  <c:v>51.347946877536103</c:v>
                </c:pt>
                <c:pt idx="39">
                  <c:v>51.469958497627502</c:v>
                </c:pt>
                <c:pt idx="40">
                  <c:v>50.911620413371303</c:v>
                </c:pt>
                <c:pt idx="41">
                  <c:v>51.242837599116299</c:v>
                </c:pt>
                <c:pt idx="42">
                  <c:v>51.044705353020198</c:v>
                </c:pt>
                <c:pt idx="43">
                  <c:v>51.0104450754731</c:v>
                </c:pt>
                <c:pt idx="44">
                  <c:v>50.721477636325197</c:v>
                </c:pt>
                <c:pt idx="45">
                  <c:v>50.159209463202501</c:v>
                </c:pt>
                <c:pt idx="46">
                  <c:v>50.379381774052803</c:v>
                </c:pt>
                <c:pt idx="47">
                  <c:v>49.541058044483499</c:v>
                </c:pt>
                <c:pt idx="48">
                  <c:v>49.8439947712315</c:v>
                </c:pt>
                <c:pt idx="49">
                  <c:v>50.541776358912799</c:v>
                </c:pt>
                <c:pt idx="50">
                  <c:v>50.529230214772298</c:v>
                </c:pt>
                <c:pt idx="51">
                  <c:v>50.167020022126998</c:v>
                </c:pt>
              </c:numCache>
            </c:numRef>
          </c:val>
          <c:smooth val="0"/>
          <c:extLst>
            <c:ext xmlns:c16="http://schemas.microsoft.com/office/drawing/2014/chart" uri="{C3380CC4-5D6E-409C-BE32-E72D297353CC}">
              <c16:uniqueId val="{00000000-6CBB-41B5-B23A-8624660385C9}"/>
            </c:ext>
          </c:extLst>
        </c:ser>
        <c:ser>
          <c:idx val="1"/>
          <c:order val="1"/>
          <c:tx>
            <c:strRef>
              <c:f>Datos!$L$4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Datos!$L$197:$L$256</c:f>
              <c:numCache>
                <c:formatCode>0.0_)</c:formatCode>
                <c:ptCount val="52"/>
                <c:pt idx="0">
                  <c:v>50.2043341432327</c:v>
                </c:pt>
                <c:pt idx="1">
                  <c:v>50.0082265778383</c:v>
                </c:pt>
                <c:pt idx="2">
                  <c:v>49.801897794670602</c:v>
                </c:pt>
                <c:pt idx="3">
                  <c:v>49.618188443100898</c:v>
                </c:pt>
                <c:pt idx="4">
                  <c:v>49.513905006018703</c:v>
                </c:pt>
                <c:pt idx="5">
                  <c:v>49.532305335110202</c:v>
                </c:pt>
                <c:pt idx="6">
                  <c:v>49.690494143087598</c:v>
                </c:pt>
                <c:pt idx="7">
                  <c:v>49.975045251619299</c:v>
                </c:pt>
                <c:pt idx="8">
                  <c:v>50.330950194023202</c:v>
                </c:pt>
                <c:pt idx="9">
                  <c:v>50.678771762668902</c:v>
                </c:pt>
                <c:pt idx="10">
                  <c:v>50.932105808629501</c:v>
                </c:pt>
                <c:pt idx="11">
                  <c:v>51.039259849274998</c:v>
                </c:pt>
                <c:pt idx="12">
                  <c:v>51.0421903301865</c:v>
                </c:pt>
                <c:pt idx="13">
                  <c:v>51.046845099158503</c:v>
                </c:pt>
                <c:pt idx="14">
                  <c:v>51.126226256438301</c:v>
                </c:pt>
                <c:pt idx="15">
                  <c:v>51.290946729076701</c:v>
                </c:pt>
                <c:pt idx="16">
                  <c:v>51.502445167411501</c:v>
                </c:pt>
                <c:pt idx="17">
                  <c:v>51.6812765382845</c:v>
                </c:pt>
                <c:pt idx="18">
                  <c:v>51.777528671242401</c:v>
                </c:pt>
                <c:pt idx="19">
                  <c:v>51.749520735690297</c:v>
                </c:pt>
                <c:pt idx="20">
                  <c:v>51.626827673615402</c:v>
                </c:pt>
                <c:pt idx="21">
                  <c:v>51.494336922712399</c:v>
                </c:pt>
                <c:pt idx="22">
                  <c:v>51.425826500426901</c:v>
                </c:pt>
                <c:pt idx="23">
                  <c:v>51.446633225139102</c:v>
                </c:pt>
                <c:pt idx="24">
                  <c:v>51.500268375238598</c:v>
                </c:pt>
                <c:pt idx="25">
                  <c:v>51.514516197935002</c:v>
                </c:pt>
                <c:pt idx="26">
                  <c:v>51.464053696868298</c:v>
                </c:pt>
                <c:pt idx="27">
                  <c:v>51.366605231842698</c:v>
                </c:pt>
                <c:pt idx="28">
                  <c:v>51.255834181347701</c:v>
                </c:pt>
                <c:pt idx="29">
                  <c:v>51.1746256684443</c:v>
                </c:pt>
                <c:pt idx="30">
                  <c:v>51.139340206990397</c:v>
                </c:pt>
                <c:pt idx="31">
                  <c:v>51.173826965087201</c:v>
                </c:pt>
                <c:pt idx="32">
                  <c:v>51.246807698251601</c:v>
                </c:pt>
                <c:pt idx="33">
                  <c:v>51.2982945404407</c:v>
                </c:pt>
                <c:pt idx="34">
                  <c:v>51.3190814863135</c:v>
                </c:pt>
                <c:pt idx="35">
                  <c:v>51.302838115528999</c:v>
                </c:pt>
                <c:pt idx="36">
                  <c:v>51.270703109404401</c:v>
                </c:pt>
                <c:pt idx="37">
                  <c:v>51.246466628114803</c:v>
                </c:pt>
                <c:pt idx="38">
                  <c:v>51.230735968213899</c:v>
                </c:pt>
                <c:pt idx="39">
                  <c:v>51.223275716986599</c:v>
                </c:pt>
                <c:pt idx="40">
                  <c:v>51.201352382446601</c:v>
                </c:pt>
                <c:pt idx="41">
                  <c:v>51.139762783706502</c:v>
                </c:pt>
                <c:pt idx="42">
                  <c:v>51.030417012803397</c:v>
                </c:pt>
                <c:pt idx="43">
                  <c:v>50.852607777459198</c:v>
                </c:pt>
                <c:pt idx="44">
                  <c:v>50.627213288512998</c:v>
                </c:pt>
                <c:pt idx="45">
                  <c:v>50.419463969441601</c:v>
                </c:pt>
                <c:pt idx="46">
                  <c:v>50.261946231344801</c:v>
                </c:pt>
                <c:pt idx="47">
                  <c:v>50.188928284725499</c:v>
                </c:pt>
                <c:pt idx="48">
                  <c:v>50.202732886006899</c:v>
                </c:pt>
                <c:pt idx="49">
                  <c:v>50.2513557928607</c:v>
                </c:pt>
                <c:pt idx="50">
                  <c:v>50.283156129920499</c:v>
                </c:pt>
                <c:pt idx="51">
                  <c:v>50.261795076857503</c:v>
                </c:pt>
              </c:numCache>
            </c:numRef>
          </c:val>
          <c:smooth val="0"/>
          <c:extLst>
            <c:ext xmlns:c16="http://schemas.microsoft.com/office/drawing/2014/chart" uri="{C3380CC4-5D6E-409C-BE32-E72D297353CC}">
              <c16:uniqueId val="{00000001-6CBB-41B5-B23A-8624660385C9}"/>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3"/>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Datos!$M$197:$M$256</c:f>
              <c:numCache>
                <c:formatCode>0.0_)</c:formatCode>
                <c:ptCount val="52"/>
                <c:pt idx="0">
                  <c:v>47.414568169223998</c:v>
                </c:pt>
                <c:pt idx="1">
                  <c:v>47.5580695288645</c:v>
                </c:pt>
                <c:pt idx="2">
                  <c:v>48.404079750051203</c:v>
                </c:pt>
                <c:pt idx="3">
                  <c:v>51.5486690734744</c:v>
                </c:pt>
                <c:pt idx="4">
                  <c:v>50.899647143785302</c:v>
                </c:pt>
                <c:pt idx="5">
                  <c:v>46.777358277945801</c:v>
                </c:pt>
                <c:pt idx="6">
                  <c:v>48.5711060225957</c:v>
                </c:pt>
                <c:pt idx="7">
                  <c:v>47.663892736261097</c:v>
                </c:pt>
                <c:pt idx="8">
                  <c:v>48.370556353881199</c:v>
                </c:pt>
                <c:pt idx="9">
                  <c:v>47.6872557172317</c:v>
                </c:pt>
                <c:pt idx="10">
                  <c:v>47.029461981945701</c:v>
                </c:pt>
                <c:pt idx="11">
                  <c:v>47.634555091954198</c:v>
                </c:pt>
                <c:pt idx="12">
                  <c:v>47.271097752891698</c:v>
                </c:pt>
                <c:pt idx="13">
                  <c:v>47.378560303243198</c:v>
                </c:pt>
                <c:pt idx="14">
                  <c:v>46.827006268241</c:v>
                </c:pt>
                <c:pt idx="15">
                  <c:v>47.3493225337225</c:v>
                </c:pt>
                <c:pt idx="16">
                  <c:v>47.838017377343299</c:v>
                </c:pt>
                <c:pt idx="17">
                  <c:v>48.119483617799297</c:v>
                </c:pt>
                <c:pt idx="18">
                  <c:v>47.6309969050387</c:v>
                </c:pt>
                <c:pt idx="19">
                  <c:v>48.750116541611298</c:v>
                </c:pt>
                <c:pt idx="20">
                  <c:v>51.228775218794901</c:v>
                </c:pt>
                <c:pt idx="21">
                  <c:v>52.438374339677601</c:v>
                </c:pt>
                <c:pt idx="22">
                  <c:v>49.004196258906902</c:v>
                </c:pt>
                <c:pt idx="23">
                  <c:v>48.178253875945899</c:v>
                </c:pt>
                <c:pt idx="24">
                  <c:v>49.2017712212742</c:v>
                </c:pt>
                <c:pt idx="25">
                  <c:v>49.027603678592499</c:v>
                </c:pt>
                <c:pt idx="26">
                  <c:v>50.356149862815698</c:v>
                </c:pt>
                <c:pt idx="27">
                  <c:v>49.991062535919802</c:v>
                </c:pt>
                <c:pt idx="28">
                  <c:v>50.158104092850998</c:v>
                </c:pt>
                <c:pt idx="29">
                  <c:v>48.948529318434197</c:v>
                </c:pt>
                <c:pt idx="30">
                  <c:v>50.140116982148598</c:v>
                </c:pt>
                <c:pt idx="31">
                  <c:v>48.900713085068297</c:v>
                </c:pt>
                <c:pt idx="32">
                  <c:v>48.967208637401299</c:v>
                </c:pt>
                <c:pt idx="33">
                  <c:v>50.7343133849552</c:v>
                </c:pt>
                <c:pt idx="34">
                  <c:v>49.716775206159497</c:v>
                </c:pt>
                <c:pt idx="35">
                  <c:v>49.587168527943703</c:v>
                </c:pt>
                <c:pt idx="36">
                  <c:v>48.331879334760401</c:v>
                </c:pt>
                <c:pt idx="37">
                  <c:v>48.351173986555303</c:v>
                </c:pt>
                <c:pt idx="38">
                  <c:v>48.0975508961074</c:v>
                </c:pt>
                <c:pt idx="39">
                  <c:v>46.084560771061597</c:v>
                </c:pt>
                <c:pt idx="40">
                  <c:v>48.209181172006701</c:v>
                </c:pt>
                <c:pt idx="41">
                  <c:v>48.290145332671997</c:v>
                </c:pt>
                <c:pt idx="42">
                  <c:v>48.201045053488301</c:v>
                </c:pt>
                <c:pt idx="43">
                  <c:v>48.349199725680101</c:v>
                </c:pt>
                <c:pt idx="44">
                  <c:v>48.252673839334697</c:v>
                </c:pt>
                <c:pt idx="45">
                  <c:v>48.097142451894698</c:v>
                </c:pt>
                <c:pt idx="46">
                  <c:v>48.087739968603103</c:v>
                </c:pt>
                <c:pt idx="47">
                  <c:v>48.382819012967801</c:v>
                </c:pt>
                <c:pt idx="48">
                  <c:v>48.714059392093397</c:v>
                </c:pt>
                <c:pt idx="49">
                  <c:v>49.043649158063097</c:v>
                </c:pt>
                <c:pt idx="50">
                  <c:v>48.632161442366098</c:v>
                </c:pt>
                <c:pt idx="51">
                  <c:v>48.344405271669302</c:v>
                </c:pt>
              </c:numCache>
            </c:numRef>
          </c:val>
          <c:smooth val="0"/>
          <c:extLst>
            <c:ext xmlns:c16="http://schemas.microsoft.com/office/drawing/2014/chart" uri="{C3380CC4-5D6E-409C-BE32-E72D297353CC}">
              <c16:uniqueId val="{00000000-D163-4FD8-8EFF-36AEE637BF1D}"/>
            </c:ext>
          </c:extLst>
        </c:ser>
        <c:ser>
          <c:idx val="1"/>
          <c:order val="1"/>
          <c:tx>
            <c:strRef>
              <c:f>Datos!$N$4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Datos!$N$197:$N$256</c:f>
              <c:numCache>
                <c:formatCode>0.0_)</c:formatCode>
                <c:ptCount val="52"/>
                <c:pt idx="0">
                  <c:v>47.403678343993498</c:v>
                </c:pt>
                <c:pt idx="1">
                  <c:v>47.504979139307203</c:v>
                </c:pt>
                <c:pt idx="2">
                  <c:v>47.601495245968103</c:v>
                </c:pt>
                <c:pt idx="3">
                  <c:v>47.687316501383997</c:v>
                </c:pt>
                <c:pt idx="4">
                  <c:v>47.752714331557002</c:v>
                </c:pt>
                <c:pt idx="5">
                  <c:v>47.7874113535321</c:v>
                </c:pt>
                <c:pt idx="6">
                  <c:v>47.783251918776301</c:v>
                </c:pt>
                <c:pt idx="7">
                  <c:v>47.746394760671897</c:v>
                </c:pt>
                <c:pt idx="8">
                  <c:v>47.681749123479896</c:v>
                </c:pt>
                <c:pt idx="9">
                  <c:v>47.5995057142013</c:v>
                </c:pt>
                <c:pt idx="10">
                  <c:v>47.512949466268097</c:v>
                </c:pt>
                <c:pt idx="11">
                  <c:v>47.436922068367799</c:v>
                </c:pt>
                <c:pt idx="12">
                  <c:v>47.391767102249297</c:v>
                </c:pt>
                <c:pt idx="13">
                  <c:v>47.386543778365002</c:v>
                </c:pt>
                <c:pt idx="14">
                  <c:v>47.4288657020928</c:v>
                </c:pt>
                <c:pt idx="15">
                  <c:v>47.517362163564997</c:v>
                </c:pt>
                <c:pt idx="16">
                  <c:v>47.650097545903002</c:v>
                </c:pt>
                <c:pt idx="17">
                  <c:v>47.819045617676302</c:v>
                </c:pt>
                <c:pt idx="18">
                  <c:v>48.014683836364703</c:v>
                </c:pt>
                <c:pt idx="19">
                  <c:v>48.223925902355802</c:v>
                </c:pt>
                <c:pt idx="20">
                  <c:v>48.442880789991598</c:v>
                </c:pt>
                <c:pt idx="21">
                  <c:v>48.6663361962651</c:v>
                </c:pt>
                <c:pt idx="22">
                  <c:v>48.889187535064799</c:v>
                </c:pt>
                <c:pt idx="23">
                  <c:v>49.099658347601597</c:v>
                </c:pt>
                <c:pt idx="24">
                  <c:v>49.285292178872197</c:v>
                </c:pt>
                <c:pt idx="25">
                  <c:v>49.4445521115967</c:v>
                </c:pt>
                <c:pt idx="26">
                  <c:v>49.575117283267602</c:v>
                </c:pt>
                <c:pt idx="27">
                  <c:v>49.673476579288099</c:v>
                </c:pt>
                <c:pt idx="28">
                  <c:v>49.730707668783801</c:v>
                </c:pt>
                <c:pt idx="29">
                  <c:v>49.739562307616801</c:v>
                </c:pt>
                <c:pt idx="30">
                  <c:v>49.696727453322701</c:v>
                </c:pt>
                <c:pt idx="31">
                  <c:v>49.603627350757399</c:v>
                </c:pt>
                <c:pt idx="32">
                  <c:v>49.463632285265099</c:v>
                </c:pt>
                <c:pt idx="33">
                  <c:v>49.290128568086097</c:v>
                </c:pt>
                <c:pt idx="34">
                  <c:v>49.0982370844158</c:v>
                </c:pt>
                <c:pt idx="35">
                  <c:v>48.906241094037597</c:v>
                </c:pt>
                <c:pt idx="36">
                  <c:v>48.7274382011013</c:v>
                </c:pt>
                <c:pt idx="37">
                  <c:v>48.565898304010801</c:v>
                </c:pt>
                <c:pt idx="38">
                  <c:v>48.4235779720861</c:v>
                </c:pt>
                <c:pt idx="39">
                  <c:v>48.303116006595097</c:v>
                </c:pt>
                <c:pt idx="40">
                  <c:v>48.214414587546401</c:v>
                </c:pt>
                <c:pt idx="41">
                  <c:v>48.165829737242198</c:v>
                </c:pt>
                <c:pt idx="42">
                  <c:v>48.160267395674097</c:v>
                </c:pt>
                <c:pt idx="43">
                  <c:v>48.193272632012103</c:v>
                </c:pt>
                <c:pt idx="44">
                  <c:v>48.255139543140302</c:v>
                </c:pt>
                <c:pt idx="45">
                  <c:v>48.326410890844897</c:v>
                </c:pt>
                <c:pt idx="46">
                  <c:v>48.3884078019762</c:v>
                </c:pt>
                <c:pt idx="47">
                  <c:v>48.432398789852201</c:v>
                </c:pt>
                <c:pt idx="48">
                  <c:v>48.456540217165497</c:v>
                </c:pt>
                <c:pt idx="49">
                  <c:v>48.460889230315402</c:v>
                </c:pt>
                <c:pt idx="50">
                  <c:v>48.444784109730598</c:v>
                </c:pt>
                <c:pt idx="51">
                  <c:v>48.413270564380298</c:v>
                </c:pt>
              </c:numCache>
            </c:numRef>
          </c:val>
          <c:smooth val="0"/>
          <c:extLst>
            <c:ext xmlns:c16="http://schemas.microsoft.com/office/drawing/2014/chart" uri="{C3380CC4-5D6E-409C-BE32-E72D297353CC}">
              <c16:uniqueId val="{00000001-D163-4FD8-8EFF-36AEE637BF1D}"/>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3"/>
        <c:tickMarkSkip val="12"/>
        <c:noMultiLvlLbl val="1"/>
      </c:catAx>
      <c:valAx>
        <c:axId val="649789920"/>
        <c:scaling>
          <c:orientation val="minMax"/>
          <c:max val="53"/>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3"/>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Datos!$O$4</c:f>
              <c:strCache>
                <c:ptCount val="1"/>
                <c:pt idx="0">
                  <c:v>Serie desestacionalizada</c:v>
                </c:pt>
              </c:strCache>
            </c:strRef>
          </c:tx>
          <c:spPr>
            <a:ln w="12700">
              <a:solidFill>
                <a:srgbClr val="034DF3"/>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Datos!$O$197:$O$256</c:f>
              <c:numCache>
                <c:formatCode>0.0_)</c:formatCode>
                <c:ptCount val="52"/>
                <c:pt idx="0">
                  <c:v>51.0054674750847</c:v>
                </c:pt>
                <c:pt idx="1">
                  <c:v>51.065943543194898</c:v>
                </c:pt>
                <c:pt idx="2">
                  <c:v>50.238423526225603</c:v>
                </c:pt>
                <c:pt idx="3">
                  <c:v>46.495274514129903</c:v>
                </c:pt>
                <c:pt idx="4">
                  <c:v>44.645049490406002</c:v>
                </c:pt>
                <c:pt idx="5">
                  <c:v>51.7644926606119</c:v>
                </c:pt>
                <c:pt idx="6">
                  <c:v>52.622433905464902</c:v>
                </c:pt>
                <c:pt idx="7">
                  <c:v>52.824391331570197</c:v>
                </c:pt>
                <c:pt idx="8">
                  <c:v>52.9550357713807</c:v>
                </c:pt>
                <c:pt idx="9">
                  <c:v>53.218780591602503</c:v>
                </c:pt>
                <c:pt idx="10">
                  <c:v>52.799142486999202</c:v>
                </c:pt>
                <c:pt idx="11">
                  <c:v>54.346523443705401</c:v>
                </c:pt>
                <c:pt idx="12">
                  <c:v>54.8365044448785</c:v>
                </c:pt>
                <c:pt idx="13">
                  <c:v>53.012868205871399</c:v>
                </c:pt>
                <c:pt idx="14">
                  <c:v>53.710990728789199</c:v>
                </c:pt>
                <c:pt idx="15">
                  <c:v>54.220861830915503</c:v>
                </c:pt>
                <c:pt idx="16">
                  <c:v>52.910578028470802</c:v>
                </c:pt>
                <c:pt idx="17">
                  <c:v>55.237739670088999</c:v>
                </c:pt>
                <c:pt idx="18">
                  <c:v>54.9135259074461</c:v>
                </c:pt>
                <c:pt idx="19">
                  <c:v>54.942949444667299</c:v>
                </c:pt>
                <c:pt idx="20">
                  <c:v>55.886631834638102</c:v>
                </c:pt>
                <c:pt idx="21">
                  <c:v>55.092827331989902</c:v>
                </c:pt>
                <c:pt idx="22">
                  <c:v>55.780879019723599</c:v>
                </c:pt>
                <c:pt idx="23">
                  <c:v>52.202175696290603</c:v>
                </c:pt>
                <c:pt idx="24">
                  <c:v>52.831429855177099</c:v>
                </c:pt>
                <c:pt idx="25">
                  <c:v>51.427919330085103</c:v>
                </c:pt>
                <c:pt idx="26">
                  <c:v>51.614279343607301</c:v>
                </c:pt>
                <c:pt idx="27">
                  <c:v>50.395787688874996</c:v>
                </c:pt>
                <c:pt idx="28">
                  <c:v>52.237639797101799</c:v>
                </c:pt>
                <c:pt idx="29">
                  <c:v>49.393177762605703</c:v>
                </c:pt>
                <c:pt idx="30">
                  <c:v>52.008516762329002</c:v>
                </c:pt>
                <c:pt idx="31">
                  <c:v>51.081612202286898</c:v>
                </c:pt>
                <c:pt idx="32">
                  <c:v>52.044131205020797</c:v>
                </c:pt>
                <c:pt idx="33">
                  <c:v>53.049255898221503</c:v>
                </c:pt>
                <c:pt idx="34">
                  <c:v>48.796931307992701</c:v>
                </c:pt>
                <c:pt idx="35">
                  <c:v>52.538684999888098</c:v>
                </c:pt>
                <c:pt idx="36">
                  <c:v>53.656215806531101</c:v>
                </c:pt>
                <c:pt idx="37">
                  <c:v>53.165817447924098</c:v>
                </c:pt>
                <c:pt idx="38">
                  <c:v>54.2595451456246</c:v>
                </c:pt>
                <c:pt idx="39">
                  <c:v>54.216741272640398</c:v>
                </c:pt>
                <c:pt idx="40">
                  <c:v>52.7092826866919</c:v>
                </c:pt>
                <c:pt idx="41">
                  <c:v>54.100249851493402</c:v>
                </c:pt>
                <c:pt idx="42">
                  <c:v>47.449157431358302</c:v>
                </c:pt>
                <c:pt idx="43">
                  <c:v>53.898391742086297</c:v>
                </c:pt>
                <c:pt idx="44">
                  <c:v>46.259500151764698</c:v>
                </c:pt>
                <c:pt idx="45">
                  <c:v>46.589011917919102</c:v>
                </c:pt>
                <c:pt idx="46">
                  <c:v>51.388761614586997</c:v>
                </c:pt>
                <c:pt idx="47">
                  <c:v>51.516109554313402</c:v>
                </c:pt>
                <c:pt idx="48">
                  <c:v>48.810420654648198</c:v>
                </c:pt>
                <c:pt idx="49">
                  <c:v>50.243736934246897</c:v>
                </c:pt>
                <c:pt idx="50">
                  <c:v>51.883060096688403</c:v>
                </c:pt>
                <c:pt idx="51">
                  <c:v>49.839659346477099</c:v>
                </c:pt>
              </c:numCache>
            </c:numRef>
          </c:val>
          <c:smooth val="0"/>
          <c:extLst>
            <c:ext xmlns:c16="http://schemas.microsoft.com/office/drawing/2014/chart" uri="{C3380CC4-5D6E-409C-BE32-E72D297353CC}">
              <c16:uniqueId val="{00000000-4CB7-4691-A038-AFE64DA80D1A}"/>
            </c:ext>
          </c:extLst>
        </c:ser>
        <c:ser>
          <c:idx val="1"/>
          <c:order val="1"/>
          <c:tx>
            <c:strRef>
              <c:f>Datos!$P$4</c:f>
              <c:strCache>
                <c:ptCount val="1"/>
                <c:pt idx="0">
                  <c:v>Serie tendencia-ciclo</c:v>
                </c:pt>
              </c:strCache>
            </c:strRef>
          </c:tx>
          <c:spPr>
            <a:ln w="12700">
              <a:solidFill>
                <a:schemeClr val="tx1"/>
              </a:solidFill>
            </a:ln>
          </c:spPr>
          <c:marker>
            <c:symbol val="none"/>
          </c:marker>
          <c:cat>
            <c:multiLvlStrRef>
              <c:f>Datos!$C$197:$D$256</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2020</c:v>
                  </c:pt>
                  <c:pt idx="12">
                    <c:v>2021</c:v>
                  </c:pt>
                  <c:pt idx="24">
                    <c:v>2022</c:v>
                  </c:pt>
                  <c:pt idx="36">
                    <c:v>2023</c:v>
                  </c:pt>
                  <c:pt idx="48">
                    <c:v>2024</c:v>
                  </c:pt>
                </c:lvl>
              </c:multiLvlStrCache>
            </c:multiLvlStrRef>
          </c:cat>
          <c:val>
            <c:numRef>
              <c:f>Datos!$P$197:$P$256</c:f>
              <c:numCache>
                <c:formatCode>0.0_)</c:formatCode>
                <c:ptCount val="52"/>
                <c:pt idx="0">
                  <c:v>51.567168772154403</c:v>
                </c:pt>
                <c:pt idx="1">
                  <c:v>51.153174637694597</c:v>
                </c:pt>
                <c:pt idx="2">
                  <c:v>51.015212341031798</c:v>
                </c:pt>
                <c:pt idx="3">
                  <c:v>51.152626525339301</c:v>
                </c:pt>
                <c:pt idx="4">
                  <c:v>51.517703431085202</c:v>
                </c:pt>
                <c:pt idx="5">
                  <c:v>51.961685637941599</c:v>
                </c:pt>
                <c:pt idx="6">
                  <c:v>52.340490778068798</c:v>
                </c:pt>
                <c:pt idx="7">
                  <c:v>52.675084065587697</c:v>
                </c:pt>
                <c:pt idx="8">
                  <c:v>52.996474530171703</c:v>
                </c:pt>
                <c:pt idx="9">
                  <c:v>53.289159453932101</c:v>
                </c:pt>
                <c:pt idx="10">
                  <c:v>53.569992543665101</c:v>
                </c:pt>
                <c:pt idx="11">
                  <c:v>53.745195064965202</c:v>
                </c:pt>
                <c:pt idx="12">
                  <c:v>53.814510477857901</c:v>
                </c:pt>
                <c:pt idx="13">
                  <c:v>53.822157998035998</c:v>
                </c:pt>
                <c:pt idx="14">
                  <c:v>53.812076069819803</c:v>
                </c:pt>
                <c:pt idx="15">
                  <c:v>53.8839744791172</c:v>
                </c:pt>
                <c:pt idx="16">
                  <c:v>54.092162965324498</c:v>
                </c:pt>
                <c:pt idx="17">
                  <c:v>54.493138804502401</c:v>
                </c:pt>
                <c:pt idx="18">
                  <c:v>54.9709978316084</c:v>
                </c:pt>
                <c:pt idx="19">
                  <c:v>55.313729065212101</c:v>
                </c:pt>
                <c:pt idx="20">
                  <c:v>55.349721443053198</c:v>
                </c:pt>
                <c:pt idx="21">
                  <c:v>55.049158684703599</c:v>
                </c:pt>
                <c:pt idx="22">
                  <c:v>54.381215550425303</c:v>
                </c:pt>
                <c:pt idx="23">
                  <c:v>53.510255922013599</c:v>
                </c:pt>
                <c:pt idx="24">
                  <c:v>52.624307170311702</c:v>
                </c:pt>
                <c:pt idx="25">
                  <c:v>51.873189258309402</c:v>
                </c:pt>
                <c:pt idx="26">
                  <c:v>51.3778366780531</c:v>
                </c:pt>
                <c:pt idx="27">
                  <c:v>51.1359200326078</c:v>
                </c:pt>
                <c:pt idx="28">
                  <c:v>51.101999188119301</c:v>
                </c:pt>
                <c:pt idx="29">
                  <c:v>51.224727181489897</c:v>
                </c:pt>
                <c:pt idx="30">
                  <c:v>51.420042206103602</c:v>
                </c:pt>
                <c:pt idx="31">
                  <c:v>51.701442438077002</c:v>
                </c:pt>
                <c:pt idx="32">
                  <c:v>51.9985714662958</c:v>
                </c:pt>
                <c:pt idx="33">
                  <c:v>52.309026604265803</c:v>
                </c:pt>
                <c:pt idx="34">
                  <c:v>52.656803447307702</c:v>
                </c:pt>
                <c:pt idx="35">
                  <c:v>53.030039772831103</c:v>
                </c:pt>
                <c:pt idx="36">
                  <c:v>53.375660359789499</c:v>
                </c:pt>
                <c:pt idx="37">
                  <c:v>53.664448288301401</c:v>
                </c:pt>
                <c:pt idx="38">
                  <c:v>53.773010456824998</c:v>
                </c:pt>
                <c:pt idx="39">
                  <c:v>53.625563539504299</c:v>
                </c:pt>
                <c:pt idx="40">
                  <c:v>53.1335090661671</c:v>
                </c:pt>
                <c:pt idx="41">
                  <c:v>52.321914418366703</c:v>
                </c:pt>
                <c:pt idx="42">
                  <c:v>51.431344751350302</c:v>
                </c:pt>
                <c:pt idx="43">
                  <c:v>50.646824236625399</c:v>
                </c:pt>
                <c:pt idx="44">
                  <c:v>50.064370131316998</c:v>
                </c:pt>
                <c:pt idx="45">
                  <c:v>49.783733451114898</c:v>
                </c:pt>
                <c:pt idx="46">
                  <c:v>49.763341650742099</c:v>
                </c:pt>
                <c:pt idx="47">
                  <c:v>49.910682791667298</c:v>
                </c:pt>
                <c:pt idx="48">
                  <c:v>50.120949987391903</c:v>
                </c:pt>
                <c:pt idx="49">
                  <c:v>50.254556746124599</c:v>
                </c:pt>
                <c:pt idx="50">
                  <c:v>50.313046044894698</c:v>
                </c:pt>
                <c:pt idx="51">
                  <c:v>50.3178524793164</c:v>
                </c:pt>
              </c:numCache>
            </c:numRef>
          </c:val>
          <c:smooth val="0"/>
          <c:extLst>
            <c:ext xmlns:c16="http://schemas.microsoft.com/office/drawing/2014/chart" uri="{C3380CC4-5D6E-409C-BE32-E72D297353CC}">
              <c16:uniqueId val="{00000001-4CB7-4691-A038-AFE64DA80D1A}"/>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3"/>
        <c:tickMarkSkip val="12"/>
        <c:noMultiLvlLbl val="1"/>
      </c:catAx>
      <c:valAx>
        <c:axId val="649791488"/>
        <c:scaling>
          <c:orientation val="minMax"/>
          <c:max val="58"/>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1AB2-45CB-AE1D-6DBC3F01B4DA}"/>
              </c:ext>
            </c:extLst>
          </c:dPt>
          <c:dPt>
            <c:idx val="1"/>
            <c:invertIfNegative val="0"/>
            <c:bubble3D val="0"/>
            <c:extLst>
              <c:ext xmlns:c16="http://schemas.microsoft.com/office/drawing/2014/chart" uri="{C3380CC4-5D6E-409C-BE32-E72D297353CC}">
                <c16:uniqueId val="{00000001-1AB2-45CB-AE1D-6DBC3F01B4DA}"/>
              </c:ext>
            </c:extLst>
          </c:dPt>
          <c:dPt>
            <c:idx val="2"/>
            <c:invertIfNegative val="0"/>
            <c:bubble3D val="0"/>
            <c:extLst>
              <c:ext xmlns:c16="http://schemas.microsoft.com/office/drawing/2014/chart" uri="{C3380CC4-5D6E-409C-BE32-E72D297353CC}">
                <c16:uniqueId val="{00000002-1AB2-45CB-AE1D-6DBC3F01B4DA}"/>
              </c:ext>
            </c:extLst>
          </c:dPt>
          <c:dPt>
            <c:idx val="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4-1AB2-45CB-AE1D-6DBC3F01B4DA}"/>
              </c:ext>
            </c:extLst>
          </c:dPt>
          <c:dPt>
            <c:idx val="4"/>
            <c:invertIfNegative val="0"/>
            <c:bubble3D val="0"/>
            <c:extLst>
              <c:ext xmlns:c16="http://schemas.microsoft.com/office/drawing/2014/chart" uri="{C3380CC4-5D6E-409C-BE32-E72D297353CC}">
                <c16:uniqueId val="{00000005-1AB2-45CB-AE1D-6DBC3F01B4DA}"/>
              </c:ext>
            </c:extLst>
          </c:dPt>
          <c:dPt>
            <c:idx val="5"/>
            <c:invertIfNegative val="0"/>
            <c:bubble3D val="0"/>
            <c:extLst>
              <c:ext xmlns:c16="http://schemas.microsoft.com/office/drawing/2014/chart" uri="{C3380CC4-5D6E-409C-BE32-E72D297353CC}">
                <c16:uniqueId val="{00000006-1AB2-45CB-AE1D-6DBC3F01B4DA}"/>
              </c:ext>
            </c:extLst>
          </c:dPt>
          <c:dPt>
            <c:idx val="6"/>
            <c:invertIfNegative val="0"/>
            <c:bubble3D val="0"/>
            <c:extLst>
              <c:ext xmlns:c16="http://schemas.microsoft.com/office/drawing/2014/chart" uri="{C3380CC4-5D6E-409C-BE32-E72D297353CC}">
                <c16:uniqueId val="{00000007-1AB2-45CB-AE1D-6DBC3F01B4DA}"/>
              </c:ext>
            </c:extLst>
          </c:dPt>
          <c:dPt>
            <c:idx val="7"/>
            <c:invertIfNegative val="0"/>
            <c:bubble3D val="0"/>
            <c:extLst>
              <c:ext xmlns:c16="http://schemas.microsoft.com/office/drawing/2014/chart" uri="{C3380CC4-5D6E-409C-BE32-E72D297353CC}">
                <c16:uniqueId val="{00000008-1AB2-45CB-AE1D-6DBC3F01B4DA}"/>
              </c:ext>
            </c:extLst>
          </c:dPt>
          <c:dPt>
            <c:idx val="8"/>
            <c:invertIfNegative val="0"/>
            <c:bubble3D val="0"/>
            <c:extLst>
              <c:ext xmlns:c16="http://schemas.microsoft.com/office/drawing/2014/chart" uri="{C3380CC4-5D6E-409C-BE32-E72D297353CC}">
                <c16:uniqueId val="{00000009-1AB2-45CB-AE1D-6DBC3F01B4DA}"/>
              </c:ext>
            </c:extLst>
          </c:dPt>
          <c:dPt>
            <c:idx val="9"/>
            <c:invertIfNegative val="0"/>
            <c:bubble3D val="0"/>
            <c:extLst>
              <c:ext xmlns:c16="http://schemas.microsoft.com/office/drawing/2014/chart" uri="{C3380CC4-5D6E-409C-BE32-E72D297353CC}">
                <c16:uniqueId val="{0000000A-1AB2-45CB-AE1D-6DBC3F01B4DA}"/>
              </c:ext>
            </c:extLst>
          </c:dPt>
          <c:dPt>
            <c:idx val="10"/>
            <c:invertIfNegative val="0"/>
            <c:bubble3D val="0"/>
            <c:extLst>
              <c:ext xmlns:c16="http://schemas.microsoft.com/office/drawing/2014/chart" uri="{C3380CC4-5D6E-409C-BE32-E72D297353CC}">
                <c16:uniqueId val="{0000000B-1AB2-45CB-AE1D-6DBC3F01B4DA}"/>
              </c:ext>
            </c:extLst>
          </c:dPt>
          <c:dPt>
            <c:idx val="11"/>
            <c:invertIfNegative val="0"/>
            <c:bubble3D val="0"/>
            <c:extLst>
              <c:ext xmlns:c16="http://schemas.microsoft.com/office/drawing/2014/chart" uri="{C3380CC4-5D6E-409C-BE32-E72D297353CC}">
                <c16:uniqueId val="{0000000C-1AB2-45CB-AE1D-6DBC3F01B4DA}"/>
              </c:ext>
            </c:extLst>
          </c:dPt>
          <c:dPt>
            <c:idx val="12"/>
            <c:invertIfNegative val="0"/>
            <c:bubble3D val="0"/>
            <c:extLst>
              <c:ext xmlns:c16="http://schemas.microsoft.com/office/drawing/2014/chart" uri="{C3380CC4-5D6E-409C-BE32-E72D297353CC}">
                <c16:uniqueId val="{0000000D-1AB2-45CB-AE1D-6DBC3F01B4DA}"/>
              </c:ext>
            </c:extLst>
          </c:dPt>
          <c:dPt>
            <c:idx val="13"/>
            <c:invertIfNegative val="0"/>
            <c:bubble3D val="0"/>
            <c:extLst>
              <c:ext xmlns:c16="http://schemas.microsoft.com/office/drawing/2014/chart" uri="{C3380CC4-5D6E-409C-BE32-E72D297353CC}">
                <c16:uniqueId val="{0000000E-1AB2-45CB-AE1D-6DBC3F01B4DA}"/>
              </c:ext>
            </c:extLst>
          </c:dPt>
          <c:dPt>
            <c:idx val="14"/>
            <c:invertIfNegative val="0"/>
            <c:bubble3D val="0"/>
            <c:extLst>
              <c:ext xmlns:c16="http://schemas.microsoft.com/office/drawing/2014/chart" uri="{C3380CC4-5D6E-409C-BE32-E72D297353CC}">
                <c16:uniqueId val="{0000000F-1AB2-45CB-AE1D-6DBC3F01B4DA}"/>
              </c:ext>
            </c:extLst>
          </c:dPt>
          <c:dPt>
            <c:idx val="1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1-1AB2-45CB-AE1D-6DBC3F01B4DA}"/>
              </c:ext>
            </c:extLst>
          </c:dPt>
          <c:dPt>
            <c:idx val="16"/>
            <c:invertIfNegative val="0"/>
            <c:bubble3D val="0"/>
            <c:extLst>
              <c:ext xmlns:c16="http://schemas.microsoft.com/office/drawing/2014/chart" uri="{C3380CC4-5D6E-409C-BE32-E72D297353CC}">
                <c16:uniqueId val="{00000012-1AB2-45CB-AE1D-6DBC3F01B4DA}"/>
              </c:ext>
            </c:extLst>
          </c:dPt>
          <c:dPt>
            <c:idx val="17"/>
            <c:invertIfNegative val="0"/>
            <c:bubble3D val="0"/>
            <c:extLst>
              <c:ext xmlns:c16="http://schemas.microsoft.com/office/drawing/2014/chart" uri="{C3380CC4-5D6E-409C-BE32-E72D297353CC}">
                <c16:uniqueId val="{00000013-1AB2-45CB-AE1D-6DBC3F01B4DA}"/>
              </c:ext>
            </c:extLst>
          </c:dPt>
          <c:dPt>
            <c:idx val="18"/>
            <c:invertIfNegative val="0"/>
            <c:bubble3D val="0"/>
            <c:extLst>
              <c:ext xmlns:c16="http://schemas.microsoft.com/office/drawing/2014/chart" uri="{C3380CC4-5D6E-409C-BE32-E72D297353CC}">
                <c16:uniqueId val="{00000014-1AB2-45CB-AE1D-6DBC3F01B4DA}"/>
              </c:ext>
            </c:extLst>
          </c:dPt>
          <c:dPt>
            <c:idx val="19"/>
            <c:invertIfNegative val="0"/>
            <c:bubble3D val="0"/>
            <c:extLst>
              <c:ext xmlns:c16="http://schemas.microsoft.com/office/drawing/2014/chart" uri="{C3380CC4-5D6E-409C-BE32-E72D297353CC}">
                <c16:uniqueId val="{00000015-1AB2-45CB-AE1D-6DBC3F01B4DA}"/>
              </c:ext>
            </c:extLst>
          </c:dPt>
          <c:dPt>
            <c:idx val="20"/>
            <c:invertIfNegative val="0"/>
            <c:bubble3D val="0"/>
            <c:extLst>
              <c:ext xmlns:c16="http://schemas.microsoft.com/office/drawing/2014/chart" uri="{C3380CC4-5D6E-409C-BE32-E72D297353CC}">
                <c16:uniqueId val="{00000016-1AB2-45CB-AE1D-6DBC3F01B4DA}"/>
              </c:ext>
            </c:extLst>
          </c:dPt>
          <c:dPt>
            <c:idx val="21"/>
            <c:invertIfNegative val="0"/>
            <c:bubble3D val="0"/>
            <c:extLst>
              <c:ext xmlns:c16="http://schemas.microsoft.com/office/drawing/2014/chart" uri="{C3380CC4-5D6E-409C-BE32-E72D297353CC}">
                <c16:uniqueId val="{00000017-1AB2-45CB-AE1D-6DBC3F01B4DA}"/>
              </c:ext>
            </c:extLst>
          </c:dPt>
          <c:dPt>
            <c:idx val="22"/>
            <c:invertIfNegative val="0"/>
            <c:bubble3D val="0"/>
            <c:extLst>
              <c:ext xmlns:c16="http://schemas.microsoft.com/office/drawing/2014/chart" uri="{C3380CC4-5D6E-409C-BE32-E72D297353CC}">
                <c16:uniqueId val="{00000018-1AB2-45CB-AE1D-6DBC3F01B4DA}"/>
              </c:ext>
            </c:extLst>
          </c:dPt>
          <c:dPt>
            <c:idx val="23"/>
            <c:invertIfNegative val="0"/>
            <c:bubble3D val="0"/>
            <c:extLst>
              <c:ext xmlns:c16="http://schemas.microsoft.com/office/drawing/2014/chart" uri="{C3380CC4-5D6E-409C-BE32-E72D297353CC}">
                <c16:uniqueId val="{00000019-1AB2-45CB-AE1D-6DBC3F01B4DA}"/>
              </c:ext>
            </c:extLst>
          </c:dPt>
          <c:dPt>
            <c:idx val="24"/>
            <c:invertIfNegative val="0"/>
            <c:bubble3D val="0"/>
            <c:extLst>
              <c:ext xmlns:c16="http://schemas.microsoft.com/office/drawing/2014/chart" uri="{C3380CC4-5D6E-409C-BE32-E72D297353CC}">
                <c16:uniqueId val="{0000001A-1AB2-45CB-AE1D-6DBC3F01B4DA}"/>
              </c:ext>
            </c:extLst>
          </c:dPt>
          <c:dPt>
            <c:idx val="25"/>
            <c:invertIfNegative val="0"/>
            <c:bubble3D val="0"/>
            <c:extLst>
              <c:ext xmlns:c16="http://schemas.microsoft.com/office/drawing/2014/chart" uri="{C3380CC4-5D6E-409C-BE32-E72D297353CC}">
                <c16:uniqueId val="{0000001B-1AB2-45CB-AE1D-6DBC3F01B4DA}"/>
              </c:ext>
            </c:extLst>
          </c:dPt>
          <c:dPt>
            <c:idx val="26"/>
            <c:invertIfNegative val="0"/>
            <c:bubble3D val="0"/>
            <c:extLst>
              <c:ext xmlns:c16="http://schemas.microsoft.com/office/drawing/2014/chart" uri="{C3380CC4-5D6E-409C-BE32-E72D297353CC}">
                <c16:uniqueId val="{0000001C-1AB2-45CB-AE1D-6DBC3F01B4DA}"/>
              </c:ext>
            </c:extLst>
          </c:dPt>
          <c:dPt>
            <c:idx val="27"/>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E-1AB2-45CB-AE1D-6DBC3F01B4DA}"/>
              </c:ext>
            </c:extLst>
          </c:dPt>
          <c:dPt>
            <c:idx val="28"/>
            <c:invertIfNegative val="0"/>
            <c:bubble3D val="0"/>
            <c:extLst>
              <c:ext xmlns:c16="http://schemas.microsoft.com/office/drawing/2014/chart" uri="{C3380CC4-5D6E-409C-BE32-E72D297353CC}">
                <c16:uniqueId val="{0000001F-1AB2-45CB-AE1D-6DBC3F01B4DA}"/>
              </c:ext>
            </c:extLst>
          </c:dPt>
          <c:dPt>
            <c:idx val="29"/>
            <c:invertIfNegative val="0"/>
            <c:bubble3D val="0"/>
            <c:extLst>
              <c:ext xmlns:c16="http://schemas.microsoft.com/office/drawing/2014/chart" uri="{C3380CC4-5D6E-409C-BE32-E72D297353CC}">
                <c16:uniqueId val="{00000020-1AB2-45CB-AE1D-6DBC3F01B4DA}"/>
              </c:ext>
            </c:extLst>
          </c:dPt>
          <c:dPt>
            <c:idx val="30"/>
            <c:invertIfNegative val="0"/>
            <c:bubble3D val="0"/>
            <c:extLst>
              <c:ext xmlns:c16="http://schemas.microsoft.com/office/drawing/2014/chart" uri="{C3380CC4-5D6E-409C-BE32-E72D297353CC}">
                <c16:uniqueId val="{00000021-1AB2-45CB-AE1D-6DBC3F01B4DA}"/>
              </c:ext>
            </c:extLst>
          </c:dPt>
          <c:dPt>
            <c:idx val="31"/>
            <c:invertIfNegative val="0"/>
            <c:bubble3D val="0"/>
            <c:extLst>
              <c:ext xmlns:c16="http://schemas.microsoft.com/office/drawing/2014/chart" uri="{C3380CC4-5D6E-409C-BE32-E72D297353CC}">
                <c16:uniqueId val="{00000022-1AB2-45CB-AE1D-6DBC3F01B4DA}"/>
              </c:ext>
            </c:extLst>
          </c:dPt>
          <c:dPt>
            <c:idx val="32"/>
            <c:invertIfNegative val="0"/>
            <c:bubble3D val="0"/>
            <c:extLst>
              <c:ext xmlns:c16="http://schemas.microsoft.com/office/drawing/2014/chart" uri="{C3380CC4-5D6E-409C-BE32-E72D297353CC}">
                <c16:uniqueId val="{00000023-1AB2-45CB-AE1D-6DBC3F01B4DA}"/>
              </c:ext>
            </c:extLst>
          </c:dPt>
          <c:dPt>
            <c:idx val="33"/>
            <c:invertIfNegative val="0"/>
            <c:bubble3D val="0"/>
            <c:extLst>
              <c:ext xmlns:c16="http://schemas.microsoft.com/office/drawing/2014/chart" uri="{C3380CC4-5D6E-409C-BE32-E72D297353CC}">
                <c16:uniqueId val="{00000024-1AB2-45CB-AE1D-6DBC3F01B4DA}"/>
              </c:ext>
            </c:extLst>
          </c:dPt>
          <c:dPt>
            <c:idx val="34"/>
            <c:invertIfNegative val="0"/>
            <c:bubble3D val="0"/>
            <c:extLst>
              <c:ext xmlns:c16="http://schemas.microsoft.com/office/drawing/2014/chart" uri="{C3380CC4-5D6E-409C-BE32-E72D297353CC}">
                <c16:uniqueId val="{00000025-1AB2-45CB-AE1D-6DBC3F01B4DA}"/>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1AB2-45CB-AE1D-6DBC3F01B4DA}"/>
              </c:ext>
            </c:extLst>
          </c:dPt>
          <c:dPt>
            <c:idx val="36"/>
            <c:invertIfNegative val="0"/>
            <c:bubble3D val="0"/>
            <c:extLst>
              <c:ext xmlns:c16="http://schemas.microsoft.com/office/drawing/2014/chart" uri="{C3380CC4-5D6E-409C-BE32-E72D297353CC}">
                <c16:uniqueId val="{00000028-1AB2-45CB-AE1D-6DBC3F01B4DA}"/>
              </c:ext>
            </c:extLst>
          </c:dPt>
          <c:dPt>
            <c:idx val="37"/>
            <c:invertIfNegative val="0"/>
            <c:bubble3D val="0"/>
            <c:extLst>
              <c:ext xmlns:c16="http://schemas.microsoft.com/office/drawing/2014/chart" uri="{C3380CC4-5D6E-409C-BE32-E72D297353CC}">
                <c16:uniqueId val="{00000029-1AB2-45CB-AE1D-6DBC3F01B4DA}"/>
              </c:ext>
            </c:extLst>
          </c:dPt>
          <c:dPt>
            <c:idx val="38"/>
            <c:invertIfNegative val="0"/>
            <c:bubble3D val="0"/>
            <c:extLst>
              <c:ext xmlns:c16="http://schemas.microsoft.com/office/drawing/2014/chart" uri="{C3380CC4-5D6E-409C-BE32-E72D297353CC}">
                <c16:uniqueId val="{0000002A-1AB2-45CB-AE1D-6DBC3F01B4DA}"/>
              </c:ext>
            </c:extLst>
          </c:dPt>
          <c:dPt>
            <c:idx val="39"/>
            <c:invertIfNegative val="0"/>
            <c:bubble3D val="0"/>
            <c:extLst>
              <c:ext xmlns:c16="http://schemas.microsoft.com/office/drawing/2014/chart" uri="{C3380CC4-5D6E-409C-BE32-E72D297353CC}">
                <c16:uniqueId val="{0000002B-1AB2-45CB-AE1D-6DBC3F01B4DA}"/>
              </c:ext>
            </c:extLst>
          </c:dPt>
          <c:dPt>
            <c:idx val="40"/>
            <c:invertIfNegative val="0"/>
            <c:bubble3D val="0"/>
            <c:extLst>
              <c:ext xmlns:c16="http://schemas.microsoft.com/office/drawing/2014/chart" uri="{C3380CC4-5D6E-409C-BE32-E72D297353CC}">
                <c16:uniqueId val="{0000002C-1AB2-45CB-AE1D-6DBC3F01B4DA}"/>
              </c:ext>
            </c:extLst>
          </c:dPt>
          <c:dPt>
            <c:idx val="41"/>
            <c:invertIfNegative val="0"/>
            <c:bubble3D val="0"/>
            <c:extLst>
              <c:ext xmlns:c16="http://schemas.microsoft.com/office/drawing/2014/chart" uri="{C3380CC4-5D6E-409C-BE32-E72D297353CC}">
                <c16:uniqueId val="{0000002D-1AB2-45CB-AE1D-6DBC3F01B4DA}"/>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Datos!$A$221:$B$256</c:f>
              <c:multiLvlStrCache>
                <c:ptCount val="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Ap/</c:v>
                  </c:pt>
                </c:lvl>
                <c:lvl>
                  <c:pt idx="0">
                    <c:v>2022</c:v>
                  </c:pt>
                  <c:pt idx="12">
                    <c:v>2023</c:v>
                  </c:pt>
                  <c:pt idx="24">
                    <c:v>2024</c:v>
                  </c:pt>
                </c:lvl>
              </c:multiLvlStrCache>
            </c:multiLvlStrRef>
          </c:cat>
          <c:val>
            <c:numRef>
              <c:f>Datos!$C$221:$C$256</c:f>
              <c:numCache>
                <c:formatCode>0.0</c:formatCode>
                <c:ptCount val="28"/>
                <c:pt idx="0">
                  <c:v>53.323999999999998</c:v>
                </c:pt>
                <c:pt idx="1">
                  <c:v>51.259</c:v>
                </c:pt>
                <c:pt idx="2">
                  <c:v>55.914999999999999</c:v>
                </c:pt>
                <c:pt idx="3">
                  <c:v>49.49</c:v>
                </c:pt>
                <c:pt idx="4">
                  <c:v>54.613</c:v>
                </c:pt>
                <c:pt idx="5">
                  <c:v>51.45</c:v>
                </c:pt>
                <c:pt idx="6">
                  <c:v>52.15</c:v>
                </c:pt>
                <c:pt idx="7">
                  <c:v>51.567</c:v>
                </c:pt>
                <c:pt idx="8">
                  <c:v>50.374000000000002</c:v>
                </c:pt>
                <c:pt idx="9">
                  <c:v>53.021999999999998</c:v>
                </c:pt>
                <c:pt idx="10">
                  <c:v>51.738999999999997</c:v>
                </c:pt>
                <c:pt idx="11">
                  <c:v>48.22</c:v>
                </c:pt>
                <c:pt idx="12">
                  <c:v>52.463000000000001</c:v>
                </c:pt>
                <c:pt idx="13">
                  <c:v>51.692</c:v>
                </c:pt>
                <c:pt idx="14">
                  <c:v>54.201000000000001</c:v>
                </c:pt>
                <c:pt idx="15">
                  <c:v>51.226999999999997</c:v>
                </c:pt>
                <c:pt idx="16">
                  <c:v>54.79</c:v>
                </c:pt>
                <c:pt idx="17">
                  <c:v>53.156999999999996</c:v>
                </c:pt>
                <c:pt idx="18">
                  <c:v>50.320999999999998</c:v>
                </c:pt>
                <c:pt idx="19">
                  <c:v>52.518000000000001</c:v>
                </c:pt>
                <c:pt idx="20">
                  <c:v>51.238</c:v>
                </c:pt>
                <c:pt idx="21">
                  <c:v>48.9</c:v>
                </c:pt>
                <c:pt idx="22">
                  <c:v>48.585000000000001</c:v>
                </c:pt>
                <c:pt idx="23">
                  <c:v>46.813000000000002</c:v>
                </c:pt>
                <c:pt idx="24">
                  <c:v>51.167999999999999</c:v>
                </c:pt>
                <c:pt idx="25">
                  <c:v>53.350999999999999</c:v>
                </c:pt>
                <c:pt idx="26">
                  <c:v>52.526000000000003</c:v>
                </c:pt>
                <c:pt idx="27">
                  <c:v>52.405000000000001</c:v>
                </c:pt>
              </c:numCache>
            </c:numRef>
          </c:val>
          <c:extLst>
            <c:ext xmlns:c16="http://schemas.microsoft.com/office/drawing/2014/chart" uri="{C3380CC4-5D6E-409C-BE32-E72D297353CC}">
              <c16:uniqueId val="{0000002E-1AB2-45CB-AE1D-6DBC3F01B4DA}"/>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2.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A5F-E3DD-4CD5-B765-6126B3601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C1023-929D-40FD-8E40-66C4A65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10</Pages>
  <Words>2587</Words>
  <Characters>14229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Indicador de Pedidos Manufactureros</vt:lpstr>
    </vt:vector>
  </TitlesOfParts>
  <Manager>INEGI</Manager>
  <Company>INEGI</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de Pedidos Manufactureros</dc:title>
  <dc:subject>Indicador de Pedidos Manufactureros</dc:subject>
  <dc:creator>INEGI</dc:creator>
  <cp:keywords>Opinión Empresa Expectativas Indicador Pedidos</cp:keywords>
  <cp:lastModifiedBy>GUILLEN MEDINA MOISES</cp:lastModifiedBy>
  <cp:revision>12</cp:revision>
  <cp:lastPrinted>2023-10-31T04:07:00Z</cp:lastPrinted>
  <dcterms:created xsi:type="dcterms:W3CDTF">2024-04-29T21:06:00Z</dcterms:created>
  <dcterms:modified xsi:type="dcterms:W3CDTF">2024-04-30T21:11:00Z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0x01010068D8128FBF1DCB4BB482DBB94943CBF1</vt:lpwstr>
  </property>
</Properties>
</file>