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29B8" w14:textId="09F3BB0D" w:rsidR="006D6FCF" w:rsidRDefault="00CD71D6" w:rsidP="00E237D2">
      <w:pPr>
        <w:spacing w:before="300" w:after="300"/>
        <w:jc w:val="right"/>
        <w:rPr>
          <w:b/>
          <w:bCs/>
          <w:color w:val="07BFBA"/>
        </w:rPr>
      </w:pPr>
      <w:bookmarkStart w:id="0" w:name="_Hlk176867694"/>
      <w:bookmarkStart w:id="1" w:name="_Hlk33002076"/>
      <w:r w:rsidRPr="00CA6D14">
        <w:rPr>
          <w:b/>
          <w:bCs/>
          <w:color w:val="07BFBA"/>
        </w:rPr>
        <w:t xml:space="preserve">Próxima publicación: </w:t>
      </w:r>
      <w:r>
        <w:rPr>
          <w:b/>
          <w:bCs/>
          <w:color w:val="07BFBA"/>
        </w:rPr>
        <w:t>1</w:t>
      </w:r>
      <w:r w:rsidR="00490C09">
        <w:rPr>
          <w:b/>
          <w:bCs/>
          <w:color w:val="07BFBA"/>
        </w:rPr>
        <w:t>3</w:t>
      </w:r>
      <w:r w:rsidRPr="00CA6D14">
        <w:rPr>
          <w:b/>
          <w:bCs/>
          <w:color w:val="07BFBA"/>
        </w:rPr>
        <w:t xml:space="preserve"> de </w:t>
      </w:r>
      <w:r w:rsidR="00490C09">
        <w:rPr>
          <w:b/>
          <w:bCs/>
          <w:color w:val="07BFBA"/>
        </w:rPr>
        <w:t xml:space="preserve">marzo </w:t>
      </w:r>
      <w:r>
        <w:rPr>
          <w:b/>
          <w:bCs/>
          <w:color w:val="07BFBA"/>
        </w:rPr>
        <w:t>de 2025</w:t>
      </w:r>
    </w:p>
    <w:tbl>
      <w:tblPr>
        <w:tblStyle w:val="Tablaconcuadrcula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304"/>
        <w:gridCol w:w="284"/>
        <w:gridCol w:w="1304"/>
        <w:gridCol w:w="1304"/>
      </w:tblGrid>
      <w:tr w:rsidR="00C62C65" w14:paraId="7704C19A" w14:textId="77777777" w:rsidTr="00D9437E">
        <w:trPr>
          <w:trHeight w:hRule="exact" w:val="737"/>
          <w:jc w:val="center"/>
        </w:trPr>
        <w:tc>
          <w:tcPr>
            <w:tcW w:w="26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noWrap/>
            <w:vAlign w:val="center"/>
          </w:tcPr>
          <w:p w14:paraId="3830F4A0" w14:textId="592D6196" w:rsidR="00C62C65" w:rsidRPr="00656784" w:rsidRDefault="00C62C65" w:rsidP="0038375E">
            <w:pPr>
              <w:widowControl w:val="0"/>
              <w:spacing w:before="60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 w:rsidRPr="00CD71D6">
              <w:rPr>
                <w:b/>
                <w:bCs/>
                <w:kern w:val="24"/>
                <w:sz w:val="20"/>
                <w:szCs w:val="20"/>
                <w:shd w:val="clear" w:color="auto" w:fill="C0C0C0"/>
                <w:lang w:val="es-ES" w:eastAsia="es-MX"/>
              </w:rPr>
              <w:t>Pasajer</w:t>
            </w:r>
            <w:r w:rsidR="00444712">
              <w:rPr>
                <w:b/>
                <w:bCs/>
                <w:kern w:val="24"/>
                <w:sz w:val="20"/>
                <w:szCs w:val="20"/>
                <w:shd w:val="clear" w:color="auto" w:fill="C0C0C0"/>
                <w:lang w:val="es-ES" w:eastAsia="es-MX"/>
              </w:rPr>
              <w:t>a</w:t>
            </w:r>
            <w:r w:rsidRPr="00CD71D6">
              <w:rPr>
                <w:b/>
                <w:bCs/>
                <w:kern w:val="24"/>
                <w:sz w:val="20"/>
                <w:szCs w:val="20"/>
                <w:shd w:val="clear" w:color="auto" w:fill="C0C0C0"/>
                <w:lang w:val="es-ES" w:eastAsia="es-MX"/>
              </w:rPr>
              <w:t>s</w:t>
            </w:r>
            <w:r w:rsidR="00444712">
              <w:rPr>
                <w:b/>
                <w:bCs/>
                <w:kern w:val="24"/>
                <w:sz w:val="20"/>
                <w:szCs w:val="20"/>
                <w:shd w:val="clear" w:color="auto" w:fill="C0C0C0"/>
                <w:lang w:val="es-ES" w:eastAsia="es-MX"/>
              </w:rPr>
              <w:t>/os</w:t>
            </w:r>
            <w:r w:rsidR="0038375E">
              <w:rPr>
                <w:b/>
                <w:bCs/>
                <w:kern w:val="24"/>
                <w:sz w:val="20"/>
                <w:szCs w:val="20"/>
                <w:shd w:val="clear" w:color="auto" w:fill="C0C0C0"/>
                <w:lang w:val="es-ES" w:eastAsia="es-MX"/>
              </w:rPr>
              <w:br/>
            </w:r>
            <w:r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transportados</w:t>
            </w: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9257737" w14:textId="77777777" w:rsidR="00C62C65" w:rsidRDefault="00C62C65" w:rsidP="004063EB">
            <w:pPr>
              <w:jc w:val="center"/>
              <w:rPr>
                <w:b/>
                <w:bCs/>
                <w:color w:val="07BFBA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noWrap/>
            <w:vAlign w:val="center"/>
          </w:tcPr>
          <w:p w14:paraId="7359F5E6" w14:textId="1A79F1FC" w:rsidR="004063EB" w:rsidRPr="00656784" w:rsidRDefault="004063EB" w:rsidP="0038375E">
            <w:pPr>
              <w:widowControl w:val="0"/>
              <w:spacing w:before="60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Kilómetros</w:t>
            </w:r>
            <w:r w:rsidR="0038375E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br/>
            </w:r>
            <w:r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recorridos</w:t>
            </w:r>
          </w:p>
        </w:tc>
      </w:tr>
      <w:tr w:rsidR="00C62C65" w14:paraId="1D2BDAFB" w14:textId="77777777" w:rsidTr="00D9437E">
        <w:trPr>
          <w:trHeight w:hRule="exact" w:val="227"/>
          <w:jc w:val="center"/>
        </w:trPr>
        <w:tc>
          <w:tcPr>
            <w:tcW w:w="26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noWrap/>
            <w:vAlign w:val="center"/>
          </w:tcPr>
          <w:p w14:paraId="0067BCA8" w14:textId="53CA82DC" w:rsidR="00C62C65" w:rsidRPr="00AD1C76" w:rsidRDefault="00490C09" w:rsidP="00D9437E">
            <w:pPr>
              <w:widowControl w:val="0"/>
              <w:jc w:val="center"/>
              <w:rPr>
                <w:kern w:val="24"/>
                <w:sz w:val="20"/>
                <w:szCs w:val="20"/>
                <w:lang w:val="es-ES" w:eastAsia="es-MX"/>
              </w:rPr>
            </w:pPr>
            <w:r>
              <w:rPr>
                <w:kern w:val="24"/>
                <w:sz w:val="18"/>
                <w:szCs w:val="18"/>
                <w:lang w:val="es-ES" w:eastAsia="es-MX"/>
              </w:rPr>
              <w:t>diciembre</w:t>
            </w: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6BD1CB3" w14:textId="77777777" w:rsidR="00C62C65" w:rsidRDefault="00C62C65" w:rsidP="004063EB">
            <w:pPr>
              <w:jc w:val="center"/>
              <w:rPr>
                <w:b/>
                <w:bCs/>
                <w:color w:val="07BFBA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noWrap/>
            <w:vAlign w:val="center"/>
          </w:tcPr>
          <w:p w14:paraId="4002C430" w14:textId="111431EC" w:rsidR="00C62C65" w:rsidRPr="00AD1C76" w:rsidRDefault="00490C09" w:rsidP="00D9437E">
            <w:pPr>
              <w:widowControl w:val="0"/>
              <w:jc w:val="center"/>
              <w:rPr>
                <w:kern w:val="24"/>
                <w:sz w:val="20"/>
                <w:szCs w:val="20"/>
                <w:lang w:val="es-ES" w:eastAsia="es-MX"/>
              </w:rPr>
            </w:pPr>
            <w:r>
              <w:rPr>
                <w:kern w:val="24"/>
                <w:sz w:val="18"/>
                <w:szCs w:val="18"/>
                <w:lang w:val="es-ES" w:eastAsia="es-MX"/>
              </w:rPr>
              <w:t>diciembre</w:t>
            </w:r>
          </w:p>
        </w:tc>
      </w:tr>
      <w:tr w:rsidR="00C62C65" w:rsidRPr="0090015C" w14:paraId="4328315A" w14:textId="77777777" w:rsidTr="00D9437E">
        <w:trPr>
          <w:trHeight w:hRule="exact" w:val="227"/>
          <w:jc w:val="center"/>
        </w:trPr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vAlign w:val="center"/>
          </w:tcPr>
          <w:p w14:paraId="0C841CD8" w14:textId="4086E60A" w:rsidR="00C62C65" w:rsidRPr="000C5721" w:rsidRDefault="004063EB" w:rsidP="00505276">
            <w:pPr>
              <w:jc w:val="center"/>
              <w:rPr>
                <w:sz w:val="18"/>
                <w:szCs w:val="18"/>
              </w:rPr>
            </w:pPr>
            <w:r w:rsidRPr="000C5721">
              <w:rPr>
                <w:kern w:val="24"/>
                <w:sz w:val="18"/>
                <w:szCs w:val="18"/>
                <w:lang w:val="es-ES" w:eastAsia="es-MX"/>
              </w:rPr>
              <w:t>millones</w:t>
            </w: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noWrap/>
            <w:vAlign w:val="center"/>
          </w:tcPr>
          <w:p w14:paraId="43535386" w14:textId="556686D8" w:rsidR="00C62C65" w:rsidRPr="000C5721" w:rsidRDefault="006A333D" w:rsidP="00505276">
            <w:pPr>
              <w:jc w:val="center"/>
              <w:rPr>
                <w:sz w:val="18"/>
                <w:szCs w:val="18"/>
              </w:rPr>
            </w:pPr>
            <w:r w:rsidRPr="000C5721">
              <w:rPr>
                <w:kern w:val="24"/>
                <w:sz w:val="18"/>
                <w:szCs w:val="18"/>
                <w:lang w:val="es-ES" w:eastAsia="es-MX"/>
              </w:rPr>
              <w:t>variación</w:t>
            </w:r>
            <w:r w:rsidR="004063EB" w:rsidRPr="000C5721">
              <w:rPr>
                <w:kern w:val="24"/>
                <w:sz w:val="18"/>
                <w:szCs w:val="18"/>
                <w:lang w:val="es-ES" w:eastAsia="es-MX"/>
              </w:rPr>
              <w:t xml:space="preserve"> anual</w:t>
            </w: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EB81956" w14:textId="77777777" w:rsidR="00C62C65" w:rsidRPr="0090015C" w:rsidRDefault="00C62C65" w:rsidP="00505276">
            <w:pPr>
              <w:jc w:val="center"/>
              <w:rPr>
                <w:b/>
                <w:bCs/>
                <w:color w:val="07BFBA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vAlign w:val="center"/>
          </w:tcPr>
          <w:p w14:paraId="27B0FA65" w14:textId="09E46DC3" w:rsidR="00C62C65" w:rsidRPr="000C5721" w:rsidRDefault="004063EB" w:rsidP="00505276">
            <w:pPr>
              <w:jc w:val="center"/>
              <w:rPr>
                <w:sz w:val="18"/>
                <w:szCs w:val="18"/>
              </w:rPr>
            </w:pPr>
            <w:r w:rsidRPr="000C5721">
              <w:rPr>
                <w:kern w:val="24"/>
                <w:sz w:val="18"/>
                <w:szCs w:val="18"/>
                <w:lang w:val="es-ES" w:eastAsia="es-MX"/>
              </w:rPr>
              <w:t>millones</w:t>
            </w: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noWrap/>
            <w:vAlign w:val="center"/>
          </w:tcPr>
          <w:p w14:paraId="4B82BBCC" w14:textId="7DAC59EA" w:rsidR="00C62C65" w:rsidRPr="000C5721" w:rsidRDefault="006A333D" w:rsidP="00505276">
            <w:pPr>
              <w:jc w:val="center"/>
              <w:rPr>
                <w:sz w:val="18"/>
                <w:szCs w:val="18"/>
              </w:rPr>
            </w:pPr>
            <w:r w:rsidRPr="000C5721">
              <w:rPr>
                <w:kern w:val="24"/>
                <w:sz w:val="18"/>
                <w:szCs w:val="18"/>
                <w:lang w:val="es-ES" w:eastAsia="es-MX"/>
              </w:rPr>
              <w:t>variación</w:t>
            </w:r>
            <w:r w:rsidR="004063EB" w:rsidRPr="000C5721">
              <w:rPr>
                <w:kern w:val="24"/>
                <w:sz w:val="18"/>
                <w:szCs w:val="18"/>
                <w:lang w:val="es-ES" w:eastAsia="es-MX"/>
              </w:rPr>
              <w:t xml:space="preserve"> anual</w:t>
            </w:r>
          </w:p>
        </w:tc>
      </w:tr>
      <w:tr w:rsidR="000725D4" w:rsidRPr="0090015C" w14:paraId="0E67BD67" w14:textId="77777777" w:rsidTr="00D9437E">
        <w:trPr>
          <w:trHeight w:hRule="exact" w:val="567"/>
          <w:jc w:val="center"/>
        </w:trPr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7FA1C30" w14:textId="204DB536" w:rsidR="000725D4" w:rsidRPr="000725D4" w:rsidRDefault="000725D4" w:rsidP="000725D4">
            <w:pPr>
              <w:jc w:val="center"/>
              <w:rPr>
                <w:b/>
                <w:bCs/>
                <w:color w:val="07BFBA"/>
                <w:sz w:val="26"/>
                <w:szCs w:val="26"/>
                <w:highlight w:val="yellow"/>
              </w:rPr>
            </w:pPr>
            <w:r w:rsidRPr="000725D4">
              <w:rPr>
                <w:color w:val="000000"/>
                <w:sz w:val="26"/>
                <w:szCs w:val="26"/>
              </w:rPr>
              <w:t>233.0</w:t>
            </w: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1185D1D" w14:textId="417B6358" w:rsidR="000725D4" w:rsidRPr="000725D4" w:rsidRDefault="000725D4" w:rsidP="000725D4">
            <w:pPr>
              <w:jc w:val="center"/>
              <w:rPr>
                <w:b/>
                <w:bCs/>
                <w:color w:val="07BFBA"/>
                <w:sz w:val="26"/>
                <w:szCs w:val="26"/>
                <w:highlight w:val="yellow"/>
              </w:rPr>
            </w:pPr>
            <w:r w:rsidRPr="000725D4">
              <w:rPr>
                <w:color w:val="808080"/>
                <w:sz w:val="26"/>
                <w:szCs w:val="26"/>
              </w:rPr>
              <w:t xml:space="preserve">▲ </w:t>
            </w:r>
            <w:r w:rsidRPr="000725D4">
              <w:rPr>
                <w:sz w:val="26"/>
                <w:szCs w:val="26"/>
              </w:rPr>
              <w:t xml:space="preserve">1.2 </w:t>
            </w:r>
            <w:r>
              <w:rPr>
                <w:sz w:val="26"/>
                <w:szCs w:val="26"/>
              </w:rPr>
              <w:t>%</w:t>
            </w: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noWrap/>
            <w:vAlign w:val="center"/>
          </w:tcPr>
          <w:p w14:paraId="2EB90F28" w14:textId="77777777" w:rsidR="000725D4" w:rsidRPr="00923C1A" w:rsidRDefault="000725D4" w:rsidP="000725D4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C874169" w14:textId="1A28FF55" w:rsidR="000725D4" w:rsidRPr="000725D4" w:rsidRDefault="000725D4" w:rsidP="000725D4">
            <w:pPr>
              <w:jc w:val="center"/>
              <w:rPr>
                <w:b/>
                <w:bCs/>
                <w:color w:val="07BFBA"/>
                <w:sz w:val="26"/>
                <w:szCs w:val="26"/>
                <w:highlight w:val="yellow"/>
              </w:rPr>
            </w:pPr>
            <w:r w:rsidRPr="000725D4">
              <w:rPr>
                <w:color w:val="000000"/>
                <w:sz w:val="26"/>
                <w:szCs w:val="26"/>
              </w:rPr>
              <w:t>45.0</w:t>
            </w: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BE4FE62" w14:textId="31E8C01C" w:rsidR="000725D4" w:rsidRPr="000725D4" w:rsidRDefault="000725D4" w:rsidP="000725D4">
            <w:pPr>
              <w:jc w:val="center"/>
              <w:rPr>
                <w:b/>
                <w:bCs/>
                <w:color w:val="07BFBA"/>
                <w:sz w:val="26"/>
                <w:szCs w:val="26"/>
                <w:highlight w:val="yellow"/>
              </w:rPr>
            </w:pPr>
            <w:r w:rsidRPr="000725D4">
              <w:rPr>
                <w:color w:val="808080"/>
                <w:sz w:val="26"/>
                <w:szCs w:val="26"/>
              </w:rPr>
              <w:t>▼</w:t>
            </w:r>
            <w:r w:rsidRPr="000725D4">
              <w:rPr>
                <w:sz w:val="26"/>
                <w:szCs w:val="26"/>
              </w:rPr>
              <w:t xml:space="preserve">-1.5 </w:t>
            </w:r>
            <w:r>
              <w:rPr>
                <w:sz w:val="26"/>
                <w:szCs w:val="26"/>
              </w:rPr>
              <w:t>%</w:t>
            </w:r>
          </w:p>
        </w:tc>
      </w:tr>
    </w:tbl>
    <w:p w14:paraId="26D40B75" w14:textId="77777777" w:rsidR="0017183B" w:rsidRDefault="0017183B" w:rsidP="0017183B">
      <w:pPr>
        <w:pStyle w:val="Prrafodelista"/>
        <w:ind w:left="0"/>
        <w:jc w:val="center"/>
        <w:rPr>
          <w:rFonts w:ascii="Arial Negrita" w:hAnsi="Arial Negrita"/>
          <w:b/>
          <w:bCs/>
          <w:szCs w:val="28"/>
        </w:rPr>
      </w:pPr>
    </w:p>
    <w:bookmarkEnd w:id="0"/>
    <w:p w14:paraId="59E9D4F8" w14:textId="17728279" w:rsidR="006235FC" w:rsidRDefault="004063EB" w:rsidP="006235FC">
      <w:pPr>
        <w:pStyle w:val="Prrafodelista"/>
        <w:ind w:left="0"/>
        <w:jc w:val="center"/>
        <w:rPr>
          <w:rFonts w:ascii="Arial Negrita" w:hAnsi="Arial Negrita"/>
          <w:b/>
          <w:bCs/>
          <w:szCs w:val="28"/>
        </w:rPr>
      </w:pPr>
      <w:r w:rsidRPr="003D044F">
        <w:rPr>
          <w:rFonts w:ascii="Arial Negrita" w:hAnsi="Arial Negrita"/>
          <w:b/>
          <w:bCs/>
          <w:szCs w:val="28"/>
        </w:rPr>
        <w:t>Viajaron 2</w:t>
      </w:r>
      <w:r w:rsidR="0044427F" w:rsidRPr="003D044F">
        <w:rPr>
          <w:rFonts w:ascii="Arial Negrita" w:hAnsi="Arial Negrita"/>
          <w:b/>
          <w:bCs/>
          <w:szCs w:val="28"/>
        </w:rPr>
        <w:t>33.0</w:t>
      </w:r>
      <w:r w:rsidR="00082B5A" w:rsidRPr="003D044F">
        <w:rPr>
          <w:b/>
          <w:bCs/>
          <w:snapToGrid w:val="0"/>
          <w:spacing w:val="6"/>
        </w:rPr>
        <w:t xml:space="preserve"> </w:t>
      </w:r>
      <w:r w:rsidRPr="003D044F">
        <w:rPr>
          <w:rFonts w:ascii="Arial Negrita" w:hAnsi="Arial Negrita"/>
          <w:b/>
          <w:bCs/>
          <w:szCs w:val="28"/>
        </w:rPr>
        <w:t>millones de pasajer</w:t>
      </w:r>
      <w:r w:rsidR="00444712" w:rsidRPr="003D044F">
        <w:rPr>
          <w:rFonts w:ascii="Arial Negrita" w:hAnsi="Arial Negrita"/>
          <w:b/>
          <w:bCs/>
          <w:szCs w:val="28"/>
        </w:rPr>
        <w:t>as/</w:t>
      </w:r>
      <w:r w:rsidRPr="003D044F">
        <w:rPr>
          <w:rFonts w:ascii="Arial Negrita" w:hAnsi="Arial Negrita"/>
          <w:b/>
          <w:bCs/>
          <w:szCs w:val="28"/>
        </w:rPr>
        <w:t>os en los sistemas de transporte urbano</w:t>
      </w:r>
      <w:r w:rsidR="006A333D" w:rsidRPr="003D044F">
        <w:rPr>
          <w:rFonts w:ascii="Arial Negrita" w:hAnsi="Arial Negrita"/>
          <w:b/>
          <w:bCs/>
          <w:szCs w:val="28"/>
        </w:rPr>
        <w:t>,</w:t>
      </w:r>
      <w:r w:rsidR="006A333D" w:rsidRPr="003D044F">
        <w:rPr>
          <w:rFonts w:ascii="Arial Negrita" w:hAnsi="Arial Negrita"/>
          <w:b/>
          <w:bCs/>
          <w:szCs w:val="28"/>
        </w:rPr>
        <w:br/>
      </w:r>
      <w:r w:rsidRPr="003D044F">
        <w:rPr>
          <w:rFonts w:ascii="Arial Negrita" w:hAnsi="Arial Negrita"/>
          <w:b/>
          <w:bCs/>
          <w:szCs w:val="28"/>
        </w:rPr>
        <w:t xml:space="preserve">durante </w:t>
      </w:r>
      <w:r w:rsidR="00490C09" w:rsidRPr="003D044F">
        <w:rPr>
          <w:rFonts w:ascii="Arial Negrita" w:hAnsi="Arial Negrita"/>
          <w:b/>
          <w:bCs/>
          <w:szCs w:val="28"/>
        </w:rPr>
        <w:t>diciembre</w:t>
      </w:r>
      <w:r w:rsidRPr="003D044F">
        <w:rPr>
          <w:rFonts w:ascii="Arial Negrita" w:hAnsi="Arial Negrita"/>
          <w:b/>
          <w:bCs/>
          <w:szCs w:val="28"/>
        </w:rPr>
        <w:t xml:space="preserve"> de 2024</w:t>
      </w:r>
      <w:r w:rsidR="00082B5A" w:rsidRPr="003D044F">
        <w:rPr>
          <w:rFonts w:ascii="Arial Negrita" w:hAnsi="Arial Negrita"/>
          <w:b/>
          <w:bCs/>
          <w:szCs w:val="28"/>
        </w:rPr>
        <w:t xml:space="preserve">, </w:t>
      </w:r>
      <w:r w:rsidR="00D9437E">
        <w:rPr>
          <w:rFonts w:ascii="Arial Negrita" w:hAnsi="Arial Negrita"/>
          <w:b/>
          <w:bCs/>
          <w:szCs w:val="28"/>
        </w:rPr>
        <w:t>cantidad</w:t>
      </w:r>
      <w:r w:rsidR="0044427F" w:rsidRPr="003D044F">
        <w:rPr>
          <w:rFonts w:ascii="Arial Negrita" w:hAnsi="Arial Negrita"/>
          <w:b/>
          <w:bCs/>
          <w:szCs w:val="28"/>
        </w:rPr>
        <w:t xml:space="preserve"> 1.2</w:t>
      </w:r>
      <w:r w:rsidR="00082B5A" w:rsidRPr="003D044F">
        <w:rPr>
          <w:b/>
          <w:bCs/>
          <w:snapToGrid w:val="0"/>
          <w:spacing w:val="6"/>
        </w:rPr>
        <w:t> </w:t>
      </w:r>
      <w:r w:rsidR="00082B5A" w:rsidRPr="003D044F">
        <w:rPr>
          <w:rFonts w:ascii="Arial Negrita" w:hAnsi="Arial Negrita"/>
          <w:b/>
          <w:bCs/>
          <w:szCs w:val="28"/>
        </w:rPr>
        <w:t>%</w:t>
      </w:r>
      <w:r w:rsidR="00AD1C76" w:rsidRPr="003D044F">
        <w:rPr>
          <w:rFonts w:ascii="Arial Negrita" w:hAnsi="Arial Negrita"/>
          <w:b/>
          <w:bCs/>
          <w:szCs w:val="28"/>
        </w:rPr>
        <w:t xml:space="preserve"> </w:t>
      </w:r>
      <w:r w:rsidR="00D9437E">
        <w:rPr>
          <w:rFonts w:ascii="Arial Negrita" w:hAnsi="Arial Negrita"/>
          <w:b/>
          <w:bCs/>
          <w:szCs w:val="28"/>
        </w:rPr>
        <w:t>m</w:t>
      </w:r>
      <w:r w:rsidR="007B17CA">
        <w:rPr>
          <w:rFonts w:ascii="Arial Negrita" w:hAnsi="Arial Negrita"/>
          <w:b/>
          <w:bCs/>
          <w:szCs w:val="28"/>
        </w:rPr>
        <w:t>ayor</w:t>
      </w:r>
      <w:r w:rsidR="00CE599F">
        <w:rPr>
          <w:rFonts w:ascii="Arial Negrita" w:hAnsi="Arial Negrita"/>
          <w:b/>
          <w:bCs/>
          <w:szCs w:val="28"/>
        </w:rPr>
        <w:t>,</w:t>
      </w:r>
      <w:r w:rsidR="00D9437E">
        <w:rPr>
          <w:rFonts w:ascii="Arial Negrita" w:hAnsi="Arial Negrita"/>
          <w:b/>
          <w:bCs/>
          <w:szCs w:val="28"/>
        </w:rPr>
        <w:t xml:space="preserve"> a tasa</w:t>
      </w:r>
      <w:r w:rsidR="00082B5A" w:rsidRPr="003D044F">
        <w:rPr>
          <w:rFonts w:ascii="Arial Negrita" w:hAnsi="Arial Negrita"/>
          <w:b/>
          <w:bCs/>
          <w:szCs w:val="28"/>
        </w:rPr>
        <w:t xml:space="preserve"> anual</w:t>
      </w:r>
    </w:p>
    <w:p w14:paraId="65882C33" w14:textId="77777777" w:rsidR="004063EB" w:rsidRDefault="004063EB" w:rsidP="00127036">
      <w:pPr>
        <w:pStyle w:val="Prrafodelista"/>
        <w:ind w:left="0"/>
        <w:jc w:val="center"/>
        <w:rPr>
          <w:rFonts w:ascii="Arial Negrita" w:hAnsi="Arial Negrita"/>
          <w:b/>
          <w:bCs/>
          <w:szCs w:val="28"/>
        </w:rPr>
      </w:pPr>
    </w:p>
    <w:bookmarkEnd w:id="1"/>
    <w:p w14:paraId="7318A77F" w14:textId="3B67BF03" w:rsidR="004063EB" w:rsidRDefault="004063EB" w:rsidP="004063EB">
      <w:pPr>
        <w:rPr>
          <w:lang w:val="es-MX"/>
        </w:rPr>
      </w:pPr>
      <w:r w:rsidRPr="00FC6F7F">
        <w:rPr>
          <w:lang w:val="es-MX"/>
        </w:rPr>
        <w:t>La Estadística de Transporte Urbano de Pasajeros (</w:t>
      </w:r>
      <w:proofErr w:type="spellStart"/>
      <w:r w:rsidRPr="00FC6F7F">
        <w:rPr>
          <w:smallCaps/>
          <w:lang w:val="es-MX"/>
        </w:rPr>
        <w:t>etup</w:t>
      </w:r>
      <w:proofErr w:type="spellEnd"/>
      <w:r w:rsidRPr="00FC6F7F">
        <w:rPr>
          <w:lang w:val="es-MX"/>
        </w:rPr>
        <w:t>) presenta las características de</w:t>
      </w:r>
      <w:r>
        <w:rPr>
          <w:lang w:val="es-MX"/>
        </w:rPr>
        <w:t xml:space="preserve"> </w:t>
      </w:r>
      <w:r w:rsidRPr="00FC6F7F">
        <w:rPr>
          <w:lang w:val="es-MX"/>
        </w:rPr>
        <w:t>l</w:t>
      </w:r>
      <w:r>
        <w:rPr>
          <w:lang w:val="es-MX"/>
        </w:rPr>
        <w:t>os sistemas estructurados de</w:t>
      </w:r>
      <w:r w:rsidRPr="00FC6F7F">
        <w:rPr>
          <w:lang w:val="es-MX"/>
        </w:rPr>
        <w:t xml:space="preserve"> transporte </w:t>
      </w:r>
      <w:r>
        <w:rPr>
          <w:lang w:val="es-MX"/>
        </w:rPr>
        <w:t>urbano</w:t>
      </w:r>
      <w:r w:rsidRPr="00FC6F7F">
        <w:rPr>
          <w:lang w:val="es-MX"/>
        </w:rPr>
        <w:t xml:space="preserve"> de pasajeros de las principales áreas metropolitanas</w:t>
      </w:r>
      <w:r>
        <w:rPr>
          <w:lang w:val="es-MX"/>
        </w:rPr>
        <w:t>, como</w:t>
      </w:r>
      <w:r w:rsidR="005A62C0">
        <w:rPr>
          <w:lang w:val="es-MX"/>
        </w:rPr>
        <w:t xml:space="preserve"> las y los</w:t>
      </w:r>
      <w:r>
        <w:rPr>
          <w:lang w:val="es-MX"/>
        </w:rPr>
        <w:t xml:space="preserve"> pasajeros transportados y kilómetros (km) recorridos, entre otras.</w:t>
      </w:r>
    </w:p>
    <w:p w14:paraId="13DE9E10" w14:textId="77777777" w:rsidR="004063EB" w:rsidRDefault="004063EB" w:rsidP="004063EB">
      <w:pPr>
        <w:rPr>
          <w:lang w:val="es-MX"/>
        </w:rPr>
      </w:pPr>
    </w:p>
    <w:p w14:paraId="5E628714" w14:textId="48E79B83" w:rsidR="004063EB" w:rsidRPr="003D044F" w:rsidRDefault="004063EB" w:rsidP="004063EB">
      <w:pPr>
        <w:rPr>
          <w:lang w:val="es-MX"/>
        </w:rPr>
      </w:pPr>
      <w:r w:rsidRPr="003D044F">
        <w:rPr>
          <w:lang w:val="es-MX"/>
        </w:rPr>
        <w:t xml:space="preserve">Durante </w:t>
      </w:r>
      <w:r w:rsidR="00490C09" w:rsidRPr="003D044F">
        <w:rPr>
          <w:lang w:val="es-MX"/>
        </w:rPr>
        <w:t>diciembre</w:t>
      </w:r>
      <w:r w:rsidRPr="003D044F">
        <w:rPr>
          <w:lang w:val="es-MX"/>
        </w:rPr>
        <w:t xml:space="preserve"> de 2024, </w:t>
      </w:r>
      <w:r w:rsidR="0084704A" w:rsidRPr="003D044F">
        <w:rPr>
          <w:lang w:val="es-MX"/>
        </w:rPr>
        <w:t xml:space="preserve">el </w:t>
      </w:r>
      <w:r w:rsidRPr="003D044F">
        <w:rPr>
          <w:lang w:val="es-MX"/>
        </w:rPr>
        <w:t>sistema de transporte urbano de la Zona Metropolitana del Valle de Méxic</w:t>
      </w:r>
      <w:r w:rsidR="00FD550C" w:rsidRPr="003D044F">
        <w:rPr>
          <w:lang w:val="es-MX"/>
        </w:rPr>
        <w:t>o</w:t>
      </w:r>
      <w:r w:rsidR="00435958" w:rsidRPr="003D044F">
        <w:rPr>
          <w:lang w:val="es-MX"/>
        </w:rPr>
        <w:t xml:space="preserve"> </w:t>
      </w:r>
      <w:r w:rsidR="00FD550C" w:rsidRPr="003D044F">
        <w:rPr>
          <w:lang w:val="es-MX"/>
        </w:rPr>
        <w:t xml:space="preserve">—que </w:t>
      </w:r>
      <w:r w:rsidR="0099206A">
        <w:rPr>
          <w:lang w:val="es-MX"/>
        </w:rPr>
        <w:t>se integra por</w:t>
      </w:r>
      <w:r w:rsidR="00FD550C" w:rsidRPr="003D044F">
        <w:rPr>
          <w:lang w:val="es-MX"/>
        </w:rPr>
        <w:t xml:space="preserve"> las 16 alcaldías de Ciudad de México</w:t>
      </w:r>
      <w:r w:rsidR="00FB3E52" w:rsidRPr="003D044F">
        <w:rPr>
          <w:lang w:val="es-MX"/>
        </w:rPr>
        <w:t xml:space="preserve"> y los municipios conurbados del estado de México con los que se comparte</w:t>
      </w:r>
      <w:r w:rsidR="00087E32" w:rsidRPr="003D044F">
        <w:rPr>
          <w:lang w:val="es-MX"/>
        </w:rPr>
        <w:t xml:space="preserve"> transporte—</w:t>
      </w:r>
      <w:r w:rsidRPr="003D044F">
        <w:rPr>
          <w:lang w:val="es-MX"/>
        </w:rPr>
        <w:t xml:space="preserve"> </w:t>
      </w:r>
      <w:r w:rsidR="00D9437E">
        <w:rPr>
          <w:lang w:val="es-MX"/>
        </w:rPr>
        <w:t>prestó</w:t>
      </w:r>
      <w:r w:rsidRPr="003D044F">
        <w:rPr>
          <w:lang w:val="es-MX"/>
        </w:rPr>
        <w:t xml:space="preserve"> servicio a </w:t>
      </w:r>
      <w:r w:rsidR="00A861DC" w:rsidRPr="003D044F">
        <w:rPr>
          <w:lang w:val="es-MX"/>
        </w:rPr>
        <w:t>17</w:t>
      </w:r>
      <w:r w:rsidR="0044427F" w:rsidRPr="003D044F">
        <w:rPr>
          <w:lang w:val="es-MX"/>
        </w:rPr>
        <w:t>0</w:t>
      </w:r>
      <w:r w:rsidR="00A861DC" w:rsidRPr="003D044F">
        <w:rPr>
          <w:lang w:val="es-MX"/>
        </w:rPr>
        <w:t>.</w:t>
      </w:r>
      <w:r w:rsidR="0044427F" w:rsidRPr="003D044F">
        <w:rPr>
          <w:lang w:val="es-MX"/>
        </w:rPr>
        <w:t>3</w:t>
      </w:r>
      <w:r w:rsidR="000C0E47">
        <w:rPr>
          <w:lang w:val="es-MX"/>
        </w:rPr>
        <w:t> </w:t>
      </w:r>
      <w:r w:rsidRPr="003D044F">
        <w:rPr>
          <w:lang w:val="es-MX"/>
        </w:rPr>
        <w:t xml:space="preserve">millones de pasajeras y pasajeros, </w:t>
      </w:r>
      <w:r w:rsidR="0003086A" w:rsidRPr="003D044F">
        <w:rPr>
          <w:lang w:val="es-MX"/>
        </w:rPr>
        <w:t xml:space="preserve">cantidad </w:t>
      </w:r>
      <w:r w:rsidR="0044427F" w:rsidRPr="003D044F">
        <w:rPr>
          <w:lang w:val="es-MX"/>
        </w:rPr>
        <w:t>4.6</w:t>
      </w:r>
      <w:r w:rsidR="00A861DC" w:rsidRPr="003D044F">
        <w:rPr>
          <w:lang w:val="es-MX"/>
        </w:rPr>
        <w:t> </w:t>
      </w:r>
      <w:r w:rsidRPr="003D044F">
        <w:rPr>
          <w:lang w:val="es-MX"/>
        </w:rPr>
        <w:t>% m</w:t>
      </w:r>
      <w:r w:rsidR="00A861DC" w:rsidRPr="003D044F">
        <w:rPr>
          <w:lang w:val="es-MX"/>
        </w:rPr>
        <w:t>ayor</w:t>
      </w:r>
      <w:r w:rsidRPr="003D044F">
        <w:rPr>
          <w:lang w:val="es-MX"/>
        </w:rPr>
        <w:t xml:space="preserve"> que</w:t>
      </w:r>
      <w:r w:rsidR="00A861DC" w:rsidRPr="003D044F">
        <w:rPr>
          <w:lang w:val="es-MX"/>
        </w:rPr>
        <w:t xml:space="preserve"> la del mismo </w:t>
      </w:r>
      <w:r w:rsidRPr="003D044F">
        <w:rPr>
          <w:lang w:val="es-MX"/>
        </w:rPr>
        <w:t>mes de</w:t>
      </w:r>
      <w:r w:rsidR="00A861DC" w:rsidRPr="003D044F">
        <w:rPr>
          <w:lang w:val="es-MX"/>
        </w:rPr>
        <w:t xml:space="preserve"> 2023.</w:t>
      </w:r>
      <w:r w:rsidRPr="003D044F">
        <w:rPr>
          <w:lang w:val="es-MX"/>
        </w:rPr>
        <w:t xml:space="preserve"> La distancia </w:t>
      </w:r>
      <w:r w:rsidR="00435958" w:rsidRPr="003D044F">
        <w:rPr>
          <w:lang w:val="es-MX"/>
        </w:rPr>
        <w:t xml:space="preserve">que </w:t>
      </w:r>
      <w:r w:rsidR="00316E78">
        <w:rPr>
          <w:lang w:val="es-MX"/>
        </w:rPr>
        <w:t>cubrió</w:t>
      </w:r>
      <w:r w:rsidR="00435958" w:rsidRPr="003D044F">
        <w:rPr>
          <w:lang w:val="es-MX"/>
        </w:rPr>
        <w:t xml:space="preserve"> </w:t>
      </w:r>
      <w:r w:rsidR="00D9437E">
        <w:rPr>
          <w:lang w:val="es-MX"/>
        </w:rPr>
        <w:t>el sistema</w:t>
      </w:r>
      <w:r w:rsidRPr="003D044F">
        <w:rPr>
          <w:lang w:val="es-MX"/>
        </w:rPr>
        <w:t xml:space="preserve"> fue de </w:t>
      </w:r>
      <w:r w:rsidR="007F595D" w:rsidRPr="003D044F">
        <w:rPr>
          <w:lang w:val="es-MX"/>
        </w:rPr>
        <w:t xml:space="preserve">30.2 </w:t>
      </w:r>
      <w:r w:rsidRPr="003D044F">
        <w:rPr>
          <w:lang w:val="es-MX"/>
        </w:rPr>
        <w:t>millones de km</w:t>
      </w:r>
      <w:r w:rsidR="00220AB6" w:rsidRPr="003D044F">
        <w:rPr>
          <w:lang w:val="es-MX"/>
        </w:rPr>
        <w:t xml:space="preserve">, cifra que </w:t>
      </w:r>
      <w:r w:rsidR="00E06CA7">
        <w:rPr>
          <w:lang w:val="es-MX"/>
        </w:rPr>
        <w:t>decreci</w:t>
      </w:r>
      <w:r w:rsidR="0003086A" w:rsidRPr="003D044F">
        <w:rPr>
          <w:lang w:val="es-MX"/>
        </w:rPr>
        <w:t xml:space="preserve">ó </w:t>
      </w:r>
      <w:r w:rsidR="005A1F5D" w:rsidRPr="003D044F">
        <w:rPr>
          <w:lang w:val="es-MX"/>
        </w:rPr>
        <w:t>0.1</w:t>
      </w:r>
      <w:r w:rsidR="0007740B" w:rsidRPr="003D044F">
        <w:rPr>
          <w:lang w:val="es-MX"/>
        </w:rPr>
        <w:t> % en su comparación anual.</w:t>
      </w:r>
    </w:p>
    <w:p w14:paraId="04E4FE1C" w14:textId="77777777" w:rsidR="004063EB" w:rsidRPr="003D044F" w:rsidRDefault="004063EB" w:rsidP="004063EB">
      <w:pPr>
        <w:rPr>
          <w:lang w:val="es-MX"/>
        </w:rPr>
      </w:pPr>
    </w:p>
    <w:p w14:paraId="5FF5249A" w14:textId="543E2536" w:rsidR="004063EB" w:rsidRPr="003D044F" w:rsidRDefault="00DA08C4" w:rsidP="004063EB">
      <w:pPr>
        <w:rPr>
          <w:lang w:val="es-MX"/>
        </w:rPr>
      </w:pPr>
      <w:r w:rsidRPr="003D044F">
        <w:rPr>
          <w:lang w:val="es-MX"/>
        </w:rPr>
        <w:t>L</w:t>
      </w:r>
      <w:r w:rsidR="004063EB" w:rsidRPr="003D044F">
        <w:rPr>
          <w:lang w:val="es-MX"/>
        </w:rPr>
        <w:t>as y los pasajeros de</w:t>
      </w:r>
      <w:r w:rsidR="00066007" w:rsidRPr="003D044F">
        <w:rPr>
          <w:lang w:val="es-MX"/>
        </w:rPr>
        <w:t>l si</w:t>
      </w:r>
      <w:r w:rsidR="004063EB" w:rsidRPr="003D044F">
        <w:rPr>
          <w:lang w:val="es-MX"/>
        </w:rPr>
        <w:t>stema de transporte de Guadalajara sumaron 2</w:t>
      </w:r>
      <w:r w:rsidR="0044427F" w:rsidRPr="003D044F">
        <w:rPr>
          <w:lang w:val="es-MX"/>
        </w:rPr>
        <w:t>6.4</w:t>
      </w:r>
      <w:r w:rsidR="004063EB" w:rsidRPr="003D044F">
        <w:rPr>
          <w:lang w:val="es-MX"/>
        </w:rPr>
        <w:t xml:space="preserve"> millones</w:t>
      </w:r>
      <w:r w:rsidR="006540B1" w:rsidRPr="003D044F">
        <w:rPr>
          <w:lang w:val="es-MX"/>
        </w:rPr>
        <w:t>,</w:t>
      </w:r>
      <w:r w:rsidR="004063EB" w:rsidRPr="003D044F">
        <w:rPr>
          <w:lang w:val="es-MX"/>
        </w:rPr>
        <w:t xml:space="preserve"> </w:t>
      </w:r>
      <w:r w:rsidR="008A3417" w:rsidRPr="003D044F">
        <w:rPr>
          <w:lang w:val="es-MX"/>
        </w:rPr>
        <w:t xml:space="preserve">cifra que </w:t>
      </w:r>
      <w:r w:rsidR="0003086A" w:rsidRPr="003D044F">
        <w:rPr>
          <w:lang w:val="es-MX"/>
        </w:rPr>
        <w:t>representó una caída de</w:t>
      </w:r>
      <w:r w:rsidR="004063EB" w:rsidRPr="003D044F">
        <w:rPr>
          <w:lang w:val="es-MX"/>
        </w:rPr>
        <w:t xml:space="preserve"> </w:t>
      </w:r>
      <w:r w:rsidR="0044427F" w:rsidRPr="003D044F">
        <w:rPr>
          <w:lang w:val="es-MX"/>
        </w:rPr>
        <w:t>3</w:t>
      </w:r>
      <w:r w:rsidR="0007740B" w:rsidRPr="003D044F">
        <w:rPr>
          <w:lang w:val="es-MX"/>
        </w:rPr>
        <w:t>.</w:t>
      </w:r>
      <w:r w:rsidR="0044427F" w:rsidRPr="003D044F">
        <w:rPr>
          <w:lang w:val="es-MX"/>
        </w:rPr>
        <w:t>9</w:t>
      </w:r>
      <w:r w:rsidR="004063EB" w:rsidRPr="003D044F">
        <w:rPr>
          <w:lang w:val="es-MX"/>
        </w:rPr>
        <w:t> %</w:t>
      </w:r>
      <w:r w:rsidR="0003086A" w:rsidRPr="003D044F">
        <w:rPr>
          <w:lang w:val="es-MX"/>
        </w:rPr>
        <w:t xml:space="preserve"> </w:t>
      </w:r>
      <w:r w:rsidR="004063EB" w:rsidRPr="003D044F">
        <w:rPr>
          <w:lang w:val="es-MX"/>
        </w:rPr>
        <w:t xml:space="preserve">a tasa anual. </w:t>
      </w:r>
      <w:r w:rsidR="00631643">
        <w:rPr>
          <w:lang w:val="es-MX"/>
        </w:rPr>
        <w:t xml:space="preserve">El trayecto </w:t>
      </w:r>
      <w:r w:rsidR="00521E89" w:rsidRPr="003D044F">
        <w:rPr>
          <w:lang w:val="es-MX"/>
        </w:rPr>
        <w:t xml:space="preserve">que </w:t>
      </w:r>
      <w:r w:rsidR="00316E78">
        <w:rPr>
          <w:lang w:val="es-MX"/>
        </w:rPr>
        <w:t>recorrió el sistema</w:t>
      </w:r>
      <w:r w:rsidR="004063EB" w:rsidRPr="003D044F">
        <w:rPr>
          <w:lang w:val="es-MX"/>
        </w:rPr>
        <w:t xml:space="preserve"> de transporte fue </w:t>
      </w:r>
      <w:r w:rsidR="005A1F5D" w:rsidRPr="003D044F">
        <w:rPr>
          <w:lang w:val="es-MX"/>
        </w:rPr>
        <w:t>9.9</w:t>
      </w:r>
      <w:r w:rsidR="0007740B" w:rsidRPr="003D044F">
        <w:rPr>
          <w:lang w:val="es-MX"/>
        </w:rPr>
        <w:t> </w:t>
      </w:r>
      <w:r w:rsidR="004063EB" w:rsidRPr="003D044F">
        <w:rPr>
          <w:lang w:val="es-MX"/>
        </w:rPr>
        <w:t xml:space="preserve">% </w:t>
      </w:r>
      <w:r w:rsidR="005A1F5D" w:rsidRPr="003D044F">
        <w:rPr>
          <w:lang w:val="es-MX"/>
        </w:rPr>
        <w:t>meno</w:t>
      </w:r>
      <w:r w:rsidR="004063EB" w:rsidRPr="003D044F">
        <w:rPr>
          <w:lang w:val="es-MX"/>
        </w:rPr>
        <w:t xml:space="preserve">r </w:t>
      </w:r>
      <w:r w:rsidR="00631643">
        <w:rPr>
          <w:lang w:val="es-MX"/>
        </w:rPr>
        <w:t>a</w:t>
      </w:r>
      <w:r w:rsidR="004063EB" w:rsidRPr="003D044F">
        <w:rPr>
          <w:lang w:val="es-MX"/>
        </w:rPr>
        <w:t xml:space="preserve">l de </w:t>
      </w:r>
      <w:r w:rsidR="00490C09" w:rsidRPr="003D044F">
        <w:rPr>
          <w:lang w:val="es-MX"/>
        </w:rPr>
        <w:t>diciembre</w:t>
      </w:r>
      <w:r w:rsidR="004063EB" w:rsidRPr="003D044F">
        <w:rPr>
          <w:lang w:val="es-MX"/>
        </w:rPr>
        <w:t xml:space="preserve"> de 2023.</w:t>
      </w:r>
    </w:p>
    <w:p w14:paraId="5A8A1D22" w14:textId="77777777" w:rsidR="004063EB" w:rsidRPr="003D044F" w:rsidRDefault="004063EB" w:rsidP="004063EB">
      <w:pPr>
        <w:rPr>
          <w:lang w:val="es-MX"/>
        </w:rPr>
      </w:pPr>
    </w:p>
    <w:p w14:paraId="66EE57D4" w14:textId="2DCF3101" w:rsidR="004E39AD" w:rsidRPr="003D044F" w:rsidRDefault="004063EB" w:rsidP="004E39AD">
      <w:pPr>
        <w:rPr>
          <w:lang w:val="es-MX"/>
        </w:rPr>
      </w:pPr>
      <w:r w:rsidRPr="003D044F">
        <w:rPr>
          <w:lang w:val="es-MX"/>
        </w:rPr>
        <w:t xml:space="preserve">En la ciudad de León se trasladaron </w:t>
      </w:r>
      <w:r w:rsidR="007E1811" w:rsidRPr="003D044F">
        <w:rPr>
          <w:lang w:val="es-MX"/>
        </w:rPr>
        <w:t>1</w:t>
      </w:r>
      <w:r w:rsidR="0044427F" w:rsidRPr="003D044F">
        <w:rPr>
          <w:lang w:val="es-MX"/>
        </w:rPr>
        <w:t>5.5</w:t>
      </w:r>
      <w:r w:rsidRPr="003D044F">
        <w:rPr>
          <w:lang w:val="es-MX"/>
        </w:rPr>
        <w:t xml:space="preserve"> millones de pasajeras y pasajeros</w:t>
      </w:r>
      <w:r w:rsidR="00521E89" w:rsidRPr="003D044F">
        <w:rPr>
          <w:lang w:val="es-MX"/>
        </w:rPr>
        <w:t>. E</w:t>
      </w:r>
      <w:r w:rsidRPr="003D044F">
        <w:rPr>
          <w:lang w:val="es-MX"/>
        </w:rPr>
        <w:t xml:space="preserve">sta cifra fue </w:t>
      </w:r>
      <w:r w:rsidR="0044427F" w:rsidRPr="003D044F">
        <w:rPr>
          <w:lang w:val="es-MX"/>
        </w:rPr>
        <w:t>4.6</w:t>
      </w:r>
      <w:r w:rsidRPr="003D044F">
        <w:rPr>
          <w:lang w:val="es-MX"/>
        </w:rPr>
        <w:t> % inferior</w:t>
      </w:r>
      <w:r w:rsidR="004E39AD" w:rsidRPr="003D044F">
        <w:rPr>
          <w:lang w:val="es-MX"/>
        </w:rPr>
        <w:t xml:space="preserve"> </w:t>
      </w:r>
      <w:r w:rsidR="00316E78">
        <w:rPr>
          <w:lang w:val="es-MX"/>
        </w:rPr>
        <w:t>respecto</w:t>
      </w:r>
      <w:r w:rsidR="004E39AD" w:rsidRPr="003D044F">
        <w:rPr>
          <w:lang w:val="es-MX"/>
        </w:rPr>
        <w:t xml:space="preserve"> a la</w:t>
      </w:r>
      <w:r w:rsidR="00F152F7" w:rsidRPr="003D044F">
        <w:rPr>
          <w:lang w:val="es-MX"/>
        </w:rPr>
        <w:t xml:space="preserve"> de </w:t>
      </w:r>
      <w:r w:rsidR="00490C09" w:rsidRPr="003D044F">
        <w:rPr>
          <w:lang w:val="es-MX"/>
        </w:rPr>
        <w:t>diciembre</w:t>
      </w:r>
      <w:r w:rsidR="004E39AD" w:rsidRPr="003D044F">
        <w:rPr>
          <w:lang w:val="es-MX"/>
        </w:rPr>
        <w:t xml:space="preserve"> de 2023</w:t>
      </w:r>
      <w:r w:rsidR="008A3417" w:rsidRPr="003D044F">
        <w:rPr>
          <w:lang w:val="es-MX"/>
        </w:rPr>
        <w:t>.</w:t>
      </w:r>
      <w:r w:rsidR="004E39AD" w:rsidRPr="003D044F">
        <w:rPr>
          <w:lang w:val="es-MX"/>
        </w:rPr>
        <w:t xml:space="preserve"> </w:t>
      </w:r>
      <w:r w:rsidR="008A3417" w:rsidRPr="003D044F">
        <w:rPr>
          <w:lang w:val="es-MX"/>
        </w:rPr>
        <w:t>L</w:t>
      </w:r>
      <w:r w:rsidRPr="003D044F">
        <w:rPr>
          <w:lang w:val="es-MX"/>
        </w:rPr>
        <w:t xml:space="preserve">a distancia </w:t>
      </w:r>
      <w:r w:rsidR="008B3B71">
        <w:rPr>
          <w:lang w:val="es-MX"/>
        </w:rPr>
        <w:t>recorrida</w:t>
      </w:r>
      <w:r w:rsidR="0004359E" w:rsidRPr="003D044F">
        <w:rPr>
          <w:lang w:val="es-MX"/>
        </w:rPr>
        <w:t xml:space="preserve"> </w:t>
      </w:r>
      <w:r w:rsidRPr="003D044F">
        <w:rPr>
          <w:lang w:val="es-MX"/>
        </w:rPr>
        <w:t>fue de</w:t>
      </w:r>
      <w:r w:rsidR="0004359E" w:rsidRPr="003D044F">
        <w:rPr>
          <w:lang w:val="es-MX"/>
        </w:rPr>
        <w:t xml:space="preserve"> </w:t>
      </w:r>
      <w:r w:rsidRPr="003D044F">
        <w:rPr>
          <w:lang w:val="es-MX"/>
        </w:rPr>
        <w:t>4.</w:t>
      </w:r>
      <w:r w:rsidR="0044427F" w:rsidRPr="003D044F">
        <w:rPr>
          <w:lang w:val="es-MX"/>
        </w:rPr>
        <w:t>5</w:t>
      </w:r>
      <w:r w:rsidR="002E14F9" w:rsidRPr="003D044F">
        <w:rPr>
          <w:lang w:val="es-MX"/>
        </w:rPr>
        <w:t> </w:t>
      </w:r>
      <w:r w:rsidRPr="003D044F">
        <w:rPr>
          <w:lang w:val="es-MX"/>
        </w:rPr>
        <w:t>millones de km</w:t>
      </w:r>
      <w:r w:rsidR="00A42863" w:rsidRPr="003D044F">
        <w:rPr>
          <w:lang w:val="es-MX"/>
        </w:rPr>
        <w:t>:</w:t>
      </w:r>
      <w:r w:rsidRPr="003D044F">
        <w:rPr>
          <w:lang w:val="es-MX"/>
        </w:rPr>
        <w:t xml:space="preserve"> </w:t>
      </w:r>
      <w:r w:rsidR="00944176" w:rsidRPr="003D044F">
        <w:rPr>
          <w:lang w:val="es-MX"/>
        </w:rPr>
        <w:t>ascendió</w:t>
      </w:r>
      <w:r w:rsidR="008D083D">
        <w:rPr>
          <w:lang w:val="es-MX"/>
        </w:rPr>
        <w:t xml:space="preserve"> </w:t>
      </w:r>
      <w:r w:rsidR="0044427F" w:rsidRPr="003D044F">
        <w:rPr>
          <w:lang w:val="es-MX"/>
        </w:rPr>
        <w:t>1.6</w:t>
      </w:r>
      <w:r w:rsidRPr="003D044F">
        <w:rPr>
          <w:lang w:val="es-MX"/>
        </w:rPr>
        <w:t> %</w:t>
      </w:r>
      <w:r w:rsidR="004E39AD" w:rsidRPr="003D044F">
        <w:rPr>
          <w:lang w:val="es-MX"/>
        </w:rPr>
        <w:t xml:space="preserve"> </w:t>
      </w:r>
      <w:r w:rsidR="00944176" w:rsidRPr="003D044F">
        <w:rPr>
          <w:lang w:val="es-MX"/>
        </w:rPr>
        <w:t>a tasa anual.</w:t>
      </w:r>
    </w:p>
    <w:p w14:paraId="4BDD52C8" w14:textId="60AC526E" w:rsidR="004063EB" w:rsidRPr="003D044F" w:rsidRDefault="004063EB" w:rsidP="004063EB">
      <w:pPr>
        <w:rPr>
          <w:lang w:val="es-MX"/>
        </w:rPr>
      </w:pPr>
    </w:p>
    <w:p w14:paraId="04BDA6B1" w14:textId="578EED46" w:rsidR="004063EB" w:rsidRPr="003D044F" w:rsidRDefault="004063EB" w:rsidP="004063EB">
      <w:pPr>
        <w:rPr>
          <w:lang w:val="es-MX"/>
        </w:rPr>
      </w:pPr>
      <w:r w:rsidRPr="003D044F">
        <w:rPr>
          <w:lang w:val="es-MX"/>
        </w:rPr>
        <w:t xml:space="preserve">En el </w:t>
      </w:r>
      <w:r w:rsidR="00A76F9D" w:rsidRPr="003D044F">
        <w:rPr>
          <w:lang w:val="es-MX"/>
        </w:rPr>
        <w:t>último</w:t>
      </w:r>
      <w:r w:rsidR="005E088A" w:rsidRPr="003D044F">
        <w:rPr>
          <w:lang w:val="es-MX"/>
        </w:rPr>
        <w:t xml:space="preserve"> mes</w:t>
      </w:r>
      <w:r w:rsidRPr="003D044F">
        <w:rPr>
          <w:lang w:val="es-MX"/>
        </w:rPr>
        <w:t xml:space="preserve"> de </w:t>
      </w:r>
      <w:r w:rsidR="0003086A" w:rsidRPr="003D044F">
        <w:rPr>
          <w:lang w:val="es-MX"/>
        </w:rPr>
        <w:t>2024</w:t>
      </w:r>
      <w:r w:rsidRPr="003D044F">
        <w:rPr>
          <w:lang w:val="es-MX"/>
        </w:rPr>
        <w:t>, en la ciudad de Monterrey se transportaron 1</w:t>
      </w:r>
      <w:r w:rsidR="0044427F" w:rsidRPr="003D044F">
        <w:rPr>
          <w:lang w:val="es-MX"/>
        </w:rPr>
        <w:t>0.0</w:t>
      </w:r>
      <w:r w:rsidRPr="003D044F">
        <w:rPr>
          <w:lang w:val="es-MX"/>
        </w:rPr>
        <w:t xml:space="preserve"> millones de pasajeras y pasajeros, cantidad que representó un </w:t>
      </w:r>
      <w:r w:rsidR="00F152F7" w:rsidRPr="003D044F">
        <w:rPr>
          <w:lang w:val="es-MX"/>
        </w:rPr>
        <w:t>descenso</w:t>
      </w:r>
      <w:r w:rsidRPr="003D044F">
        <w:rPr>
          <w:lang w:val="es-MX"/>
        </w:rPr>
        <w:t xml:space="preserve"> anual de </w:t>
      </w:r>
      <w:r w:rsidR="0044427F" w:rsidRPr="003D044F">
        <w:rPr>
          <w:lang w:val="es-MX"/>
        </w:rPr>
        <w:t>25.6</w:t>
      </w:r>
      <w:r w:rsidR="00316E78">
        <w:rPr>
          <w:lang w:val="es-MX"/>
        </w:rPr>
        <w:t xml:space="preserve"> </w:t>
      </w:r>
      <w:r w:rsidRPr="003D044F">
        <w:rPr>
          <w:lang w:val="es-MX"/>
        </w:rPr>
        <w:t>por</w:t>
      </w:r>
      <w:r w:rsidR="00316E78">
        <w:rPr>
          <w:lang w:val="es-MX"/>
        </w:rPr>
        <w:t xml:space="preserve"> </w:t>
      </w:r>
      <w:r w:rsidRPr="003D044F">
        <w:rPr>
          <w:lang w:val="es-MX"/>
        </w:rPr>
        <w:t xml:space="preserve">ciento. </w:t>
      </w:r>
      <w:r w:rsidR="00631643">
        <w:rPr>
          <w:lang w:val="es-MX"/>
        </w:rPr>
        <w:t xml:space="preserve">El trayecto que </w:t>
      </w:r>
      <w:r w:rsidRPr="003D044F">
        <w:rPr>
          <w:lang w:val="es-MX"/>
        </w:rPr>
        <w:t>recorri</w:t>
      </w:r>
      <w:r w:rsidR="00631643">
        <w:rPr>
          <w:lang w:val="es-MX"/>
        </w:rPr>
        <w:t>ó</w:t>
      </w:r>
      <w:r w:rsidRPr="003D044F">
        <w:rPr>
          <w:lang w:val="es-MX"/>
        </w:rPr>
        <w:t xml:space="preserve"> </w:t>
      </w:r>
      <w:r w:rsidR="00631643">
        <w:rPr>
          <w:lang w:val="es-MX"/>
        </w:rPr>
        <w:t xml:space="preserve">disminuyó </w:t>
      </w:r>
      <w:r w:rsidRPr="003D044F">
        <w:rPr>
          <w:lang w:val="es-MX"/>
        </w:rPr>
        <w:t>2</w:t>
      </w:r>
      <w:r w:rsidR="0044427F" w:rsidRPr="003D044F">
        <w:rPr>
          <w:lang w:val="es-MX"/>
        </w:rPr>
        <w:t>4.7</w:t>
      </w:r>
      <w:r w:rsidRPr="003D044F">
        <w:rPr>
          <w:lang w:val="es-MX"/>
        </w:rPr>
        <w:t> %</w:t>
      </w:r>
      <w:r w:rsidR="00A04ADD" w:rsidRPr="003D044F">
        <w:rPr>
          <w:lang w:val="es-MX"/>
        </w:rPr>
        <w:t>,</w:t>
      </w:r>
      <w:r w:rsidRPr="003D044F">
        <w:rPr>
          <w:lang w:val="es-MX"/>
        </w:rPr>
        <w:t xml:space="preserve"> a tasa anual.</w:t>
      </w:r>
    </w:p>
    <w:p w14:paraId="7AB07438" w14:textId="77777777" w:rsidR="004063EB" w:rsidRPr="003D044F" w:rsidRDefault="004063EB" w:rsidP="004063EB">
      <w:pPr>
        <w:rPr>
          <w:lang w:val="es-MX"/>
        </w:rPr>
      </w:pPr>
    </w:p>
    <w:p w14:paraId="5E6770B8" w14:textId="2DD869C1" w:rsidR="004063EB" w:rsidRPr="003D044F" w:rsidRDefault="004063EB" w:rsidP="004063EB">
      <w:pPr>
        <w:rPr>
          <w:lang w:val="es-MX"/>
        </w:rPr>
      </w:pPr>
      <w:r w:rsidRPr="003D044F">
        <w:rPr>
          <w:lang w:val="es-MX"/>
        </w:rPr>
        <w:t xml:space="preserve">Respecto a </w:t>
      </w:r>
      <w:r w:rsidR="00490C09" w:rsidRPr="003D044F">
        <w:rPr>
          <w:lang w:val="es-MX"/>
        </w:rPr>
        <w:t>diciembre</w:t>
      </w:r>
      <w:r w:rsidRPr="003D044F">
        <w:rPr>
          <w:lang w:val="es-MX"/>
        </w:rPr>
        <w:t xml:space="preserve"> de 2023, en las ciudades de </w:t>
      </w:r>
      <w:r w:rsidR="00430644" w:rsidRPr="003D044F">
        <w:rPr>
          <w:lang w:val="es-MX"/>
        </w:rPr>
        <w:t>Querétaro, Pachuca</w:t>
      </w:r>
      <w:r w:rsidR="007F595D" w:rsidRPr="003D044F">
        <w:rPr>
          <w:lang w:val="es-MX"/>
        </w:rPr>
        <w:t>, Chihuahua y</w:t>
      </w:r>
      <w:r w:rsidR="00430644" w:rsidRPr="003D044F">
        <w:rPr>
          <w:lang w:val="es-MX"/>
        </w:rPr>
        <w:t xml:space="preserve"> Puebla</w:t>
      </w:r>
      <w:r w:rsidR="007C1569" w:rsidRPr="003D044F">
        <w:rPr>
          <w:lang w:val="es-MX"/>
        </w:rPr>
        <w:t>,</w:t>
      </w:r>
      <w:r w:rsidRPr="003D044F">
        <w:rPr>
          <w:lang w:val="es-MX"/>
        </w:rPr>
        <w:t xml:space="preserve"> el número de las y los pasajeros </w:t>
      </w:r>
      <w:r w:rsidR="00430644" w:rsidRPr="003D044F">
        <w:rPr>
          <w:lang w:val="es-MX"/>
        </w:rPr>
        <w:t>creci</w:t>
      </w:r>
      <w:r w:rsidRPr="003D044F">
        <w:rPr>
          <w:lang w:val="es-MX"/>
        </w:rPr>
        <w:t>ó</w:t>
      </w:r>
      <w:r w:rsidR="00430644" w:rsidRPr="003D044F">
        <w:rPr>
          <w:lang w:val="es-MX"/>
        </w:rPr>
        <w:t xml:space="preserve"> </w:t>
      </w:r>
      <w:r w:rsidR="007F595D" w:rsidRPr="003D044F">
        <w:rPr>
          <w:lang w:val="es-MX"/>
        </w:rPr>
        <w:t>47.6</w:t>
      </w:r>
      <w:r w:rsidR="00430644" w:rsidRPr="003D044F">
        <w:rPr>
          <w:lang w:val="es-MX"/>
        </w:rPr>
        <w:t xml:space="preserve">, </w:t>
      </w:r>
      <w:r w:rsidR="007F595D" w:rsidRPr="003D044F">
        <w:rPr>
          <w:lang w:val="es-MX"/>
        </w:rPr>
        <w:t>7.8, 6.2</w:t>
      </w:r>
      <w:r w:rsidR="00430644" w:rsidRPr="003D044F">
        <w:rPr>
          <w:lang w:val="es-MX"/>
        </w:rPr>
        <w:t xml:space="preserve"> y</w:t>
      </w:r>
      <w:r w:rsidR="007F595D" w:rsidRPr="003D044F">
        <w:rPr>
          <w:lang w:val="es-MX"/>
        </w:rPr>
        <w:t xml:space="preserve"> 5.0</w:t>
      </w:r>
      <w:r w:rsidRPr="003D044F">
        <w:rPr>
          <w:lang w:val="es-MX"/>
        </w:rPr>
        <w:t> %, respectivamente.</w:t>
      </w:r>
      <w:r w:rsidR="00430644" w:rsidRPr="003D044F">
        <w:rPr>
          <w:lang w:val="es-MX"/>
        </w:rPr>
        <w:t xml:space="preserve"> </w:t>
      </w:r>
    </w:p>
    <w:p w14:paraId="2E10C48E" w14:textId="77777777" w:rsidR="00125A74" w:rsidRPr="003D044F" w:rsidRDefault="00125A74" w:rsidP="004063EB">
      <w:pPr>
        <w:rPr>
          <w:lang w:val="es-MX"/>
        </w:rPr>
      </w:pPr>
    </w:p>
    <w:p w14:paraId="48178DA8" w14:textId="42DFF812" w:rsidR="003D044F" w:rsidRDefault="004063EB" w:rsidP="00E237D2">
      <w:pPr>
        <w:rPr>
          <w:color w:val="4D565E"/>
          <w:sz w:val="20"/>
          <w:szCs w:val="20"/>
          <w:highlight w:val="yellow"/>
        </w:rPr>
      </w:pPr>
      <w:r w:rsidRPr="003D044F">
        <w:rPr>
          <w:rFonts w:cstheme="minorHAnsi"/>
        </w:rPr>
        <w:t>La siguiente gráfica muestra la evolución, en los últimos años, de la cantidad de pasajeras y pasajeros transportados, así como de la</w:t>
      </w:r>
      <w:r w:rsidR="00EB71D4" w:rsidRPr="003D044F">
        <w:rPr>
          <w:rFonts w:cstheme="minorHAnsi"/>
        </w:rPr>
        <w:t xml:space="preserve"> distancia</w:t>
      </w:r>
      <w:r w:rsidRPr="003D044F">
        <w:rPr>
          <w:rFonts w:cstheme="minorHAnsi"/>
        </w:rPr>
        <w:t xml:space="preserve"> </w:t>
      </w:r>
      <w:r w:rsidR="00EB71D4" w:rsidRPr="003D044F">
        <w:rPr>
          <w:rFonts w:cstheme="minorHAnsi"/>
        </w:rPr>
        <w:t xml:space="preserve">que recorrieron </w:t>
      </w:r>
      <w:r w:rsidRPr="003D044F">
        <w:rPr>
          <w:rFonts w:cstheme="minorHAnsi"/>
        </w:rPr>
        <w:t>los sistemas de transporte urbano en las ciudades</w:t>
      </w:r>
      <w:r w:rsidR="008A3417" w:rsidRPr="003D044F">
        <w:rPr>
          <w:rFonts w:cstheme="minorHAnsi"/>
        </w:rPr>
        <w:t xml:space="preserve"> referidas</w:t>
      </w:r>
      <w:r w:rsidRPr="003D044F">
        <w:rPr>
          <w:rFonts w:cstheme="minorHAnsi"/>
        </w:rPr>
        <w:t>.</w:t>
      </w:r>
      <w:r w:rsidR="003D044F">
        <w:rPr>
          <w:color w:val="4D565E"/>
          <w:sz w:val="20"/>
          <w:szCs w:val="20"/>
          <w:highlight w:val="yellow"/>
        </w:rPr>
        <w:br w:type="page"/>
      </w:r>
    </w:p>
    <w:p w14:paraId="19CBE5DC" w14:textId="0728ECF8" w:rsidR="004063EB" w:rsidRPr="003D044F" w:rsidRDefault="004063EB" w:rsidP="004063EB">
      <w:pPr>
        <w:jc w:val="center"/>
        <w:rPr>
          <w:color w:val="4D565E"/>
          <w:sz w:val="20"/>
          <w:szCs w:val="20"/>
        </w:rPr>
      </w:pPr>
      <w:r w:rsidRPr="003D044F">
        <w:rPr>
          <w:color w:val="4D565E"/>
          <w:sz w:val="20"/>
          <w:szCs w:val="20"/>
        </w:rPr>
        <w:lastRenderedPageBreak/>
        <w:t>Gráfica 1</w:t>
      </w:r>
    </w:p>
    <w:p w14:paraId="3E3DE9BD" w14:textId="4945E887" w:rsidR="004063EB" w:rsidRPr="004B4A7A" w:rsidRDefault="004063EB" w:rsidP="004063EB">
      <w:pPr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 w:rsidRPr="004B4A7A">
        <w:rPr>
          <w:rFonts w:ascii="Arial Negrita" w:hAnsi="Arial Negrita"/>
          <w:b/>
          <w:bCs/>
          <w:color w:val="003057"/>
          <w:sz w:val="22"/>
          <w:szCs w:val="22"/>
        </w:rPr>
        <w:t>Pasajer</w:t>
      </w:r>
      <w:r w:rsidR="00697B0A" w:rsidRPr="004B4A7A">
        <w:rPr>
          <w:rFonts w:ascii="Arial Negrita" w:hAnsi="Arial Negrita"/>
          <w:b/>
          <w:bCs/>
          <w:color w:val="003057"/>
          <w:sz w:val="22"/>
          <w:szCs w:val="22"/>
        </w:rPr>
        <w:t>a</w:t>
      </w:r>
      <w:r w:rsidRPr="004B4A7A">
        <w:rPr>
          <w:rFonts w:ascii="Arial Negrita" w:hAnsi="Arial Negrita"/>
          <w:b/>
          <w:bCs/>
          <w:color w:val="003057"/>
          <w:sz w:val="22"/>
          <w:szCs w:val="22"/>
        </w:rPr>
        <w:t>s</w:t>
      </w:r>
      <w:r w:rsidR="00697B0A" w:rsidRPr="004B4A7A">
        <w:rPr>
          <w:rFonts w:ascii="Arial Negrita" w:hAnsi="Arial Negrita"/>
          <w:b/>
          <w:bCs/>
          <w:color w:val="003057"/>
          <w:sz w:val="22"/>
          <w:szCs w:val="22"/>
        </w:rPr>
        <w:t>/os</w:t>
      </w:r>
      <w:r w:rsidRPr="004B4A7A">
        <w:rPr>
          <w:rFonts w:ascii="Arial Negrita" w:hAnsi="Arial Negrita"/>
          <w:b/>
          <w:bCs/>
          <w:color w:val="003057"/>
          <w:sz w:val="22"/>
          <w:szCs w:val="22"/>
        </w:rPr>
        <w:t xml:space="preserve"> transportados y distancia recorrida por los </w:t>
      </w:r>
    </w:p>
    <w:p w14:paraId="683CC6B5" w14:textId="77777777" w:rsidR="004063EB" w:rsidRPr="00A76F9D" w:rsidRDefault="004063EB" w:rsidP="004063EB">
      <w:pPr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 w:rsidRPr="004B4A7A">
        <w:rPr>
          <w:rFonts w:ascii="Arial Negrita" w:hAnsi="Arial Negrita"/>
          <w:b/>
          <w:bCs/>
          <w:color w:val="003057"/>
          <w:sz w:val="22"/>
          <w:szCs w:val="22"/>
        </w:rPr>
        <w:t>sistemas de transporte urbano, según ciudad</w:t>
      </w:r>
    </w:p>
    <w:p w14:paraId="7E9FFFCB" w14:textId="61D8BBE0" w:rsidR="004063EB" w:rsidRDefault="004063EB" w:rsidP="004063EB">
      <w:pPr>
        <w:pStyle w:val="Prrafodelista"/>
        <w:ind w:left="680" w:right="618"/>
        <w:jc w:val="center"/>
        <w:rPr>
          <w:bCs/>
          <w:color w:val="27251F"/>
          <w:sz w:val="20"/>
          <w:szCs w:val="20"/>
          <w:vertAlign w:val="superscript"/>
        </w:rPr>
      </w:pPr>
      <w:r w:rsidRPr="00840DA9">
        <w:rPr>
          <w:bCs/>
          <w:color w:val="27251F"/>
          <w:sz w:val="20"/>
          <w:szCs w:val="20"/>
        </w:rPr>
        <w:t xml:space="preserve">enero de 2021 a </w:t>
      </w:r>
      <w:r w:rsidR="00490C09">
        <w:rPr>
          <w:bCs/>
          <w:color w:val="27251F"/>
          <w:sz w:val="20"/>
          <w:szCs w:val="20"/>
        </w:rPr>
        <w:t>diciembre</w:t>
      </w:r>
      <w:r w:rsidRPr="00840DA9">
        <w:rPr>
          <w:bCs/>
          <w:color w:val="27251F"/>
          <w:sz w:val="20"/>
          <w:szCs w:val="20"/>
        </w:rPr>
        <w:t xml:space="preserve"> de 2024</w:t>
      </w:r>
      <w:r w:rsidRPr="00840DA9">
        <w:rPr>
          <w:bCs/>
          <w:color w:val="27251F"/>
          <w:sz w:val="20"/>
          <w:szCs w:val="20"/>
          <w:vertAlign w:val="superscript"/>
        </w:rPr>
        <w:t>1/</w:t>
      </w:r>
    </w:p>
    <w:p w14:paraId="46AA5474" w14:textId="01C9874F" w:rsidR="00444712" w:rsidRPr="00444712" w:rsidRDefault="00444712" w:rsidP="004063EB">
      <w:pPr>
        <w:pStyle w:val="Prrafodelista"/>
        <w:ind w:left="680" w:right="618"/>
        <w:jc w:val="center"/>
        <w:rPr>
          <w:color w:val="27251F"/>
          <w:sz w:val="18"/>
          <w:szCs w:val="18"/>
        </w:rPr>
      </w:pPr>
      <w:r>
        <w:rPr>
          <w:color w:val="27251F"/>
          <w:sz w:val="18"/>
          <w:szCs w:val="18"/>
        </w:rPr>
        <w:t>(millones)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146"/>
        <w:gridCol w:w="4901"/>
      </w:tblGrid>
      <w:tr w:rsidR="008A3417" w:rsidRPr="00444712" w14:paraId="3995BA28" w14:textId="77777777" w:rsidTr="00E51075">
        <w:trPr>
          <w:trHeight w:hRule="exact" w:val="170"/>
          <w:jc w:val="center"/>
        </w:trPr>
        <w:tc>
          <w:tcPr>
            <w:tcW w:w="4927" w:type="dxa"/>
            <w:vAlign w:val="bottom"/>
          </w:tcPr>
          <w:p w14:paraId="5C109CD0" w14:textId="77777777" w:rsidR="008A3417" w:rsidRPr="00444712" w:rsidRDefault="008A3417" w:rsidP="00444712">
            <w:pPr>
              <w:pStyle w:val="Prrafodelista"/>
              <w:ind w:left="0"/>
              <w:jc w:val="center"/>
              <w:rPr>
                <w:color w:val="4D565E"/>
                <w:sz w:val="16"/>
                <w:szCs w:val="16"/>
              </w:rPr>
            </w:pPr>
          </w:p>
        </w:tc>
        <w:tc>
          <w:tcPr>
            <w:tcW w:w="146" w:type="dxa"/>
            <w:vAlign w:val="bottom"/>
          </w:tcPr>
          <w:p w14:paraId="045CB959" w14:textId="77777777" w:rsidR="008A3417" w:rsidRPr="00444712" w:rsidRDefault="008A3417" w:rsidP="00444712">
            <w:pPr>
              <w:pStyle w:val="Prrafodelista"/>
              <w:ind w:left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01" w:type="dxa"/>
            <w:vAlign w:val="bottom"/>
          </w:tcPr>
          <w:p w14:paraId="743F4061" w14:textId="6E248B24" w:rsidR="008A3417" w:rsidRPr="008C1AC2" w:rsidRDefault="008A3417" w:rsidP="00444712">
            <w:pPr>
              <w:pStyle w:val="Prrafodelista"/>
              <w:ind w:left="0"/>
              <w:jc w:val="right"/>
              <w:rPr>
                <w:color w:val="4D565E"/>
                <w:sz w:val="16"/>
                <w:szCs w:val="16"/>
              </w:rPr>
            </w:pPr>
            <w:r w:rsidRPr="008C1AC2"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  <w:t>(</w:t>
            </w:r>
            <w:r w:rsidR="003451F6"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  <w:t>c</w:t>
            </w:r>
            <w:r w:rsidRPr="008C1AC2"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  <w:t>ontinúa)</w:t>
            </w:r>
          </w:p>
        </w:tc>
      </w:tr>
      <w:tr w:rsidR="004063EB" w:rsidRPr="00444712" w14:paraId="2144AFDF" w14:textId="77777777" w:rsidTr="00E51075">
        <w:trPr>
          <w:trHeight w:hRule="exact" w:val="340"/>
          <w:jc w:val="center"/>
        </w:trPr>
        <w:tc>
          <w:tcPr>
            <w:tcW w:w="4927" w:type="dxa"/>
            <w:vAlign w:val="bottom"/>
          </w:tcPr>
          <w:p w14:paraId="5B24FA1E" w14:textId="77777777" w:rsidR="004063EB" w:rsidRPr="00ED1B5E" w:rsidRDefault="004063EB" w:rsidP="007C7555">
            <w:pPr>
              <w:pStyle w:val="Prrafodelista"/>
              <w:ind w:left="0" w:right="26"/>
              <w:jc w:val="center"/>
              <w:rPr>
                <w:color w:val="4D565E"/>
                <w:sz w:val="18"/>
                <w:szCs w:val="18"/>
              </w:rPr>
            </w:pPr>
            <w:r w:rsidRPr="00ED1B5E">
              <w:rPr>
                <w:color w:val="4D565E"/>
                <w:sz w:val="18"/>
                <w:szCs w:val="18"/>
              </w:rPr>
              <w:t>Zona Metropolitana del Valle de México</w:t>
            </w:r>
          </w:p>
        </w:tc>
        <w:tc>
          <w:tcPr>
            <w:tcW w:w="146" w:type="dxa"/>
            <w:vAlign w:val="bottom"/>
          </w:tcPr>
          <w:p w14:paraId="349C35FA" w14:textId="77777777" w:rsidR="004063EB" w:rsidRPr="002E21D5" w:rsidRDefault="004063EB" w:rsidP="007C7555">
            <w:pPr>
              <w:pStyle w:val="Prrafodelista"/>
              <w:ind w:left="0" w:right="618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4901" w:type="dxa"/>
            <w:vAlign w:val="bottom"/>
          </w:tcPr>
          <w:p w14:paraId="67CF92EE" w14:textId="77777777" w:rsidR="004063EB" w:rsidRPr="002E21D5" w:rsidRDefault="004063EB" w:rsidP="007C7555">
            <w:pPr>
              <w:pStyle w:val="Prrafodelista"/>
              <w:ind w:left="0"/>
              <w:jc w:val="center"/>
              <w:rPr>
                <w:sz w:val="18"/>
                <w:szCs w:val="18"/>
                <w:highlight w:val="cyan"/>
              </w:rPr>
            </w:pPr>
            <w:r w:rsidRPr="00A315F5">
              <w:rPr>
                <w:color w:val="4D565E"/>
                <w:sz w:val="18"/>
                <w:szCs w:val="18"/>
              </w:rPr>
              <w:t>Guadalajara</w:t>
            </w:r>
          </w:p>
        </w:tc>
      </w:tr>
      <w:tr w:rsidR="004063EB" w14:paraId="20265BE0" w14:textId="77777777" w:rsidTr="00E51075">
        <w:tblPrEx>
          <w:tblCellMar>
            <w:left w:w="70" w:type="dxa"/>
            <w:right w:w="70" w:type="dxa"/>
          </w:tblCellMar>
        </w:tblPrEx>
        <w:trPr>
          <w:trHeight w:hRule="exact" w:val="2892"/>
          <w:jc w:val="center"/>
        </w:trPr>
        <w:tc>
          <w:tcPr>
            <w:tcW w:w="4927" w:type="dxa"/>
            <w:vAlign w:val="center"/>
          </w:tcPr>
          <w:p w14:paraId="631BB7B4" w14:textId="62C7DE63" w:rsidR="004063EB" w:rsidRPr="002932CF" w:rsidRDefault="00E51075" w:rsidP="007C7555">
            <w:pPr>
              <w:pStyle w:val="Prrafodelista"/>
              <w:ind w:left="0" w:right="26"/>
              <w:jc w:val="center"/>
              <w:rPr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8AB5881" wp14:editId="506F0CDA">
                  <wp:extent cx="3039529" cy="1799582"/>
                  <wp:effectExtent l="0" t="0" r="8890" b="0"/>
                  <wp:docPr id="158441228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AAD14A-DA0E-5F79-D6FC-BE5B7BA083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146" w:type="dxa"/>
            <w:vAlign w:val="center"/>
          </w:tcPr>
          <w:p w14:paraId="39636F59" w14:textId="77777777" w:rsidR="004063EB" w:rsidRPr="002932CF" w:rsidRDefault="004063EB" w:rsidP="007C7555">
            <w:pPr>
              <w:pStyle w:val="Prrafodelista"/>
              <w:ind w:left="0" w:right="618"/>
              <w:jc w:val="right"/>
              <w:rPr>
                <w:sz w:val="20"/>
                <w:szCs w:val="22"/>
              </w:rPr>
            </w:pPr>
          </w:p>
        </w:tc>
        <w:tc>
          <w:tcPr>
            <w:tcW w:w="4901" w:type="dxa"/>
            <w:vAlign w:val="center"/>
          </w:tcPr>
          <w:p w14:paraId="36B385F2" w14:textId="02A9B667" w:rsidR="004063EB" w:rsidRPr="003C649C" w:rsidRDefault="00A315F5" w:rsidP="007C7555">
            <w:pPr>
              <w:pStyle w:val="Prrafodelista"/>
              <w:ind w:left="0"/>
              <w:jc w:val="center"/>
              <w:rPr>
                <w:color w:val="003057"/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3C74829" wp14:editId="0C33177E">
                  <wp:extent cx="3060000" cy="1800000"/>
                  <wp:effectExtent l="0" t="0" r="0" b="0"/>
                  <wp:docPr id="73854483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58FBFF-C1FF-40BD-AE4F-CEA51A3E03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4063EB" w:rsidRPr="00BF5FAB" w14:paraId="20934026" w14:textId="77777777" w:rsidTr="00E51075">
        <w:trPr>
          <w:trHeight w:val="170"/>
          <w:jc w:val="center"/>
        </w:trPr>
        <w:tc>
          <w:tcPr>
            <w:tcW w:w="4927" w:type="dxa"/>
            <w:vAlign w:val="center"/>
          </w:tcPr>
          <w:p w14:paraId="7A9F545F" w14:textId="77777777" w:rsidR="004063EB" w:rsidRPr="00BF5FAB" w:rsidRDefault="004063EB" w:rsidP="007C7555">
            <w:pPr>
              <w:pStyle w:val="Prrafodelista"/>
              <w:ind w:left="0" w:right="26"/>
              <w:jc w:val="center"/>
              <w:rPr>
                <w:sz w:val="20"/>
                <w:szCs w:val="22"/>
              </w:rPr>
            </w:pPr>
          </w:p>
        </w:tc>
        <w:tc>
          <w:tcPr>
            <w:tcW w:w="146" w:type="dxa"/>
            <w:vAlign w:val="center"/>
          </w:tcPr>
          <w:p w14:paraId="4D74C2F6" w14:textId="77777777" w:rsidR="004063EB" w:rsidRPr="00BF5FAB" w:rsidRDefault="004063EB" w:rsidP="007C7555">
            <w:pPr>
              <w:pStyle w:val="Prrafodelista"/>
              <w:ind w:left="0" w:right="618"/>
              <w:jc w:val="right"/>
              <w:rPr>
                <w:sz w:val="20"/>
                <w:szCs w:val="22"/>
              </w:rPr>
            </w:pPr>
          </w:p>
        </w:tc>
        <w:tc>
          <w:tcPr>
            <w:tcW w:w="4901" w:type="dxa"/>
            <w:vAlign w:val="center"/>
          </w:tcPr>
          <w:p w14:paraId="13683A5A" w14:textId="77777777" w:rsidR="004063EB" w:rsidRPr="00BF5FAB" w:rsidRDefault="004063EB" w:rsidP="007C7555">
            <w:pPr>
              <w:pStyle w:val="Prrafodelista"/>
              <w:ind w:left="0"/>
              <w:jc w:val="center"/>
              <w:rPr>
                <w:sz w:val="20"/>
                <w:szCs w:val="22"/>
              </w:rPr>
            </w:pPr>
          </w:p>
        </w:tc>
      </w:tr>
      <w:tr w:rsidR="004063EB" w:rsidRPr="00444712" w14:paraId="40B651A8" w14:textId="77777777" w:rsidTr="00E51075">
        <w:trPr>
          <w:trHeight w:val="397"/>
          <w:jc w:val="center"/>
        </w:trPr>
        <w:tc>
          <w:tcPr>
            <w:tcW w:w="4927" w:type="dxa"/>
            <w:vAlign w:val="bottom"/>
          </w:tcPr>
          <w:p w14:paraId="4C10C726" w14:textId="258AB668" w:rsidR="004063EB" w:rsidRPr="002E21D5" w:rsidRDefault="004063EB" w:rsidP="007C7555">
            <w:pPr>
              <w:pStyle w:val="Prrafodelista"/>
              <w:keepNext/>
              <w:keepLines/>
              <w:ind w:left="0" w:right="26"/>
              <w:jc w:val="center"/>
              <w:rPr>
                <w:sz w:val="18"/>
                <w:szCs w:val="18"/>
                <w:highlight w:val="cyan"/>
              </w:rPr>
            </w:pPr>
            <w:r w:rsidRPr="00E10F40">
              <w:rPr>
                <w:color w:val="4D565E"/>
                <w:sz w:val="18"/>
                <w:szCs w:val="18"/>
              </w:rPr>
              <w:t>León</w:t>
            </w:r>
            <w:r w:rsidR="00697B0A" w:rsidRPr="00E10F40">
              <w:rPr>
                <w:color w:val="4D565E"/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146" w:type="dxa"/>
            <w:vAlign w:val="bottom"/>
          </w:tcPr>
          <w:p w14:paraId="3AB4D260" w14:textId="77777777" w:rsidR="004063EB" w:rsidRPr="002E21D5" w:rsidRDefault="004063EB" w:rsidP="007C7555">
            <w:pPr>
              <w:pStyle w:val="Prrafodelista"/>
              <w:keepNext/>
              <w:keepLines/>
              <w:ind w:left="0" w:right="618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4901" w:type="dxa"/>
            <w:vAlign w:val="bottom"/>
          </w:tcPr>
          <w:p w14:paraId="45F770FC" w14:textId="6FD9CE7F" w:rsidR="004063EB" w:rsidRPr="00E10F40" w:rsidRDefault="004063EB" w:rsidP="007C7555">
            <w:pPr>
              <w:pStyle w:val="Prrafodelista"/>
              <w:keepNext/>
              <w:keepLines/>
              <w:ind w:left="0"/>
              <w:jc w:val="center"/>
              <w:rPr>
                <w:sz w:val="18"/>
                <w:szCs w:val="18"/>
              </w:rPr>
            </w:pPr>
            <w:r w:rsidRPr="00E10F40">
              <w:rPr>
                <w:color w:val="4D565E"/>
                <w:sz w:val="18"/>
                <w:szCs w:val="18"/>
              </w:rPr>
              <w:t>Monterrey</w:t>
            </w:r>
            <w:r w:rsidR="00EE3F22" w:rsidRPr="00E10F40">
              <w:rPr>
                <w:color w:val="4D565E"/>
                <w:sz w:val="18"/>
                <w:szCs w:val="18"/>
                <w:vertAlign w:val="superscript"/>
              </w:rPr>
              <w:t>3/</w:t>
            </w:r>
          </w:p>
        </w:tc>
      </w:tr>
      <w:tr w:rsidR="004063EB" w14:paraId="6DFC45A1" w14:textId="77777777" w:rsidTr="00E51075">
        <w:tblPrEx>
          <w:tblCellMar>
            <w:left w:w="70" w:type="dxa"/>
            <w:right w:w="70" w:type="dxa"/>
          </w:tblCellMar>
        </w:tblPrEx>
        <w:trPr>
          <w:trHeight w:val="2892"/>
          <w:jc w:val="center"/>
        </w:trPr>
        <w:tc>
          <w:tcPr>
            <w:tcW w:w="4927" w:type="dxa"/>
            <w:vAlign w:val="center"/>
          </w:tcPr>
          <w:p w14:paraId="2D677944" w14:textId="465A034E" w:rsidR="004063EB" w:rsidRPr="0081557A" w:rsidRDefault="00E10F40" w:rsidP="007C7555">
            <w:pPr>
              <w:pStyle w:val="Prrafodelista"/>
              <w:keepNext/>
              <w:keepLines/>
              <w:ind w:left="0" w:right="26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63DB45C" wp14:editId="11B45074">
                  <wp:extent cx="3055670" cy="1793506"/>
                  <wp:effectExtent l="0" t="0" r="0" b="0"/>
                  <wp:docPr id="583789995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79F996-C102-4B84-A8BD-6E5FF28139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146" w:type="dxa"/>
            <w:vAlign w:val="center"/>
          </w:tcPr>
          <w:p w14:paraId="75A3FA5F" w14:textId="77777777" w:rsidR="004063EB" w:rsidRPr="002932CF" w:rsidRDefault="004063EB" w:rsidP="007C7555">
            <w:pPr>
              <w:pStyle w:val="Prrafodelista"/>
              <w:keepNext/>
              <w:keepLines/>
              <w:ind w:left="0" w:right="618"/>
              <w:jc w:val="right"/>
              <w:rPr>
                <w:sz w:val="20"/>
                <w:szCs w:val="22"/>
              </w:rPr>
            </w:pPr>
          </w:p>
        </w:tc>
        <w:tc>
          <w:tcPr>
            <w:tcW w:w="4901" w:type="dxa"/>
            <w:vAlign w:val="center"/>
          </w:tcPr>
          <w:p w14:paraId="2EC8F218" w14:textId="734EE221" w:rsidR="004063EB" w:rsidRPr="0081557A" w:rsidRDefault="00E10F40" w:rsidP="007C7555">
            <w:pPr>
              <w:pStyle w:val="Prrafodelista"/>
              <w:keepNext/>
              <w:keepLines/>
              <w:ind w:left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4460C0B" wp14:editId="508F8F51">
                  <wp:extent cx="3060000" cy="1800000"/>
                  <wp:effectExtent l="0" t="0" r="7620" b="0"/>
                  <wp:docPr id="53992998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5EBA21-BD72-4FFE-8CD7-1CD13A4434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4063EB" w14:paraId="49B81086" w14:textId="77777777" w:rsidTr="00E51075">
        <w:trPr>
          <w:trHeight w:hRule="exact" w:val="170"/>
          <w:jc w:val="center"/>
        </w:trPr>
        <w:tc>
          <w:tcPr>
            <w:tcW w:w="4927" w:type="dxa"/>
            <w:vAlign w:val="center"/>
          </w:tcPr>
          <w:p w14:paraId="02081333" w14:textId="77777777" w:rsidR="004063EB" w:rsidRPr="002932CF" w:rsidRDefault="004063EB" w:rsidP="007C7555">
            <w:pPr>
              <w:pStyle w:val="Prrafodelista"/>
              <w:ind w:left="0" w:right="26"/>
              <w:jc w:val="center"/>
              <w:rPr>
                <w:sz w:val="20"/>
                <w:szCs w:val="22"/>
              </w:rPr>
            </w:pPr>
          </w:p>
        </w:tc>
        <w:tc>
          <w:tcPr>
            <w:tcW w:w="146" w:type="dxa"/>
            <w:vAlign w:val="center"/>
          </w:tcPr>
          <w:p w14:paraId="0AD5399D" w14:textId="77777777" w:rsidR="004063EB" w:rsidRPr="002932CF" w:rsidRDefault="004063EB" w:rsidP="007C7555">
            <w:pPr>
              <w:pStyle w:val="Prrafodelista"/>
              <w:ind w:left="0" w:right="618"/>
              <w:jc w:val="right"/>
              <w:rPr>
                <w:sz w:val="20"/>
                <w:szCs w:val="22"/>
              </w:rPr>
            </w:pPr>
          </w:p>
        </w:tc>
        <w:tc>
          <w:tcPr>
            <w:tcW w:w="4901" w:type="dxa"/>
            <w:vAlign w:val="center"/>
          </w:tcPr>
          <w:p w14:paraId="310FE45A" w14:textId="77777777" w:rsidR="004063EB" w:rsidRPr="002932CF" w:rsidRDefault="004063EB" w:rsidP="007C7555">
            <w:pPr>
              <w:pStyle w:val="Prrafodelista"/>
              <w:ind w:left="0"/>
              <w:jc w:val="center"/>
              <w:rPr>
                <w:sz w:val="20"/>
                <w:szCs w:val="22"/>
              </w:rPr>
            </w:pPr>
          </w:p>
        </w:tc>
      </w:tr>
      <w:tr w:rsidR="004063EB" w:rsidRPr="00444712" w14:paraId="12DA74AA" w14:textId="77777777" w:rsidTr="00E51075">
        <w:trPr>
          <w:trHeight w:hRule="exact" w:val="340"/>
          <w:jc w:val="center"/>
        </w:trPr>
        <w:tc>
          <w:tcPr>
            <w:tcW w:w="4927" w:type="dxa"/>
            <w:vAlign w:val="bottom"/>
          </w:tcPr>
          <w:p w14:paraId="355ECC58" w14:textId="1613F513" w:rsidR="004063EB" w:rsidRPr="002E21D5" w:rsidRDefault="004063EB" w:rsidP="007C7555">
            <w:pPr>
              <w:pStyle w:val="Prrafodelista"/>
              <w:ind w:left="0" w:right="26"/>
              <w:jc w:val="center"/>
              <w:rPr>
                <w:sz w:val="18"/>
                <w:szCs w:val="18"/>
                <w:highlight w:val="cyan"/>
              </w:rPr>
            </w:pPr>
            <w:r w:rsidRPr="008773A2">
              <w:rPr>
                <w:color w:val="4D565E"/>
                <w:sz w:val="18"/>
                <w:szCs w:val="18"/>
              </w:rPr>
              <w:t>Puebla</w:t>
            </w:r>
            <w:r w:rsidR="00EE3F22" w:rsidRPr="008773A2">
              <w:rPr>
                <w:color w:val="4D565E"/>
                <w:sz w:val="18"/>
                <w:szCs w:val="18"/>
                <w:vertAlign w:val="superscript"/>
              </w:rPr>
              <w:t>4</w:t>
            </w:r>
            <w:r w:rsidR="00697B0A" w:rsidRPr="008773A2">
              <w:rPr>
                <w:color w:val="4D565E"/>
                <w:sz w:val="18"/>
                <w:szCs w:val="18"/>
                <w:vertAlign w:val="superscript"/>
              </w:rPr>
              <w:t>/</w:t>
            </w:r>
          </w:p>
        </w:tc>
        <w:tc>
          <w:tcPr>
            <w:tcW w:w="146" w:type="dxa"/>
            <w:vAlign w:val="bottom"/>
          </w:tcPr>
          <w:p w14:paraId="10D21E18" w14:textId="77777777" w:rsidR="004063EB" w:rsidRPr="002E21D5" w:rsidRDefault="004063EB" w:rsidP="007C7555">
            <w:pPr>
              <w:pStyle w:val="Prrafodelista"/>
              <w:ind w:left="0" w:right="618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4901" w:type="dxa"/>
            <w:vAlign w:val="bottom"/>
          </w:tcPr>
          <w:p w14:paraId="67D93531" w14:textId="77777777" w:rsidR="004063EB" w:rsidRPr="002E21D5" w:rsidRDefault="004063EB" w:rsidP="007C7555">
            <w:pPr>
              <w:pStyle w:val="Prrafodelista"/>
              <w:ind w:left="0"/>
              <w:jc w:val="center"/>
              <w:rPr>
                <w:sz w:val="18"/>
                <w:szCs w:val="18"/>
                <w:highlight w:val="cyan"/>
              </w:rPr>
            </w:pPr>
            <w:r w:rsidRPr="008773A2">
              <w:rPr>
                <w:color w:val="4D565E"/>
                <w:sz w:val="18"/>
                <w:szCs w:val="18"/>
              </w:rPr>
              <w:t>Pachuca</w:t>
            </w:r>
          </w:p>
        </w:tc>
      </w:tr>
      <w:tr w:rsidR="004063EB" w14:paraId="2242998E" w14:textId="77777777" w:rsidTr="00E51075">
        <w:tblPrEx>
          <w:tblCellMar>
            <w:left w:w="70" w:type="dxa"/>
            <w:right w:w="70" w:type="dxa"/>
          </w:tblCellMar>
        </w:tblPrEx>
        <w:trPr>
          <w:trHeight w:hRule="exact" w:val="2892"/>
          <w:jc w:val="center"/>
        </w:trPr>
        <w:tc>
          <w:tcPr>
            <w:tcW w:w="4927" w:type="dxa"/>
            <w:vAlign w:val="center"/>
          </w:tcPr>
          <w:p w14:paraId="61BA6BC2" w14:textId="44FD73D6" w:rsidR="004063EB" w:rsidRPr="002932CF" w:rsidRDefault="008773A2" w:rsidP="007C7555">
            <w:pPr>
              <w:pStyle w:val="Prrafodelista"/>
              <w:ind w:left="0" w:right="26"/>
              <w:jc w:val="center"/>
              <w:rPr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A51BC5C" wp14:editId="5D47EC9E">
                  <wp:extent cx="3060000" cy="1800000"/>
                  <wp:effectExtent l="0" t="0" r="7620" b="0"/>
                  <wp:docPr id="42943060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10097D-1DBD-453B-887F-A3C88DFA49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146" w:type="dxa"/>
            <w:vAlign w:val="center"/>
          </w:tcPr>
          <w:p w14:paraId="47C4CEB0" w14:textId="77777777" w:rsidR="004063EB" w:rsidRPr="002932CF" w:rsidRDefault="004063EB" w:rsidP="007C7555">
            <w:pPr>
              <w:pStyle w:val="Prrafodelista"/>
              <w:ind w:left="0" w:right="618"/>
              <w:jc w:val="right"/>
              <w:rPr>
                <w:sz w:val="20"/>
                <w:szCs w:val="22"/>
              </w:rPr>
            </w:pPr>
          </w:p>
        </w:tc>
        <w:tc>
          <w:tcPr>
            <w:tcW w:w="4901" w:type="dxa"/>
            <w:vAlign w:val="center"/>
          </w:tcPr>
          <w:p w14:paraId="643A0E47" w14:textId="48E9D2A7" w:rsidR="004063EB" w:rsidRPr="002932CF" w:rsidRDefault="008773A2" w:rsidP="007C7555">
            <w:pPr>
              <w:pStyle w:val="Prrafodelista"/>
              <w:ind w:left="0"/>
              <w:jc w:val="center"/>
              <w:rPr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D4339DE" wp14:editId="456962D7">
                  <wp:extent cx="3060000" cy="1800000"/>
                  <wp:effectExtent l="0" t="0" r="0" b="0"/>
                  <wp:docPr id="53500763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3F9C20-F08B-4120-8126-23B5B37E50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4063EB" w:rsidRPr="00BF5FAB" w14:paraId="62F77A1B" w14:textId="77777777" w:rsidTr="00E51075">
        <w:trPr>
          <w:trHeight w:hRule="exact" w:val="170"/>
          <w:jc w:val="center"/>
        </w:trPr>
        <w:tc>
          <w:tcPr>
            <w:tcW w:w="4927" w:type="dxa"/>
            <w:vAlign w:val="center"/>
          </w:tcPr>
          <w:p w14:paraId="7009954E" w14:textId="77777777" w:rsidR="004063EB" w:rsidRPr="00BF5FAB" w:rsidRDefault="004063EB" w:rsidP="007C7555">
            <w:pPr>
              <w:pStyle w:val="Prrafodelista"/>
              <w:ind w:left="0" w:right="26"/>
              <w:jc w:val="center"/>
              <w:rPr>
                <w:sz w:val="20"/>
                <w:szCs w:val="22"/>
              </w:rPr>
            </w:pPr>
          </w:p>
        </w:tc>
        <w:tc>
          <w:tcPr>
            <w:tcW w:w="146" w:type="dxa"/>
            <w:vAlign w:val="center"/>
          </w:tcPr>
          <w:p w14:paraId="3AB1BE6F" w14:textId="77777777" w:rsidR="004063EB" w:rsidRPr="00BF5FAB" w:rsidRDefault="004063EB" w:rsidP="007C7555">
            <w:pPr>
              <w:pStyle w:val="Prrafodelista"/>
              <w:ind w:left="0" w:right="618"/>
              <w:jc w:val="right"/>
              <w:rPr>
                <w:sz w:val="20"/>
                <w:szCs w:val="22"/>
              </w:rPr>
            </w:pPr>
          </w:p>
        </w:tc>
        <w:tc>
          <w:tcPr>
            <w:tcW w:w="4901" w:type="dxa"/>
            <w:vAlign w:val="center"/>
          </w:tcPr>
          <w:p w14:paraId="4FE36DC8" w14:textId="77777777" w:rsidR="004063EB" w:rsidRPr="00BF5FAB" w:rsidRDefault="004063EB" w:rsidP="007C7555">
            <w:pPr>
              <w:pStyle w:val="Prrafodelista"/>
              <w:ind w:left="0"/>
              <w:jc w:val="center"/>
              <w:rPr>
                <w:sz w:val="20"/>
                <w:szCs w:val="22"/>
              </w:rPr>
            </w:pPr>
          </w:p>
        </w:tc>
      </w:tr>
      <w:tr w:rsidR="008A3417" w:rsidRPr="007C3D7A" w14:paraId="4C9898AA" w14:textId="77777777" w:rsidTr="00E51075">
        <w:trPr>
          <w:trHeight w:hRule="exact" w:val="170"/>
          <w:jc w:val="center"/>
        </w:trPr>
        <w:tc>
          <w:tcPr>
            <w:tcW w:w="4927" w:type="dxa"/>
            <w:vAlign w:val="bottom"/>
          </w:tcPr>
          <w:p w14:paraId="31D10A78" w14:textId="77777777" w:rsidR="008A3417" w:rsidRPr="000C3E19" w:rsidRDefault="008A3417" w:rsidP="007C7555">
            <w:pPr>
              <w:pStyle w:val="Prrafodelista"/>
              <w:keepNext/>
              <w:keepLines/>
              <w:ind w:left="0" w:right="26"/>
              <w:jc w:val="center"/>
              <w:rPr>
                <w:color w:val="4D565E"/>
                <w:sz w:val="20"/>
                <w:szCs w:val="22"/>
              </w:rPr>
            </w:pPr>
          </w:p>
        </w:tc>
        <w:tc>
          <w:tcPr>
            <w:tcW w:w="146" w:type="dxa"/>
            <w:vAlign w:val="bottom"/>
          </w:tcPr>
          <w:p w14:paraId="3B8B7184" w14:textId="77777777" w:rsidR="008A3417" w:rsidRPr="00C125FC" w:rsidRDefault="008A3417" w:rsidP="007C7555">
            <w:pPr>
              <w:pStyle w:val="Prrafodelista"/>
              <w:keepNext/>
              <w:keepLines/>
              <w:ind w:left="0" w:right="618"/>
              <w:jc w:val="center"/>
              <w:rPr>
                <w:sz w:val="20"/>
                <w:szCs w:val="22"/>
                <w:highlight w:val="yellow"/>
              </w:rPr>
            </w:pPr>
          </w:p>
        </w:tc>
        <w:tc>
          <w:tcPr>
            <w:tcW w:w="4901" w:type="dxa"/>
            <w:vAlign w:val="bottom"/>
          </w:tcPr>
          <w:p w14:paraId="6F8E9936" w14:textId="58EAF3F9" w:rsidR="008A3417" w:rsidRPr="008C1AC2" w:rsidRDefault="008A3417" w:rsidP="008A3417">
            <w:pPr>
              <w:pStyle w:val="Prrafodelista"/>
              <w:keepNext/>
              <w:keepLines/>
              <w:ind w:left="0"/>
              <w:jc w:val="right"/>
              <w:rPr>
                <w:color w:val="4D565E"/>
                <w:sz w:val="20"/>
                <w:szCs w:val="22"/>
              </w:rPr>
            </w:pPr>
            <w:r w:rsidRPr="008C1AC2"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  <w:t>(</w:t>
            </w:r>
            <w:r w:rsidR="004837D9"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  <w:t>c</w:t>
            </w:r>
            <w:r w:rsidRPr="008C1AC2"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  <w:t>oncluye)</w:t>
            </w:r>
          </w:p>
        </w:tc>
      </w:tr>
      <w:tr w:rsidR="004063EB" w:rsidRPr="00444712" w14:paraId="1C773757" w14:textId="77777777" w:rsidTr="00E51075">
        <w:trPr>
          <w:trHeight w:hRule="exact" w:val="340"/>
          <w:jc w:val="center"/>
        </w:trPr>
        <w:tc>
          <w:tcPr>
            <w:tcW w:w="4927" w:type="dxa"/>
            <w:vAlign w:val="bottom"/>
          </w:tcPr>
          <w:p w14:paraId="4B143F97" w14:textId="77777777" w:rsidR="004063EB" w:rsidRPr="002E21D5" w:rsidRDefault="004063EB" w:rsidP="007C7555">
            <w:pPr>
              <w:pStyle w:val="Prrafodelista"/>
              <w:keepNext/>
              <w:keepLines/>
              <w:ind w:left="0" w:right="26"/>
              <w:jc w:val="center"/>
              <w:rPr>
                <w:sz w:val="18"/>
                <w:szCs w:val="18"/>
                <w:highlight w:val="cyan"/>
              </w:rPr>
            </w:pPr>
            <w:r w:rsidRPr="00344489">
              <w:rPr>
                <w:color w:val="4D565E"/>
                <w:sz w:val="18"/>
                <w:szCs w:val="18"/>
              </w:rPr>
              <w:t>Chihuahua</w:t>
            </w:r>
          </w:p>
        </w:tc>
        <w:tc>
          <w:tcPr>
            <w:tcW w:w="146" w:type="dxa"/>
            <w:vAlign w:val="bottom"/>
          </w:tcPr>
          <w:p w14:paraId="62D85F44" w14:textId="77777777" w:rsidR="004063EB" w:rsidRPr="002E21D5" w:rsidRDefault="004063EB" w:rsidP="007C7555">
            <w:pPr>
              <w:pStyle w:val="Prrafodelista"/>
              <w:keepNext/>
              <w:keepLines/>
              <w:ind w:left="0" w:right="618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4901" w:type="dxa"/>
            <w:vAlign w:val="bottom"/>
          </w:tcPr>
          <w:p w14:paraId="21CBA49F" w14:textId="77777777" w:rsidR="004063EB" w:rsidRPr="002E21D5" w:rsidRDefault="004063EB" w:rsidP="007C7555">
            <w:pPr>
              <w:pStyle w:val="Prrafodelista"/>
              <w:keepNext/>
              <w:keepLines/>
              <w:ind w:left="0"/>
              <w:jc w:val="center"/>
              <w:rPr>
                <w:sz w:val="18"/>
                <w:szCs w:val="18"/>
                <w:highlight w:val="cyan"/>
              </w:rPr>
            </w:pPr>
            <w:r w:rsidRPr="00FC7621">
              <w:rPr>
                <w:color w:val="4D565E"/>
                <w:sz w:val="18"/>
                <w:szCs w:val="18"/>
              </w:rPr>
              <w:t>Querétaro</w:t>
            </w:r>
          </w:p>
        </w:tc>
      </w:tr>
      <w:tr w:rsidR="004063EB" w14:paraId="3D4291DF" w14:textId="77777777" w:rsidTr="00E51075">
        <w:tblPrEx>
          <w:tblCellMar>
            <w:left w:w="70" w:type="dxa"/>
            <w:right w:w="70" w:type="dxa"/>
          </w:tblCellMar>
        </w:tblPrEx>
        <w:trPr>
          <w:trHeight w:hRule="exact" w:val="2892"/>
          <w:jc w:val="center"/>
        </w:trPr>
        <w:tc>
          <w:tcPr>
            <w:tcW w:w="4927" w:type="dxa"/>
            <w:vAlign w:val="center"/>
          </w:tcPr>
          <w:p w14:paraId="2492B456" w14:textId="36F94543" w:rsidR="004063EB" w:rsidRPr="002932CF" w:rsidRDefault="00344489" w:rsidP="007C7555">
            <w:pPr>
              <w:pStyle w:val="Prrafodelista"/>
              <w:keepNext/>
              <w:keepLines/>
              <w:ind w:left="0" w:right="26"/>
              <w:jc w:val="center"/>
              <w:rPr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3E2E42C" wp14:editId="594F63F3">
                  <wp:extent cx="3060000" cy="1800000"/>
                  <wp:effectExtent l="0" t="0" r="7620" b="0"/>
                  <wp:docPr id="209081853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61649E-3083-4590-AE58-4BAD28489F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146" w:type="dxa"/>
            <w:vAlign w:val="center"/>
          </w:tcPr>
          <w:p w14:paraId="2B1D15C5" w14:textId="77777777" w:rsidR="004063EB" w:rsidRPr="002932CF" w:rsidRDefault="004063EB" w:rsidP="007C7555">
            <w:pPr>
              <w:pStyle w:val="Prrafodelista"/>
              <w:keepNext/>
              <w:keepLines/>
              <w:ind w:left="0" w:right="618"/>
              <w:jc w:val="right"/>
              <w:rPr>
                <w:sz w:val="20"/>
                <w:szCs w:val="22"/>
              </w:rPr>
            </w:pPr>
          </w:p>
        </w:tc>
        <w:tc>
          <w:tcPr>
            <w:tcW w:w="4901" w:type="dxa"/>
            <w:vAlign w:val="center"/>
          </w:tcPr>
          <w:p w14:paraId="15D8E7D5" w14:textId="018D9BCB" w:rsidR="004063EB" w:rsidRPr="002932CF" w:rsidRDefault="00FC7621" w:rsidP="007C7555">
            <w:pPr>
              <w:pStyle w:val="Prrafodelista"/>
              <w:keepNext/>
              <w:keepLines/>
              <w:ind w:left="0"/>
              <w:jc w:val="center"/>
              <w:rPr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09E7EEF" wp14:editId="0CE71B5D">
                  <wp:extent cx="3060000" cy="1800000"/>
                  <wp:effectExtent l="0" t="0" r="0" b="0"/>
                  <wp:docPr id="59188224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6F339A-5BC3-430F-8CCD-A41BA2CC02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</w:tbl>
    <w:p w14:paraId="3DE2FA65" w14:textId="2B3D4032" w:rsidR="004063EB" w:rsidRDefault="004063EB" w:rsidP="00444712">
      <w:pPr>
        <w:ind w:left="728" w:hanging="567"/>
        <w:rPr>
          <w:rFonts w:cstheme="minorHAnsi"/>
          <w:color w:val="4D565E"/>
          <w:sz w:val="16"/>
          <w:szCs w:val="16"/>
        </w:rPr>
      </w:pPr>
      <w:r w:rsidRPr="00D35F57">
        <w:rPr>
          <w:rFonts w:cstheme="minorHAnsi"/>
          <w:color w:val="4D565E"/>
          <w:sz w:val="16"/>
          <w:szCs w:val="16"/>
          <w:vertAlign w:val="superscript"/>
        </w:rPr>
        <w:t>1</w:t>
      </w:r>
      <w:r>
        <w:rPr>
          <w:rFonts w:cstheme="minorHAnsi"/>
          <w:color w:val="4D565E"/>
          <w:sz w:val="16"/>
          <w:szCs w:val="16"/>
          <w:vertAlign w:val="superscript"/>
        </w:rPr>
        <w:t>/</w:t>
      </w:r>
      <w:r w:rsidRPr="00D35F57">
        <w:rPr>
          <w:rFonts w:cstheme="minorHAnsi"/>
          <w:color w:val="4D565E"/>
          <w:sz w:val="16"/>
          <w:szCs w:val="16"/>
        </w:rPr>
        <w:tab/>
        <w:t xml:space="preserve">Cifras </w:t>
      </w:r>
      <w:r w:rsidRPr="00840DA9">
        <w:rPr>
          <w:rFonts w:cstheme="minorHAnsi"/>
          <w:color w:val="4D565E"/>
          <w:sz w:val="16"/>
          <w:szCs w:val="16"/>
        </w:rPr>
        <w:t>preliminares</w:t>
      </w:r>
      <w:r w:rsidR="00104964">
        <w:rPr>
          <w:rFonts w:cstheme="minorHAnsi"/>
          <w:color w:val="4D565E"/>
          <w:sz w:val="16"/>
          <w:szCs w:val="16"/>
        </w:rPr>
        <w:t xml:space="preserve"> a partir de enero de 2023</w:t>
      </w:r>
      <w:r w:rsidRPr="00D35F57">
        <w:rPr>
          <w:rFonts w:cstheme="minorHAnsi"/>
          <w:color w:val="4D565E"/>
          <w:sz w:val="16"/>
          <w:szCs w:val="16"/>
        </w:rPr>
        <w:t>.</w:t>
      </w:r>
    </w:p>
    <w:p w14:paraId="5CA44563" w14:textId="3C41DFA4" w:rsidR="00697B0A" w:rsidRDefault="00697B0A" w:rsidP="00444712">
      <w:pPr>
        <w:ind w:left="728" w:hanging="567"/>
        <w:rPr>
          <w:rFonts w:cstheme="minorHAnsi"/>
          <w:color w:val="4D565E"/>
          <w:sz w:val="16"/>
          <w:szCs w:val="16"/>
        </w:rPr>
      </w:pPr>
      <w:r w:rsidRPr="00697B0A">
        <w:rPr>
          <w:rFonts w:cstheme="minorHAnsi"/>
          <w:color w:val="4D565E"/>
          <w:sz w:val="16"/>
          <w:szCs w:val="16"/>
          <w:vertAlign w:val="superscript"/>
        </w:rPr>
        <w:t>2/</w:t>
      </w:r>
      <w:r>
        <w:rPr>
          <w:rFonts w:cstheme="minorHAnsi"/>
          <w:color w:val="4D565E"/>
          <w:sz w:val="16"/>
          <w:szCs w:val="16"/>
        </w:rPr>
        <w:tab/>
        <w:t xml:space="preserve">Cifras a partir de </w:t>
      </w:r>
      <w:r w:rsidR="00E57396">
        <w:rPr>
          <w:rFonts w:cstheme="minorHAnsi"/>
          <w:color w:val="4D565E"/>
          <w:sz w:val="16"/>
          <w:szCs w:val="16"/>
        </w:rPr>
        <w:t>junio de 2021.</w:t>
      </w:r>
    </w:p>
    <w:p w14:paraId="5D6145BB" w14:textId="0BD5B8A7" w:rsidR="00EE3F22" w:rsidRPr="00EE3F22" w:rsidRDefault="00EE3F22" w:rsidP="00EE3F22">
      <w:pPr>
        <w:ind w:left="728" w:hanging="567"/>
        <w:rPr>
          <w:rFonts w:cstheme="minorHAnsi"/>
          <w:color w:val="4D565E"/>
          <w:sz w:val="16"/>
          <w:szCs w:val="16"/>
          <w:vertAlign w:val="superscript"/>
        </w:rPr>
      </w:pPr>
      <w:r w:rsidRPr="00514C55">
        <w:rPr>
          <w:rFonts w:cstheme="minorHAnsi"/>
          <w:color w:val="4D565E"/>
          <w:sz w:val="16"/>
          <w:szCs w:val="16"/>
          <w:vertAlign w:val="superscript"/>
        </w:rPr>
        <w:t>3/</w:t>
      </w:r>
      <w:r w:rsidRPr="00514C55">
        <w:rPr>
          <w:rFonts w:cstheme="minorHAnsi"/>
          <w:color w:val="4D565E"/>
          <w:sz w:val="16"/>
          <w:szCs w:val="16"/>
          <w:vertAlign w:val="superscript"/>
        </w:rPr>
        <w:tab/>
      </w:r>
      <w:r w:rsidRPr="00514C55">
        <w:rPr>
          <w:rFonts w:cstheme="minorHAnsi"/>
          <w:color w:val="4D565E"/>
          <w:sz w:val="16"/>
          <w:szCs w:val="16"/>
        </w:rPr>
        <w:t>A partir de septiembre de 2024</w:t>
      </w:r>
      <w:r w:rsidR="00C6569E" w:rsidRPr="00514C55">
        <w:rPr>
          <w:rFonts w:cstheme="minorHAnsi"/>
          <w:color w:val="4D565E"/>
          <w:sz w:val="16"/>
          <w:szCs w:val="16"/>
        </w:rPr>
        <w:t xml:space="preserve">, no incluye información </w:t>
      </w:r>
      <w:r w:rsidR="00C6569E" w:rsidRPr="00FD098E">
        <w:rPr>
          <w:rFonts w:cstheme="minorHAnsi"/>
          <w:color w:val="4D565E"/>
          <w:sz w:val="16"/>
          <w:szCs w:val="16"/>
        </w:rPr>
        <w:t>del subsistema</w:t>
      </w:r>
      <w:r w:rsidR="00C6569E" w:rsidRPr="00514C55">
        <w:rPr>
          <w:rFonts w:cstheme="minorHAnsi"/>
          <w:color w:val="4D565E"/>
          <w:sz w:val="16"/>
          <w:szCs w:val="16"/>
        </w:rPr>
        <w:t xml:space="preserve"> Metrobús.</w:t>
      </w:r>
    </w:p>
    <w:p w14:paraId="0585E1EE" w14:textId="1AF8D535" w:rsidR="00697B0A" w:rsidRPr="00D35F57" w:rsidRDefault="00EE3F22" w:rsidP="00444712">
      <w:pPr>
        <w:ind w:left="728" w:hanging="567"/>
        <w:rPr>
          <w:rFonts w:cstheme="minorHAnsi"/>
          <w:color w:val="4D565E"/>
          <w:sz w:val="16"/>
          <w:szCs w:val="16"/>
        </w:rPr>
      </w:pPr>
      <w:r>
        <w:rPr>
          <w:rFonts w:cstheme="minorHAnsi"/>
          <w:color w:val="4D565E"/>
          <w:sz w:val="16"/>
          <w:szCs w:val="16"/>
          <w:vertAlign w:val="superscript"/>
        </w:rPr>
        <w:t>4</w:t>
      </w:r>
      <w:r w:rsidR="00697B0A" w:rsidRPr="00697B0A">
        <w:rPr>
          <w:rFonts w:cstheme="minorHAnsi"/>
          <w:color w:val="4D565E"/>
          <w:sz w:val="16"/>
          <w:szCs w:val="16"/>
          <w:vertAlign w:val="superscript"/>
        </w:rPr>
        <w:t>/</w:t>
      </w:r>
      <w:r w:rsidR="00697B0A">
        <w:rPr>
          <w:rFonts w:cstheme="minorHAnsi"/>
          <w:color w:val="4D565E"/>
          <w:sz w:val="16"/>
          <w:szCs w:val="16"/>
        </w:rPr>
        <w:tab/>
      </w:r>
      <w:r w:rsidR="00E57396">
        <w:rPr>
          <w:rFonts w:cstheme="minorHAnsi"/>
          <w:color w:val="4D565E"/>
          <w:sz w:val="16"/>
          <w:szCs w:val="16"/>
        </w:rPr>
        <w:t>Cifras a partir de enero de 2022.</w:t>
      </w:r>
    </w:p>
    <w:p w14:paraId="47ACBB20" w14:textId="22CC0FC4" w:rsidR="004063EB" w:rsidRPr="00D35F57" w:rsidRDefault="004063EB" w:rsidP="00444712">
      <w:pPr>
        <w:ind w:left="728" w:hanging="567"/>
        <w:rPr>
          <w:rFonts w:cstheme="minorHAnsi"/>
          <w:color w:val="4D565E"/>
          <w:sz w:val="16"/>
          <w:szCs w:val="16"/>
        </w:rPr>
      </w:pPr>
      <w:r w:rsidRPr="00D35F57">
        <w:rPr>
          <w:rFonts w:cstheme="minorHAnsi"/>
          <w:color w:val="4D565E"/>
          <w:sz w:val="16"/>
          <w:szCs w:val="16"/>
        </w:rPr>
        <w:t>Fuente:</w:t>
      </w:r>
      <w:r w:rsidRPr="00D35F57">
        <w:rPr>
          <w:rFonts w:cstheme="minorHAnsi"/>
          <w:color w:val="4D565E"/>
          <w:sz w:val="16"/>
          <w:szCs w:val="16"/>
        </w:rPr>
        <w:tab/>
      </w:r>
      <w:proofErr w:type="spellStart"/>
      <w:r w:rsidRPr="00D35F57">
        <w:rPr>
          <w:rFonts w:cstheme="minorHAnsi"/>
          <w:smallCaps/>
          <w:color w:val="4D565E"/>
          <w:sz w:val="16"/>
          <w:szCs w:val="16"/>
        </w:rPr>
        <w:t>inegi</w:t>
      </w:r>
      <w:proofErr w:type="spellEnd"/>
      <w:r w:rsidRPr="00D35F57">
        <w:rPr>
          <w:rFonts w:cstheme="minorHAnsi"/>
          <w:color w:val="4D565E"/>
          <w:sz w:val="16"/>
          <w:szCs w:val="16"/>
        </w:rPr>
        <w:t>. Estadística de Transporte Urbano de Pasajeros</w:t>
      </w:r>
      <w:r w:rsidR="00444712">
        <w:rPr>
          <w:rFonts w:cstheme="minorHAnsi"/>
          <w:color w:val="4D565E"/>
          <w:sz w:val="16"/>
          <w:szCs w:val="16"/>
        </w:rPr>
        <w:t xml:space="preserve"> </w:t>
      </w:r>
      <w:r w:rsidRPr="00D35F57">
        <w:rPr>
          <w:rFonts w:cstheme="minorHAnsi"/>
          <w:smallCaps/>
          <w:color w:val="4D565E"/>
          <w:sz w:val="16"/>
          <w:szCs w:val="16"/>
        </w:rPr>
        <w:t>(</w:t>
      </w:r>
      <w:proofErr w:type="spellStart"/>
      <w:r w:rsidRPr="00D35F57">
        <w:rPr>
          <w:rFonts w:cstheme="minorHAnsi"/>
          <w:smallCaps/>
          <w:color w:val="4D565E"/>
          <w:sz w:val="16"/>
          <w:szCs w:val="16"/>
        </w:rPr>
        <w:t>etup</w:t>
      </w:r>
      <w:proofErr w:type="spellEnd"/>
      <w:r w:rsidRPr="00D35F57">
        <w:rPr>
          <w:rFonts w:cstheme="minorHAnsi"/>
          <w:smallCaps/>
          <w:color w:val="4D565E"/>
          <w:sz w:val="16"/>
          <w:szCs w:val="16"/>
        </w:rPr>
        <w:t>), 202</w:t>
      </w:r>
      <w:r w:rsidR="00490C09">
        <w:rPr>
          <w:rFonts w:cstheme="minorHAnsi"/>
          <w:smallCaps/>
          <w:color w:val="4D565E"/>
          <w:sz w:val="16"/>
          <w:szCs w:val="16"/>
        </w:rPr>
        <w:t>5</w:t>
      </w:r>
      <w:r w:rsidRPr="00D35F57">
        <w:rPr>
          <w:rFonts w:cstheme="minorHAnsi"/>
          <w:smallCaps/>
          <w:color w:val="4D565E"/>
          <w:sz w:val="16"/>
          <w:szCs w:val="16"/>
        </w:rPr>
        <w:t>.</w:t>
      </w:r>
    </w:p>
    <w:p w14:paraId="0403FBE0" w14:textId="77777777" w:rsidR="00951F89" w:rsidRDefault="00951F89" w:rsidP="00951F89">
      <w:pPr>
        <w:jc w:val="left"/>
        <w:rPr>
          <w:bCs/>
          <w:color w:val="4D565E"/>
          <w:sz w:val="20"/>
          <w:szCs w:val="18"/>
          <w:lang w:val="es-MX"/>
        </w:rPr>
      </w:pPr>
      <w:r>
        <w:rPr>
          <w:bCs/>
          <w:color w:val="4D565E"/>
          <w:sz w:val="20"/>
          <w:szCs w:val="18"/>
          <w:lang w:val="es-MX"/>
        </w:rPr>
        <w:br w:type="page"/>
      </w:r>
    </w:p>
    <w:p w14:paraId="13BE8740" w14:textId="63C2F177" w:rsidR="00951F89" w:rsidRPr="003E2627" w:rsidRDefault="004063EB" w:rsidP="003E57EA">
      <w:pPr>
        <w:pStyle w:val="p01"/>
        <w:keepNext/>
        <w:widowControl/>
        <w:spacing w:before="0"/>
        <w:jc w:val="center"/>
        <w:rPr>
          <w:rFonts w:ascii="Arial" w:hAnsi="Arial" w:cs="Arial"/>
          <w:bCs/>
          <w:color w:val="4D565E"/>
          <w:sz w:val="20"/>
          <w:szCs w:val="18"/>
          <w:lang w:val="es-MX"/>
        </w:rPr>
      </w:pPr>
      <w:r w:rsidRPr="003E2627">
        <w:rPr>
          <w:rFonts w:ascii="Arial" w:hAnsi="Arial" w:cs="Arial"/>
          <w:bCs/>
          <w:color w:val="4D565E"/>
          <w:sz w:val="20"/>
          <w:szCs w:val="18"/>
          <w:lang w:val="es-MX"/>
        </w:rPr>
        <w:t>Cu</w:t>
      </w:r>
      <w:r w:rsidR="00951F89" w:rsidRPr="003E2627">
        <w:rPr>
          <w:rFonts w:ascii="Arial" w:hAnsi="Arial" w:cs="Arial"/>
          <w:bCs/>
          <w:color w:val="4D565E"/>
          <w:sz w:val="20"/>
          <w:szCs w:val="18"/>
          <w:lang w:val="es-MX"/>
        </w:rPr>
        <w:t>adro 1</w:t>
      </w:r>
    </w:p>
    <w:p w14:paraId="509C78DA" w14:textId="4D5E3EE8" w:rsidR="004063EB" w:rsidRPr="003E2627" w:rsidRDefault="004063EB" w:rsidP="004063EB">
      <w:pPr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bookmarkStart w:id="2" w:name="_Hlk102733192"/>
      <w:r w:rsidRPr="003E2627">
        <w:rPr>
          <w:rFonts w:ascii="Arial Negrita" w:hAnsi="Arial Negrita"/>
          <w:b/>
          <w:bCs/>
          <w:color w:val="003057"/>
          <w:sz w:val="22"/>
          <w:szCs w:val="22"/>
        </w:rPr>
        <w:t>Pasajer</w:t>
      </w:r>
      <w:r w:rsidR="00444712" w:rsidRPr="003E2627">
        <w:rPr>
          <w:rFonts w:ascii="Arial Negrita" w:hAnsi="Arial Negrita"/>
          <w:b/>
          <w:bCs/>
          <w:color w:val="003057"/>
          <w:sz w:val="22"/>
          <w:szCs w:val="22"/>
        </w:rPr>
        <w:t>as/</w:t>
      </w:r>
      <w:r w:rsidRPr="003E2627">
        <w:rPr>
          <w:rFonts w:ascii="Arial Negrita" w:hAnsi="Arial Negrita"/>
          <w:b/>
          <w:bCs/>
          <w:color w:val="003057"/>
          <w:sz w:val="22"/>
          <w:szCs w:val="22"/>
        </w:rPr>
        <w:t xml:space="preserve">os transportados y kilómetros recorridos </w:t>
      </w:r>
      <w:r w:rsidRPr="003E2627">
        <w:rPr>
          <w:rFonts w:ascii="Arial Negrita" w:hAnsi="Arial Negrita"/>
          <w:b/>
          <w:bCs/>
          <w:color w:val="003057"/>
          <w:sz w:val="22"/>
          <w:szCs w:val="22"/>
        </w:rPr>
        <w:br/>
        <w:t>por ciudad</w:t>
      </w:r>
      <w:r w:rsidR="00104964" w:rsidRPr="003E2627">
        <w:rPr>
          <w:rFonts w:ascii="Arial Negrita" w:hAnsi="Arial Negrita"/>
          <w:b/>
          <w:bCs/>
          <w:color w:val="003057"/>
          <w:sz w:val="22"/>
          <w:szCs w:val="22"/>
        </w:rPr>
        <w:t>,</w:t>
      </w:r>
      <w:r w:rsidRPr="003E2627">
        <w:rPr>
          <w:rFonts w:ascii="Arial Negrita" w:hAnsi="Arial Negrita"/>
          <w:b/>
          <w:bCs/>
          <w:color w:val="003057"/>
          <w:sz w:val="22"/>
          <w:szCs w:val="22"/>
        </w:rPr>
        <w:t xml:space="preserve"> según sistemas de transporte urbano</w:t>
      </w:r>
    </w:p>
    <w:p w14:paraId="1DD525E1" w14:textId="3A9D4FAD" w:rsidR="004063EB" w:rsidRPr="003E2627" w:rsidRDefault="00490C09" w:rsidP="004063EB">
      <w:pPr>
        <w:jc w:val="center"/>
        <w:rPr>
          <w:bCs/>
          <w:color w:val="27251F"/>
          <w:sz w:val="20"/>
          <w:szCs w:val="20"/>
          <w:lang w:val="es-MX"/>
        </w:rPr>
      </w:pPr>
      <w:r w:rsidRPr="003E2627">
        <w:rPr>
          <w:bCs/>
          <w:color w:val="27251F"/>
          <w:sz w:val="20"/>
          <w:szCs w:val="20"/>
          <w:lang w:val="es-MX"/>
        </w:rPr>
        <w:t>diciembre</w:t>
      </w:r>
      <w:r w:rsidR="004063EB" w:rsidRPr="003E2627">
        <w:rPr>
          <w:bCs/>
          <w:color w:val="27251F"/>
          <w:sz w:val="20"/>
          <w:szCs w:val="20"/>
          <w:lang w:val="es-MX"/>
        </w:rPr>
        <w:t xml:space="preserve"> de 2023 y 2024</w:t>
      </w:r>
    </w:p>
    <w:p w14:paraId="151AE4AF" w14:textId="69E741ED" w:rsidR="004063EB" w:rsidRPr="00D35F57" w:rsidRDefault="004063EB" w:rsidP="004063EB">
      <w:pPr>
        <w:jc w:val="center"/>
        <w:rPr>
          <w:bCs/>
          <w:color w:val="27251F"/>
          <w:sz w:val="18"/>
          <w:szCs w:val="18"/>
          <w:lang w:val="es-MX"/>
        </w:rPr>
      </w:pPr>
      <w:r w:rsidRPr="003E2627">
        <w:rPr>
          <w:bCs/>
          <w:color w:val="27251F"/>
          <w:sz w:val="18"/>
          <w:szCs w:val="18"/>
          <w:lang w:val="es-MX"/>
        </w:rPr>
        <w:t>(</w:t>
      </w:r>
      <w:r w:rsidR="002A56CD" w:rsidRPr="003E2627">
        <w:rPr>
          <w:bCs/>
          <w:color w:val="27251F"/>
          <w:sz w:val="18"/>
          <w:szCs w:val="18"/>
          <w:lang w:val="es-MX"/>
        </w:rPr>
        <w:t>cifras absolutas</w:t>
      </w:r>
      <w:r w:rsidR="000E1AE5" w:rsidRPr="003E2627">
        <w:rPr>
          <w:bCs/>
          <w:color w:val="27251F"/>
          <w:sz w:val="18"/>
          <w:szCs w:val="18"/>
          <w:lang w:val="es-MX"/>
        </w:rPr>
        <w:t xml:space="preserve"> y variación</w:t>
      </w:r>
      <w:r w:rsidR="008B3B71">
        <w:rPr>
          <w:bCs/>
          <w:color w:val="27251F"/>
          <w:sz w:val="18"/>
          <w:szCs w:val="18"/>
          <w:lang w:val="es-MX"/>
        </w:rPr>
        <w:t xml:space="preserve"> porcentual</w:t>
      </w:r>
      <w:r w:rsidR="00465470" w:rsidRPr="003E2627">
        <w:rPr>
          <w:bCs/>
          <w:color w:val="27251F"/>
          <w:sz w:val="18"/>
          <w:szCs w:val="18"/>
          <w:lang w:val="es-MX"/>
        </w:rPr>
        <w:t xml:space="preserve"> anual</w:t>
      </w:r>
      <w:r w:rsidRPr="003E2627">
        <w:rPr>
          <w:bCs/>
          <w:color w:val="27251F"/>
          <w:sz w:val="18"/>
          <w:szCs w:val="18"/>
          <w:lang w:val="es-MX"/>
        </w:rPr>
        <w:t>)</w:t>
      </w:r>
    </w:p>
    <w:tbl>
      <w:tblPr>
        <w:tblW w:w="5011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8"/>
        <w:gridCol w:w="964"/>
        <w:gridCol w:w="964"/>
        <w:gridCol w:w="964"/>
        <w:gridCol w:w="964"/>
        <w:gridCol w:w="964"/>
        <w:gridCol w:w="968"/>
      </w:tblGrid>
      <w:tr w:rsidR="005A4543" w:rsidRPr="006F548D" w14:paraId="6B848B3A" w14:textId="77777777" w:rsidTr="00444712">
        <w:trPr>
          <w:trHeight w:val="510"/>
          <w:jc w:val="center"/>
        </w:trPr>
        <w:tc>
          <w:tcPr>
            <w:tcW w:w="4198" w:type="dxa"/>
            <w:vMerge w:val="restart"/>
            <w:tcBorders>
              <w:right w:val="single" w:sz="4" w:space="0" w:color="F2F2F2" w:themeColor="background1" w:themeShade="F2"/>
            </w:tcBorders>
            <w:shd w:val="clear" w:color="auto" w:fill="80DDD7"/>
            <w:noWrap/>
            <w:vAlign w:val="center"/>
          </w:tcPr>
          <w:p w14:paraId="43C3CD0A" w14:textId="43F7AFC3" w:rsidR="005A4543" w:rsidRPr="00D35F57" w:rsidRDefault="006A333D" w:rsidP="003451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eastAsia="es-MX"/>
              </w:rPr>
            </w:pPr>
            <w:r>
              <w:rPr>
                <w:b/>
                <w:bCs/>
                <w:sz w:val="18"/>
                <w:szCs w:val="18"/>
                <w:lang w:eastAsia="es-MX"/>
              </w:rPr>
              <w:t>Ciudad y s</w:t>
            </w:r>
            <w:r w:rsidR="005A4543" w:rsidRPr="00D35F57">
              <w:rPr>
                <w:b/>
                <w:bCs/>
                <w:sz w:val="18"/>
                <w:szCs w:val="18"/>
                <w:lang w:eastAsia="es-MX"/>
              </w:rPr>
              <w:t>istemas</w:t>
            </w:r>
            <w:r>
              <w:rPr>
                <w:b/>
                <w:bCs/>
                <w:sz w:val="18"/>
                <w:szCs w:val="18"/>
                <w:lang w:eastAsia="es-MX"/>
              </w:rPr>
              <w:t xml:space="preserve"> de transporte</w:t>
            </w:r>
            <w:r>
              <w:rPr>
                <w:b/>
                <w:bCs/>
                <w:sz w:val="18"/>
                <w:szCs w:val="18"/>
                <w:lang w:eastAsia="es-MX"/>
              </w:rPr>
              <w:br/>
              <w:t>urbano de pasajeros</w:t>
            </w:r>
          </w:p>
        </w:tc>
        <w:tc>
          <w:tcPr>
            <w:tcW w:w="2892" w:type="dxa"/>
            <w:gridSpan w:val="3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80DDD7"/>
            <w:vAlign w:val="center"/>
          </w:tcPr>
          <w:p w14:paraId="45C2E796" w14:textId="1501395F" w:rsidR="005A4543" w:rsidRPr="00D35F57" w:rsidRDefault="005A4543" w:rsidP="002E14F9">
            <w:pPr>
              <w:jc w:val="center"/>
              <w:rPr>
                <w:b/>
                <w:bCs/>
                <w:sz w:val="18"/>
                <w:szCs w:val="18"/>
                <w:lang w:eastAsia="es-MX"/>
              </w:rPr>
            </w:pPr>
            <w:r w:rsidRPr="00D35F57">
              <w:rPr>
                <w:b/>
                <w:bCs/>
                <w:sz w:val="18"/>
                <w:szCs w:val="18"/>
                <w:lang w:eastAsia="es-MX"/>
              </w:rPr>
              <w:t>Pasajer</w:t>
            </w:r>
            <w:r w:rsidR="003451F6">
              <w:rPr>
                <w:b/>
                <w:bCs/>
                <w:sz w:val="18"/>
                <w:szCs w:val="18"/>
                <w:lang w:eastAsia="es-MX"/>
              </w:rPr>
              <w:t>as/</w:t>
            </w:r>
            <w:r w:rsidRPr="00D35F57">
              <w:rPr>
                <w:b/>
                <w:bCs/>
                <w:sz w:val="18"/>
                <w:szCs w:val="18"/>
                <w:lang w:eastAsia="es-MX"/>
              </w:rPr>
              <w:t>os transportados</w:t>
            </w:r>
            <w:r w:rsidR="002E14F9">
              <w:rPr>
                <w:b/>
                <w:bCs/>
                <w:sz w:val="18"/>
                <w:szCs w:val="18"/>
                <w:lang w:eastAsia="es-MX"/>
              </w:rPr>
              <w:br/>
            </w:r>
            <w:r w:rsidRPr="00D35F57">
              <w:rPr>
                <w:b/>
                <w:bCs/>
                <w:sz w:val="18"/>
                <w:szCs w:val="18"/>
                <w:lang w:eastAsia="es-MX"/>
              </w:rPr>
              <w:t>(millones)</w:t>
            </w:r>
            <w:r w:rsidR="006A333D" w:rsidRPr="006A333D">
              <w:rPr>
                <w:b/>
                <w:bCs/>
                <w:position w:val="2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896" w:type="dxa"/>
            <w:gridSpan w:val="3"/>
            <w:tcBorders>
              <w:left w:val="single" w:sz="4" w:space="0" w:color="F2F2F2" w:themeColor="background1" w:themeShade="F2"/>
            </w:tcBorders>
            <w:shd w:val="clear" w:color="auto" w:fill="80DDD7"/>
            <w:vAlign w:val="center"/>
          </w:tcPr>
          <w:p w14:paraId="1F1B0B13" w14:textId="5A6CE735" w:rsidR="005A4543" w:rsidRPr="00D35F57" w:rsidRDefault="005A4543" w:rsidP="002E14F9">
            <w:pPr>
              <w:jc w:val="center"/>
              <w:rPr>
                <w:b/>
                <w:bCs/>
                <w:sz w:val="18"/>
                <w:szCs w:val="18"/>
                <w:lang w:eastAsia="es-MX"/>
              </w:rPr>
            </w:pPr>
            <w:r w:rsidRPr="00D35F57">
              <w:rPr>
                <w:b/>
                <w:bCs/>
                <w:sz w:val="18"/>
                <w:szCs w:val="18"/>
                <w:lang w:eastAsia="es-MX"/>
              </w:rPr>
              <w:t>Kilómetros recorridos</w:t>
            </w:r>
            <w:r w:rsidR="002E14F9">
              <w:rPr>
                <w:b/>
                <w:bCs/>
                <w:sz w:val="18"/>
                <w:szCs w:val="18"/>
                <w:lang w:eastAsia="es-MX"/>
              </w:rPr>
              <w:br/>
            </w:r>
            <w:r w:rsidRPr="00D35F57">
              <w:rPr>
                <w:b/>
                <w:bCs/>
                <w:sz w:val="18"/>
                <w:szCs w:val="18"/>
                <w:lang w:eastAsia="es-MX"/>
              </w:rPr>
              <w:t>(millones)</w:t>
            </w:r>
            <w:r w:rsidR="006A333D" w:rsidRPr="006A333D">
              <w:rPr>
                <w:b/>
                <w:bCs/>
                <w:position w:val="2"/>
                <w:sz w:val="18"/>
                <w:szCs w:val="18"/>
                <w:vertAlign w:val="superscript"/>
              </w:rPr>
              <w:t>1/</w:t>
            </w:r>
          </w:p>
        </w:tc>
      </w:tr>
      <w:tr w:rsidR="006A333D" w:rsidRPr="006F548D" w14:paraId="37CB6217" w14:textId="77777777" w:rsidTr="00444712">
        <w:trPr>
          <w:trHeight w:val="510"/>
          <w:jc w:val="center"/>
        </w:trPr>
        <w:tc>
          <w:tcPr>
            <w:tcW w:w="4198" w:type="dxa"/>
            <w:vMerge/>
            <w:tcBorders>
              <w:right w:val="single" w:sz="4" w:space="0" w:color="F2F2F2" w:themeColor="background1" w:themeShade="F2"/>
            </w:tcBorders>
            <w:shd w:val="clear" w:color="auto" w:fill="80DDD7"/>
            <w:vAlign w:val="center"/>
            <w:hideMark/>
          </w:tcPr>
          <w:p w14:paraId="56DE1A2B" w14:textId="77777777" w:rsidR="005A4543" w:rsidRPr="00D35F57" w:rsidRDefault="005A4543" w:rsidP="000E1AE5">
            <w:pPr>
              <w:jc w:val="center"/>
              <w:rPr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964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DEDEA"/>
            <w:vAlign w:val="center"/>
          </w:tcPr>
          <w:p w14:paraId="219EC541" w14:textId="77777777" w:rsidR="005A4543" w:rsidRPr="00D35F57" w:rsidRDefault="005A4543" w:rsidP="000E1AE5">
            <w:pPr>
              <w:jc w:val="center"/>
              <w:rPr>
                <w:b/>
                <w:bCs/>
                <w:sz w:val="18"/>
                <w:szCs w:val="18"/>
              </w:rPr>
            </w:pPr>
            <w:r w:rsidRPr="00D35F57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964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DEDEA"/>
            <w:vAlign w:val="center"/>
          </w:tcPr>
          <w:p w14:paraId="63021C16" w14:textId="77777777" w:rsidR="005A4543" w:rsidRPr="00D35F57" w:rsidRDefault="005A4543" w:rsidP="000E1AE5">
            <w:pPr>
              <w:jc w:val="center"/>
              <w:rPr>
                <w:b/>
                <w:bCs/>
                <w:sz w:val="18"/>
                <w:szCs w:val="18"/>
              </w:rPr>
            </w:pPr>
            <w:r w:rsidRPr="00D35F57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964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DEDEA"/>
            <w:vAlign w:val="center"/>
          </w:tcPr>
          <w:p w14:paraId="62FC7126" w14:textId="0E63745A" w:rsidR="005A4543" w:rsidRPr="00D35F57" w:rsidRDefault="008B3B71" w:rsidP="000E1A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</w:t>
            </w:r>
            <w:r w:rsidR="005A4543" w:rsidRPr="00D35F57">
              <w:rPr>
                <w:b/>
                <w:bCs/>
                <w:sz w:val="18"/>
                <w:szCs w:val="18"/>
              </w:rPr>
              <w:t>ariación</w:t>
            </w:r>
            <w:r w:rsidR="005A4543">
              <w:rPr>
                <w:b/>
                <w:bCs/>
                <w:sz w:val="18"/>
                <w:szCs w:val="18"/>
              </w:rPr>
              <w:t xml:space="preserve"> </w:t>
            </w:r>
            <w:r w:rsidR="006A333D">
              <w:rPr>
                <w:b/>
                <w:bCs/>
                <w:sz w:val="18"/>
                <w:szCs w:val="18"/>
              </w:rPr>
              <w:t>%</w:t>
            </w:r>
            <w:r w:rsidR="005A4543">
              <w:rPr>
                <w:b/>
                <w:bCs/>
                <w:sz w:val="18"/>
                <w:szCs w:val="18"/>
              </w:rPr>
              <w:t xml:space="preserve"> anual</w:t>
            </w:r>
          </w:p>
        </w:tc>
        <w:tc>
          <w:tcPr>
            <w:tcW w:w="964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DEDEA"/>
            <w:noWrap/>
            <w:vAlign w:val="center"/>
          </w:tcPr>
          <w:p w14:paraId="1C3EF469" w14:textId="77777777" w:rsidR="005A4543" w:rsidRPr="00D35F57" w:rsidRDefault="005A4543" w:rsidP="000E1AE5">
            <w:pPr>
              <w:jc w:val="center"/>
              <w:rPr>
                <w:b/>
                <w:bCs/>
                <w:sz w:val="18"/>
                <w:szCs w:val="18"/>
              </w:rPr>
            </w:pPr>
            <w:r w:rsidRPr="00D35F57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964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DEDEA"/>
            <w:vAlign w:val="center"/>
          </w:tcPr>
          <w:p w14:paraId="36333185" w14:textId="77777777" w:rsidR="005A4543" w:rsidRPr="00D35F57" w:rsidRDefault="005A4543" w:rsidP="000E1AE5">
            <w:pPr>
              <w:jc w:val="center"/>
              <w:rPr>
                <w:b/>
                <w:bCs/>
                <w:sz w:val="18"/>
                <w:szCs w:val="18"/>
              </w:rPr>
            </w:pPr>
            <w:r w:rsidRPr="00D35F57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968" w:type="dxa"/>
            <w:tcBorders>
              <w:left w:val="single" w:sz="4" w:space="0" w:color="F2F2F2" w:themeColor="background1" w:themeShade="F2"/>
            </w:tcBorders>
            <w:shd w:val="clear" w:color="auto" w:fill="BDEDEA"/>
            <w:vAlign w:val="center"/>
          </w:tcPr>
          <w:p w14:paraId="64FF78D5" w14:textId="65B8ED58" w:rsidR="005A4543" w:rsidRPr="00D35F57" w:rsidRDefault="008B3B71" w:rsidP="000E1A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</w:t>
            </w:r>
            <w:r w:rsidR="005A4543" w:rsidRPr="00D35F57">
              <w:rPr>
                <w:b/>
                <w:bCs/>
                <w:sz w:val="18"/>
                <w:szCs w:val="18"/>
              </w:rPr>
              <w:t>ariación</w:t>
            </w:r>
            <w:r w:rsidR="005A4543">
              <w:rPr>
                <w:b/>
                <w:bCs/>
                <w:sz w:val="18"/>
                <w:szCs w:val="18"/>
              </w:rPr>
              <w:t xml:space="preserve"> </w:t>
            </w:r>
            <w:r w:rsidR="006A333D">
              <w:rPr>
                <w:b/>
                <w:bCs/>
                <w:sz w:val="18"/>
                <w:szCs w:val="18"/>
              </w:rPr>
              <w:t>%</w:t>
            </w:r>
            <w:r w:rsidR="005A4543">
              <w:rPr>
                <w:b/>
                <w:bCs/>
                <w:sz w:val="18"/>
                <w:szCs w:val="18"/>
              </w:rPr>
              <w:t xml:space="preserve"> anual</w:t>
            </w:r>
          </w:p>
        </w:tc>
      </w:tr>
      <w:tr w:rsidR="004B4A7A" w:rsidRPr="008C6339" w14:paraId="726146D3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C0C0C0"/>
            <w:noWrap/>
            <w:vAlign w:val="center"/>
          </w:tcPr>
          <w:p w14:paraId="107ED69D" w14:textId="2CD997E9" w:rsidR="004B4A7A" w:rsidRPr="008C6339" w:rsidRDefault="004B4A7A" w:rsidP="004B4A7A">
            <w:pPr>
              <w:ind w:left="57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Total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general</w:t>
            </w:r>
          </w:p>
        </w:tc>
        <w:tc>
          <w:tcPr>
            <w:tcW w:w="964" w:type="dxa"/>
            <w:shd w:val="clear" w:color="auto" w:fill="C0C0C0"/>
            <w:vAlign w:val="center"/>
          </w:tcPr>
          <w:p w14:paraId="6CFBF8BC" w14:textId="32A59525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230.2</w:t>
            </w:r>
          </w:p>
        </w:tc>
        <w:tc>
          <w:tcPr>
            <w:tcW w:w="964" w:type="dxa"/>
            <w:shd w:val="clear" w:color="auto" w:fill="C0C0C0"/>
            <w:vAlign w:val="center"/>
          </w:tcPr>
          <w:p w14:paraId="19822AE0" w14:textId="15577B92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233.0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C0C0C0"/>
            <w:vAlign w:val="center"/>
          </w:tcPr>
          <w:p w14:paraId="31B3A07A" w14:textId="582C3C52" w:rsidR="004B4A7A" w:rsidRPr="008C6339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964" w:type="dxa"/>
            <w:shd w:val="clear" w:color="auto" w:fill="C0C0C0"/>
            <w:noWrap/>
            <w:vAlign w:val="center"/>
          </w:tcPr>
          <w:p w14:paraId="170FD6A6" w14:textId="3412FD0B" w:rsidR="004B4A7A" w:rsidRPr="008C6339" w:rsidRDefault="004B4A7A" w:rsidP="004B4A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45.7</w:t>
            </w:r>
          </w:p>
        </w:tc>
        <w:tc>
          <w:tcPr>
            <w:tcW w:w="964" w:type="dxa"/>
            <w:shd w:val="clear" w:color="auto" w:fill="C0C0C0"/>
            <w:vAlign w:val="center"/>
          </w:tcPr>
          <w:p w14:paraId="55AA5334" w14:textId="57824E02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968" w:type="dxa"/>
            <w:shd w:val="clear" w:color="auto" w:fill="C0C0C0"/>
            <w:vAlign w:val="center"/>
          </w:tcPr>
          <w:p w14:paraId="0246D4E0" w14:textId="3CF799B7" w:rsidR="004B4A7A" w:rsidRPr="008C6339" w:rsidRDefault="004B4A7A" w:rsidP="004B4A7A">
            <w:pPr>
              <w:tabs>
                <w:tab w:val="decimal" w:pos="491"/>
              </w:tabs>
              <w:ind w:left="-57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-1.5</w:t>
            </w:r>
          </w:p>
        </w:tc>
      </w:tr>
      <w:tr w:rsidR="004B4A7A" w:rsidRPr="008C6339" w14:paraId="46C171C0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18E7085D" w14:textId="23CA89D6" w:rsidR="004B4A7A" w:rsidRPr="008C6339" w:rsidRDefault="004B4A7A" w:rsidP="004B4A7A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Zona Metropolitana del Valle de México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2389DFD" w14:textId="414A4F31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162.8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111FAAF" w14:textId="5ACCD14F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170.3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29CAC426" w14:textId="7E86B19E" w:rsidR="004B4A7A" w:rsidRPr="008C6339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B785325" w14:textId="1058E626" w:rsidR="004B4A7A" w:rsidRPr="008C6339" w:rsidRDefault="004B4A7A" w:rsidP="004B4A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30.2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21AA8D5" w14:textId="3D81FB13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30.2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3CBA68E" w14:textId="3E89D561" w:rsidR="004B4A7A" w:rsidRPr="008C6339" w:rsidRDefault="004B4A7A" w:rsidP="004B4A7A">
            <w:pPr>
              <w:tabs>
                <w:tab w:val="decimal" w:pos="491"/>
              </w:tabs>
              <w:ind w:left="-57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-0.1</w:t>
            </w:r>
          </w:p>
        </w:tc>
      </w:tr>
      <w:tr w:rsidR="004B4A7A" w:rsidRPr="008C6339" w14:paraId="4ACFA2F0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0635AD44" w14:textId="48CBBD09" w:rsidR="004B4A7A" w:rsidRPr="005A4543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Sistema de Transporte Colectivo Metro 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5444CD5D" w14:textId="4B1FD118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90.6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6E874372" w14:textId="1EA562DB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99.0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56336460" w14:textId="49CE3CEE" w:rsidR="004B4A7A" w:rsidRPr="005A4543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9.2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3908DAD4" w14:textId="08045A58" w:rsidR="004B4A7A" w:rsidRPr="005A4543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23BFBE46" w14:textId="2A0A9A51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0DF3534E" w14:textId="73CEDFAD" w:rsidR="004B4A7A" w:rsidRPr="005A4543" w:rsidRDefault="004B4A7A" w:rsidP="004B4A7A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12.5</w:t>
            </w:r>
          </w:p>
        </w:tc>
      </w:tr>
      <w:tr w:rsidR="004B4A7A" w:rsidRPr="008C6339" w14:paraId="6D47CD51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1AAAB598" w14:textId="6267F046" w:rsidR="004B4A7A" w:rsidRPr="005A4543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Metrobús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2054AFB" w14:textId="48799428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01A52F4" w14:textId="7B359D7E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35.7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4CED3754" w14:textId="52E7D83E" w:rsidR="004B4A7A" w:rsidRPr="005A4543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90A484B" w14:textId="235FAAE7" w:rsidR="004B4A7A" w:rsidRPr="005A4543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A8441B6" w14:textId="282C145F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ED99C24" w14:textId="3E1639AF" w:rsidR="004B4A7A" w:rsidRPr="005A4543" w:rsidRDefault="004B4A7A" w:rsidP="004B4A7A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-4.8</w:t>
            </w:r>
          </w:p>
        </w:tc>
      </w:tr>
      <w:tr w:rsidR="004B4A7A" w:rsidRPr="008C6339" w14:paraId="01BD2B83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769C9E20" w14:textId="75AFB8C0" w:rsidR="004B4A7A" w:rsidRPr="005A4543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Mexibús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716B1BA5" w14:textId="714F9735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9.6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35108A0B" w14:textId="1568B708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9.6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568CA0A3" w14:textId="6D425B3C" w:rsidR="004B4A7A" w:rsidRPr="005A4543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-0.8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25FDFDA6" w14:textId="25B308E1" w:rsidR="004B4A7A" w:rsidRPr="005A4543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1BF8919D" w14:textId="606871C8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29F6F261" w14:textId="21E201E4" w:rsidR="004B4A7A" w:rsidRPr="005A4543" w:rsidRDefault="004B4A7A" w:rsidP="004B4A7A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</w:t>
            </w:r>
          </w:p>
        </w:tc>
      </w:tr>
      <w:tr w:rsidR="004B4A7A" w:rsidRPr="008C6339" w14:paraId="68645CC3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513B03E0" w14:textId="766F4172" w:rsidR="004B4A7A" w:rsidRPr="005A4543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Trolebús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0108690" w14:textId="252EA668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5071927" w14:textId="09B29E27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2C5CDB04" w14:textId="246A04C1" w:rsidR="004B4A7A" w:rsidRPr="005A4543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318D77FE" w14:textId="124517A3" w:rsidR="004B4A7A" w:rsidRPr="005A4543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B412890" w14:textId="7FA8928A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DBDE0C3" w14:textId="010ABF88" w:rsidR="004B4A7A" w:rsidRPr="005A4543" w:rsidRDefault="004B4A7A" w:rsidP="004B4A7A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16.7</w:t>
            </w:r>
          </w:p>
        </w:tc>
      </w:tr>
      <w:tr w:rsidR="004B4A7A" w:rsidRPr="008C6339" w14:paraId="098DE2E9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6D4784B5" w14:textId="14628094" w:rsidR="004B4A7A" w:rsidRPr="005A4543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Red de Transporte de Pasajeros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6BBB106F" w14:textId="21EB5BC6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8.8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027255C2" w14:textId="5D2C8E23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7750A873" w14:textId="1155B6B0" w:rsidR="004B4A7A" w:rsidRPr="005A4543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-29.4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00F62359" w14:textId="204E3131" w:rsidR="004B4A7A" w:rsidRPr="005A4543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7DB6BAA9" w14:textId="72C1E191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6623E17A" w14:textId="12F75D6E" w:rsidR="004B4A7A" w:rsidRPr="005A4543" w:rsidRDefault="004B4A7A" w:rsidP="004B4A7A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-3.4</w:t>
            </w:r>
          </w:p>
        </w:tc>
      </w:tr>
      <w:tr w:rsidR="004B4A7A" w:rsidRPr="008C6339" w14:paraId="2C559378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2346B31A" w14:textId="36C81237" w:rsidR="004B4A7A" w:rsidRPr="005A4543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Tren Suburbano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A51B799" w14:textId="346F85DF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BFD498A" w14:textId="356F9733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1EFB0E9F" w14:textId="15085B8B" w:rsidR="004B4A7A" w:rsidRPr="005A4543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659AAFA" w14:textId="7CAC9911" w:rsidR="004B4A7A" w:rsidRPr="005A4543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900E8ED" w14:textId="04791C83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2F49719" w14:textId="35478078" w:rsidR="004B4A7A" w:rsidRPr="005A4543" w:rsidRDefault="004B4A7A" w:rsidP="004B4A7A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</w:tr>
      <w:tr w:rsidR="004B4A7A" w:rsidRPr="008C6339" w14:paraId="5DD426D6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6A071FF5" w14:textId="13183BE3" w:rsidR="004B4A7A" w:rsidRPr="005A4543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Cablebús</w:t>
            </w:r>
            <w:proofErr w:type="spellEnd"/>
          </w:p>
        </w:tc>
        <w:tc>
          <w:tcPr>
            <w:tcW w:w="964" w:type="dxa"/>
            <w:shd w:val="clear" w:color="auto" w:fill="F2F2F2"/>
            <w:vAlign w:val="center"/>
          </w:tcPr>
          <w:p w14:paraId="2E61F124" w14:textId="23BE2119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7E6CC492" w14:textId="5008874F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2DBE14B8" w14:textId="723BC99F" w:rsidR="004B4A7A" w:rsidRPr="005A4543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-7.3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21171B52" w14:textId="7AB2D67D" w:rsidR="004B4A7A" w:rsidRPr="005A4543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9.6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0E7FE48B" w14:textId="39DB71D2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9.4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5B6F7479" w14:textId="32AA5B3C" w:rsidR="004B4A7A" w:rsidRPr="005A4543" w:rsidRDefault="004B4A7A" w:rsidP="004B4A7A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-2.3</w:t>
            </w:r>
          </w:p>
        </w:tc>
      </w:tr>
      <w:tr w:rsidR="004B4A7A" w:rsidRPr="008C6339" w14:paraId="75534A6D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2EE2DAA0" w14:textId="4C7ACD62" w:rsidR="004B4A7A" w:rsidRPr="005A4543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Tren Ligero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FEA01C4" w14:textId="1E261879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F52ADA5" w14:textId="368594B4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01DC6CEF" w14:textId="3DA68074" w:rsidR="004B4A7A" w:rsidRPr="005A4543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41.3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75FA71B0" w14:textId="379AAB6C" w:rsidR="004B4A7A" w:rsidRPr="005A4543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3E852E9" w14:textId="43AF1A70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2C1868B" w14:textId="2F960A1D" w:rsidR="004B4A7A" w:rsidRPr="005A4543" w:rsidRDefault="004B4A7A" w:rsidP="004B4A7A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75.5</w:t>
            </w:r>
          </w:p>
        </w:tc>
      </w:tr>
      <w:tr w:rsidR="004B4A7A" w:rsidRPr="008C6339" w14:paraId="25B901B6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175B1FD3" w14:textId="2A0EC2B1" w:rsidR="004B4A7A" w:rsidRPr="005A4543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Mexicable</w:t>
            </w:r>
            <w:proofErr w:type="spellEnd"/>
          </w:p>
        </w:tc>
        <w:tc>
          <w:tcPr>
            <w:tcW w:w="964" w:type="dxa"/>
            <w:shd w:val="clear" w:color="auto" w:fill="F2F2F2"/>
            <w:vAlign w:val="center"/>
          </w:tcPr>
          <w:p w14:paraId="1DE0AE9B" w14:textId="134FD712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4F9738B0" w14:textId="78FA8E0D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7766A39B" w14:textId="3F28719F" w:rsidR="004B4A7A" w:rsidRPr="005A4543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9.0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7AEC5F18" w14:textId="0D9BC5FE" w:rsidR="004B4A7A" w:rsidRPr="005A4543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59091CBE" w14:textId="2C0763F6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4DA09D22" w14:textId="3292A12B" w:rsidR="004B4A7A" w:rsidRPr="005A4543" w:rsidRDefault="004B4A7A" w:rsidP="004B4A7A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-5.5</w:t>
            </w:r>
          </w:p>
        </w:tc>
      </w:tr>
      <w:tr w:rsidR="004B4A7A" w:rsidRPr="008C6339" w14:paraId="3723911D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45836D39" w14:textId="3E3DCF6E" w:rsidR="004B4A7A" w:rsidRPr="008C6339" w:rsidRDefault="004B4A7A" w:rsidP="004B4A7A">
            <w:pPr>
              <w:ind w:left="113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Guadalajara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E01EFD5" w14:textId="644B7C83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B5AAD34" w14:textId="3EF4875B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30B349CE" w14:textId="45F978C3" w:rsidR="004B4A7A" w:rsidRPr="008C6339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-3.9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77DAD79" w14:textId="0E9AAE5B" w:rsidR="004B4A7A" w:rsidRPr="005A4543" w:rsidRDefault="004B4A7A" w:rsidP="004B4A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B74ABBB" w14:textId="5F1F808B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5ED2EA7" w14:textId="56934A22" w:rsidR="004B4A7A" w:rsidRPr="008C6339" w:rsidRDefault="004B4A7A" w:rsidP="004B4A7A">
            <w:pPr>
              <w:tabs>
                <w:tab w:val="decimal" w:pos="491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-9.9</w:t>
            </w:r>
          </w:p>
        </w:tc>
      </w:tr>
      <w:tr w:rsidR="004B4A7A" w:rsidRPr="008C6339" w14:paraId="544E2B12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6A82D435" w14:textId="6B8FDAEF" w:rsidR="004B4A7A" w:rsidRPr="005A4543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Tren Eléctrico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3813EAD1" w14:textId="08CEE1D6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14.2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6F242D8A" w14:textId="03BA8E83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13.8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59F3EA43" w14:textId="26F9DACF" w:rsidR="004B4A7A" w:rsidRPr="005A4543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-2.4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244D2FB1" w14:textId="5A4BF8E9" w:rsidR="004B4A7A" w:rsidRPr="005A4543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402B6BA6" w14:textId="2F98E7F3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5CCD8AAE" w14:textId="18071EEF" w:rsidR="004B4A7A" w:rsidRPr="005A4543" w:rsidRDefault="004B4A7A" w:rsidP="004B4A7A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</w:t>
            </w:r>
          </w:p>
        </w:tc>
      </w:tr>
      <w:tr w:rsidR="004B4A7A" w:rsidRPr="008C6339" w14:paraId="68971FD3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55D74707" w14:textId="643A7F81" w:rsidR="004B4A7A" w:rsidRPr="005A4543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Mi Macro Periférico Troncal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ECCAA30" w14:textId="333A590C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CA9DAB0" w14:textId="6076EB63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6.6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2B377751" w14:textId="4D31207D" w:rsidR="004B4A7A" w:rsidRPr="005A4543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1BECA48" w14:textId="70B827FC" w:rsidR="004B4A7A" w:rsidRPr="005A4543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F630DB7" w14:textId="63E2E0D0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611EBFD" w14:textId="11D7658E" w:rsidR="004B4A7A" w:rsidRPr="005A4543" w:rsidRDefault="004B4A7A" w:rsidP="004B4A7A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-18.7</w:t>
            </w:r>
          </w:p>
        </w:tc>
      </w:tr>
      <w:tr w:rsidR="004B4A7A" w:rsidRPr="008C6339" w14:paraId="545305C1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08ACD678" w14:textId="0F5FB1D6" w:rsidR="004B4A7A" w:rsidRPr="002A56CD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Macrobús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Servicio Troncal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69AC73E3" w14:textId="65360986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17E6B172" w14:textId="65184F04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08321E10" w14:textId="709C3786" w:rsidR="004B4A7A" w:rsidRPr="005A4543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-3.2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7C6826F8" w14:textId="340AFF2D" w:rsidR="004B4A7A" w:rsidRPr="005A4543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42ABEF28" w14:textId="24EC1F9D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59029D22" w14:textId="1185A1B4" w:rsidR="004B4A7A" w:rsidRPr="005A4543" w:rsidRDefault="004B4A7A" w:rsidP="004B4A7A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-18.7</w:t>
            </w:r>
          </w:p>
        </w:tc>
      </w:tr>
      <w:tr w:rsidR="004B4A7A" w:rsidRPr="008C6339" w14:paraId="553F866A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1010A63E" w14:textId="4E993DCC" w:rsidR="004B4A7A" w:rsidRPr="002A56CD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Mi Macro Periférico Alimentador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9C645EE" w14:textId="67E498EB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6759825" w14:textId="47CB5918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185AB7BC" w14:textId="5F25D2DF" w:rsidR="004B4A7A" w:rsidRPr="005A4543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-9.9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AE835D0" w14:textId="49179718" w:rsidR="004B4A7A" w:rsidRPr="005A4543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96525BC" w14:textId="290C44A5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865677A" w14:textId="56B22803" w:rsidR="004B4A7A" w:rsidRPr="005A4543" w:rsidRDefault="004B4A7A" w:rsidP="004B4A7A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-7.5</w:t>
            </w:r>
          </w:p>
        </w:tc>
      </w:tr>
      <w:tr w:rsidR="004B4A7A" w:rsidRPr="008C6339" w14:paraId="6BDB0078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01147B36" w14:textId="0BB5CC2A" w:rsidR="004B4A7A" w:rsidRPr="002A56CD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Macrobús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Servicio Alimentador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09C76CE9" w14:textId="58662F43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42A9D327" w14:textId="63300C88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08166077" w14:textId="455DAC86" w:rsidR="004B4A7A" w:rsidRPr="005A4543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-1.8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7DF4817F" w14:textId="35B078D5" w:rsidR="004B4A7A" w:rsidRPr="005A4543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2818E9C3" w14:textId="4E184949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5ECCA4CC" w14:textId="14C0616B" w:rsidR="004B4A7A" w:rsidRPr="005A4543" w:rsidRDefault="004B4A7A" w:rsidP="004B4A7A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</w:t>
            </w:r>
          </w:p>
        </w:tc>
      </w:tr>
      <w:tr w:rsidR="004B4A7A" w:rsidRPr="008C6339" w14:paraId="3D69B1F3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4BADFE0B" w14:textId="33660EED" w:rsidR="004B4A7A" w:rsidRPr="002A56CD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Mi Transporte Eléctrico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CF7CEF9" w14:textId="6D5777C1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9CC24A2" w14:textId="4F9A2943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27A6568F" w14:textId="682DDCCF" w:rsidR="004B4A7A" w:rsidRPr="005A4543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-3.9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59F6F4D" w14:textId="427CD980" w:rsidR="004B4A7A" w:rsidRPr="005A4543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07D9098" w14:textId="4AB0D758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C211D31" w14:textId="7D422E9F" w:rsidR="004B4A7A" w:rsidRPr="005A4543" w:rsidRDefault="004B4A7A" w:rsidP="004B4A7A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-8.5</w:t>
            </w:r>
          </w:p>
        </w:tc>
      </w:tr>
      <w:tr w:rsidR="004B4A7A" w:rsidRPr="008C6339" w14:paraId="36032F9B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1ADC8641" w14:textId="49E618C8" w:rsidR="004B4A7A" w:rsidRPr="002A56CD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Sistema Integral del Tren Ligero (</w:t>
            </w:r>
            <w:proofErr w:type="spellStart"/>
            <w:r w:rsidRPr="004B4A7A">
              <w:rPr>
                <w:smallCaps/>
                <w:color w:val="000000"/>
                <w:sz w:val="18"/>
                <w:szCs w:val="18"/>
              </w:rPr>
              <w:t>sitren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19173053" w14:textId="73697626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29A5A949" w14:textId="2FE69627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535C13C9" w14:textId="3C1B23DF" w:rsidR="004B4A7A" w:rsidRPr="005A4543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-30.0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74987057" w14:textId="783BE359" w:rsidR="004B4A7A" w:rsidRPr="005A4543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171ABDC8" w14:textId="2C8DB629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77EF6504" w14:textId="5391FADD" w:rsidR="004B4A7A" w:rsidRPr="005A4543" w:rsidRDefault="004B4A7A" w:rsidP="004B4A7A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-14.2</w:t>
            </w:r>
          </w:p>
        </w:tc>
      </w:tr>
      <w:tr w:rsidR="004B4A7A" w:rsidRPr="008C6339" w14:paraId="3D0BFCAE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33462F8A" w14:textId="2251E46D" w:rsidR="004B4A7A" w:rsidRPr="005A4543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Trolebús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69A9FFE" w14:textId="3AB4F1E7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4F8AB78" w14:textId="4AB10F9F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22D6C60E" w14:textId="05B12566" w:rsidR="004B4A7A" w:rsidRPr="005A4543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-34.1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89F60B5" w14:textId="77F47D56" w:rsidR="004B4A7A" w:rsidRPr="005A4543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54DCC42" w14:textId="797950CA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4A1C4E9" w14:textId="3E1D3BA9" w:rsidR="004B4A7A" w:rsidRPr="005A4543" w:rsidRDefault="004B4A7A" w:rsidP="004B4A7A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-25.8</w:t>
            </w:r>
          </w:p>
        </w:tc>
      </w:tr>
      <w:tr w:rsidR="004B4A7A" w:rsidRPr="008C6339" w14:paraId="16E903D9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0FE9777B" w14:textId="028699FD" w:rsidR="004B4A7A" w:rsidRPr="008C6339" w:rsidRDefault="004B4A7A" w:rsidP="004B4A7A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León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0A995C1D" w14:textId="00CE3F5A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386F8161" w14:textId="03611B45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28C32C99" w14:textId="3F5FD9B0" w:rsidR="004B4A7A" w:rsidRPr="008C6339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-4.6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30D91501" w14:textId="5B2F016B" w:rsidR="004B4A7A" w:rsidRPr="005A4543" w:rsidRDefault="004B4A7A" w:rsidP="004B4A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4.4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1307A746" w14:textId="35565909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4.5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27A8EF17" w14:textId="4CA28F14" w:rsidR="004B4A7A" w:rsidRPr="008C6339" w:rsidRDefault="004B4A7A" w:rsidP="004B4A7A">
            <w:pPr>
              <w:tabs>
                <w:tab w:val="decimal" w:pos="491"/>
              </w:tabs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1.6</w:t>
            </w:r>
          </w:p>
        </w:tc>
      </w:tr>
      <w:tr w:rsidR="004B4A7A" w:rsidRPr="008C6339" w14:paraId="3D68635D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0445620B" w14:textId="1357BFD2" w:rsidR="004B4A7A" w:rsidRPr="005A4543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Optibús</w:t>
            </w:r>
            <w:proofErr w:type="spellEnd"/>
          </w:p>
        </w:tc>
        <w:tc>
          <w:tcPr>
            <w:tcW w:w="964" w:type="dxa"/>
            <w:shd w:val="clear" w:color="auto" w:fill="auto"/>
            <w:vAlign w:val="center"/>
          </w:tcPr>
          <w:p w14:paraId="74CEFB09" w14:textId="28668EB1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3818D91" w14:textId="017CE702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15.5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5C20D2E9" w14:textId="2FB6EEE0" w:rsidR="004B4A7A" w:rsidRPr="005A4543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09A25A4" w14:textId="17F6D53B" w:rsidR="004B4A7A" w:rsidRPr="005A4543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4A2EDDA" w14:textId="735EECD8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98BA5E7" w14:textId="1BB109B4" w:rsidR="004B4A7A" w:rsidRPr="005A4543" w:rsidRDefault="004B4A7A" w:rsidP="004B4A7A">
            <w:pPr>
              <w:tabs>
                <w:tab w:val="decimal" w:pos="491"/>
              </w:tabs>
              <w:ind w:left="170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1.6</w:t>
            </w:r>
          </w:p>
        </w:tc>
      </w:tr>
      <w:tr w:rsidR="004B4A7A" w:rsidRPr="008C6339" w14:paraId="44979310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68B8B575" w14:textId="3A66C4BA" w:rsidR="004B4A7A" w:rsidRPr="008C6339" w:rsidRDefault="004B4A7A" w:rsidP="004B4A7A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Monterrey</w:t>
            </w:r>
            <w:r w:rsidRPr="004B4A7A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11163F12" w14:textId="059F197F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1D7E48CB" w14:textId="43A1CA05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10BB5084" w14:textId="30CFF417" w:rsidR="004B4A7A" w:rsidRPr="008C6339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-25.6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6716D811" w14:textId="34D3DAC4" w:rsidR="004B4A7A" w:rsidRPr="005A4543" w:rsidRDefault="004B4A7A" w:rsidP="004B4A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3.5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726C00EE" w14:textId="3E7C64D3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2.7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346C94DC" w14:textId="4534C167" w:rsidR="004B4A7A" w:rsidRPr="008C6339" w:rsidRDefault="004B4A7A" w:rsidP="004B4A7A">
            <w:pPr>
              <w:tabs>
                <w:tab w:val="decimal" w:pos="491"/>
              </w:tabs>
              <w:ind w:left="113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-24.7</w:t>
            </w:r>
          </w:p>
        </w:tc>
      </w:tr>
      <w:tr w:rsidR="004B4A7A" w:rsidRPr="008C6339" w14:paraId="4EC67BC6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05F1B02C" w14:textId="13EC6297" w:rsidR="004B4A7A" w:rsidRPr="005A4543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Metrorrey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40035EB" w14:textId="6E8EE9FC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721391C" w14:textId="7BB34C0C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1098BE9E" w14:textId="287970F5" w:rsidR="004B4A7A" w:rsidRPr="005A4543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-39.5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BB312BA" w14:textId="55EF1F93" w:rsidR="004B4A7A" w:rsidRPr="00C24236" w:rsidRDefault="004B4A7A" w:rsidP="004B4A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FE2522B" w14:textId="519B298F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8772B57" w14:textId="48964703" w:rsidR="004B4A7A" w:rsidRPr="005A4543" w:rsidRDefault="004B4A7A" w:rsidP="004B4A7A">
            <w:pPr>
              <w:tabs>
                <w:tab w:val="decimal" w:pos="491"/>
              </w:tabs>
              <w:ind w:lef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-7.4</w:t>
            </w:r>
          </w:p>
        </w:tc>
      </w:tr>
      <w:tr w:rsidR="004B4A7A" w:rsidRPr="008C6339" w14:paraId="29545B62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2F874C99" w14:textId="482F25CA" w:rsidR="004B4A7A" w:rsidRPr="005A4543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Transmetro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7492521C" w14:textId="53C99F35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2C64F5C8" w14:textId="78ED9283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3835CC01" w14:textId="4D1A98C3" w:rsidR="004B4A7A" w:rsidRPr="005A4543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32.3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687C0185" w14:textId="10633D58" w:rsidR="004B4A7A" w:rsidRPr="005A4543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785340CE" w14:textId="4A351DE7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2CEA087D" w14:textId="72C904F3" w:rsidR="004B4A7A" w:rsidRPr="005A4543" w:rsidRDefault="004B4A7A" w:rsidP="004B4A7A">
            <w:pPr>
              <w:tabs>
                <w:tab w:val="decimal" w:pos="491"/>
              </w:tabs>
              <w:ind w:lef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20.8</w:t>
            </w:r>
          </w:p>
        </w:tc>
      </w:tr>
      <w:tr w:rsidR="004B4A7A" w:rsidRPr="008C6339" w14:paraId="4F011672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24428C61" w14:textId="24CFDCE8" w:rsidR="004B4A7A" w:rsidRPr="005A4543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Ecovía</w:t>
            </w:r>
            <w:proofErr w:type="spellEnd"/>
          </w:p>
        </w:tc>
        <w:tc>
          <w:tcPr>
            <w:tcW w:w="964" w:type="dxa"/>
            <w:shd w:val="clear" w:color="auto" w:fill="auto"/>
            <w:vAlign w:val="center"/>
          </w:tcPr>
          <w:p w14:paraId="28102D8C" w14:textId="555A8938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FB01234" w14:textId="0D4F1A7D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70B70D29" w14:textId="2EB7EB87" w:rsidR="004B4A7A" w:rsidRPr="005A4543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-2.3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C73FDD5" w14:textId="60D363C5" w:rsidR="004B4A7A" w:rsidRPr="005A4543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8DDA228" w14:textId="28A77295" w:rsidR="004B4A7A" w:rsidRPr="005A4543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9A2A0D6" w14:textId="3AE374D4" w:rsidR="004B4A7A" w:rsidRPr="005A4543" w:rsidRDefault="004B4A7A" w:rsidP="004B4A7A">
            <w:pPr>
              <w:tabs>
                <w:tab w:val="decimal" w:pos="491"/>
              </w:tabs>
              <w:ind w:lef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-1.5</w:t>
            </w:r>
          </w:p>
        </w:tc>
      </w:tr>
      <w:tr w:rsidR="004B4A7A" w:rsidRPr="008C6339" w14:paraId="1E03E652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64406BEF" w14:textId="4305B36B" w:rsidR="004B4A7A" w:rsidRPr="008C6339" w:rsidRDefault="004B4A7A" w:rsidP="004B4A7A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Puebla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16799FC5" w14:textId="4CC0F7DF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7.7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52F30A47" w14:textId="21F20459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50DE2B18" w14:textId="5C9D981B" w:rsidR="004B4A7A" w:rsidRPr="008C6339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5.0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7D894656" w14:textId="24E1327B" w:rsidR="004B4A7A" w:rsidRPr="005A4543" w:rsidRDefault="004B4A7A" w:rsidP="004B4A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2.0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165C58F1" w14:textId="6E5A5705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2.5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6FCCC73A" w14:textId="1AC95FD1" w:rsidR="004B4A7A" w:rsidRPr="008C6339" w:rsidRDefault="004B4A7A" w:rsidP="004B4A7A">
            <w:pPr>
              <w:tabs>
                <w:tab w:val="decimal" w:pos="491"/>
              </w:tabs>
              <w:ind w:left="113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24.9</w:t>
            </w:r>
          </w:p>
        </w:tc>
      </w:tr>
      <w:tr w:rsidR="004B4A7A" w:rsidRPr="008C6339" w14:paraId="7EF74F86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16A7A126" w14:textId="3A6D9849" w:rsidR="004B4A7A" w:rsidRPr="00C24236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Red Urbana de Transporte Articulado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7DDDB9D" w14:textId="19780DAD" w:rsidR="004B4A7A" w:rsidRPr="00C24236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53EE156" w14:textId="2DB16191" w:rsidR="004B4A7A" w:rsidRPr="00C24236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68578F22" w14:textId="08F8C89A" w:rsidR="004B4A7A" w:rsidRPr="00C24236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19A23A3" w14:textId="4B347604" w:rsidR="004B4A7A" w:rsidRPr="00C24236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1560EFD" w14:textId="36A04887" w:rsidR="004B4A7A" w:rsidRPr="00C24236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D89EA89" w14:textId="3E0B2B0D" w:rsidR="004B4A7A" w:rsidRPr="00C24236" w:rsidRDefault="004B4A7A" w:rsidP="004B4A7A">
            <w:pPr>
              <w:tabs>
                <w:tab w:val="decimal" w:pos="491"/>
              </w:tabs>
              <w:ind w:left="170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24.9</w:t>
            </w:r>
          </w:p>
        </w:tc>
      </w:tr>
      <w:tr w:rsidR="004B4A7A" w:rsidRPr="008C6339" w14:paraId="4FDCA270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70B2CC00" w14:textId="4D7F5A8D" w:rsidR="004B4A7A" w:rsidRPr="008C6339" w:rsidRDefault="004B4A7A" w:rsidP="004B4A7A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Pachuca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164913D0" w14:textId="29C1C258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0C89D720" w14:textId="09496BC2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1.6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1F0EA1D2" w14:textId="60B7B762" w:rsidR="004B4A7A" w:rsidRPr="008C6339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7.8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59CB5806" w14:textId="03031681" w:rsidR="004B4A7A" w:rsidRPr="005A4543" w:rsidRDefault="004B4A7A" w:rsidP="004B4A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68FCD2FE" w14:textId="2882F58F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46373AEE" w14:textId="43132640" w:rsidR="004B4A7A" w:rsidRPr="008C6339" w:rsidRDefault="004B4A7A" w:rsidP="004B4A7A">
            <w:pPr>
              <w:tabs>
                <w:tab w:val="decimal" w:pos="491"/>
              </w:tabs>
              <w:ind w:left="113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0.8</w:t>
            </w:r>
          </w:p>
        </w:tc>
      </w:tr>
      <w:tr w:rsidR="004B4A7A" w:rsidRPr="008C6339" w14:paraId="2B37D55E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5E5084B1" w14:textId="50AF31AD" w:rsidR="004B4A7A" w:rsidRPr="00C24236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Tuzobús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Servicio Troncal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1FF6A9E" w14:textId="6C119E2D" w:rsidR="004B4A7A" w:rsidRPr="00C24236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EAA13F4" w14:textId="7AEE0680" w:rsidR="004B4A7A" w:rsidRPr="00C24236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6DCC4856" w14:textId="187C5AE8" w:rsidR="004B4A7A" w:rsidRPr="00C24236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79EDECA" w14:textId="75B83A3D" w:rsidR="004B4A7A" w:rsidRPr="00C24236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4D5B243" w14:textId="379F2CB3" w:rsidR="004B4A7A" w:rsidRPr="00C24236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524AE19" w14:textId="7082904A" w:rsidR="004B4A7A" w:rsidRPr="00C24236" w:rsidRDefault="004B4A7A" w:rsidP="004B4A7A">
            <w:pPr>
              <w:tabs>
                <w:tab w:val="decimal" w:pos="491"/>
              </w:tabs>
              <w:ind w:lef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</w:tr>
      <w:tr w:rsidR="004B4A7A" w:rsidRPr="008C6339" w14:paraId="104EE264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18013A49" w14:textId="5BE648BD" w:rsidR="004B4A7A" w:rsidRPr="00C24236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Tuzobús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Servicio Alimentador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0225D2C6" w14:textId="2C815D31" w:rsidR="004B4A7A" w:rsidRPr="00C24236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001397A7" w14:textId="79E0F52B" w:rsidR="004B4A7A" w:rsidRPr="00C24236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0AAD8B1C" w14:textId="462A60B1" w:rsidR="004B4A7A" w:rsidRPr="00C24236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12.9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296CCB8A" w14:textId="62CC39B2" w:rsidR="004B4A7A" w:rsidRPr="00C24236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4DC93E0E" w14:textId="4FCE41DF" w:rsidR="004B4A7A" w:rsidRPr="00C24236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3C5E7F85" w14:textId="36C1EA8B" w:rsidR="004B4A7A" w:rsidRPr="00C24236" w:rsidRDefault="004B4A7A" w:rsidP="004B4A7A">
            <w:pPr>
              <w:tabs>
                <w:tab w:val="decimal" w:pos="491"/>
              </w:tabs>
              <w:ind w:lef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</w:tr>
      <w:tr w:rsidR="004B4A7A" w:rsidRPr="008C6339" w14:paraId="0ACC2253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3D4FDE56" w14:textId="484FAADD" w:rsidR="004B4A7A" w:rsidRPr="008C6339" w:rsidRDefault="004B4A7A" w:rsidP="004B4A7A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Chihuahua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C115213" w14:textId="335ACE5B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F866BA7" w14:textId="3DAB4C61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62DCF42E" w14:textId="6F9DFE7A" w:rsidR="004B4A7A" w:rsidRPr="008C6339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6.2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DEA6CD3" w14:textId="1B3874FA" w:rsidR="004B4A7A" w:rsidRPr="005A4543" w:rsidRDefault="004B4A7A" w:rsidP="004B4A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55D9B78" w14:textId="5FEC489A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32202A4" w14:textId="06AA151D" w:rsidR="004B4A7A" w:rsidRPr="008C6339" w:rsidRDefault="004B4A7A" w:rsidP="004B4A7A">
            <w:pPr>
              <w:tabs>
                <w:tab w:val="decimal" w:pos="491"/>
              </w:tabs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4.3</w:t>
            </w:r>
          </w:p>
        </w:tc>
      </w:tr>
      <w:tr w:rsidR="004B4A7A" w:rsidRPr="008C6339" w14:paraId="40446C00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544D8E56" w14:textId="45F8B2DB" w:rsidR="004B4A7A" w:rsidRPr="00C24236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Vivebús</w:t>
            </w:r>
            <w:proofErr w:type="spellEnd"/>
          </w:p>
        </w:tc>
        <w:tc>
          <w:tcPr>
            <w:tcW w:w="964" w:type="dxa"/>
            <w:shd w:val="clear" w:color="auto" w:fill="F2F2F2"/>
            <w:vAlign w:val="center"/>
          </w:tcPr>
          <w:p w14:paraId="3E5A5E52" w14:textId="70F253AC" w:rsidR="004B4A7A" w:rsidRPr="00C24236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2BE14AE7" w14:textId="1B80DEB4" w:rsidR="004B4A7A" w:rsidRPr="00C24236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7D0354F5" w14:textId="39EC648D" w:rsidR="004B4A7A" w:rsidRPr="00C24236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26DDC758" w14:textId="3CDA41CD" w:rsidR="004B4A7A" w:rsidRPr="00C24236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25353F28" w14:textId="1C1B2161" w:rsidR="004B4A7A" w:rsidRPr="00C24236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06C4A040" w14:textId="57DC39CA" w:rsidR="004B4A7A" w:rsidRPr="00C24236" w:rsidRDefault="004B4A7A" w:rsidP="004B4A7A">
            <w:pPr>
              <w:tabs>
                <w:tab w:val="decimal" w:pos="491"/>
              </w:tabs>
              <w:ind w:left="170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4.3</w:t>
            </w:r>
          </w:p>
        </w:tc>
      </w:tr>
      <w:tr w:rsidR="004B4A7A" w:rsidRPr="008C6339" w14:paraId="1BFB7595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auto"/>
            <w:noWrap/>
            <w:vAlign w:val="center"/>
          </w:tcPr>
          <w:p w14:paraId="1BF0110C" w14:textId="36A1D306" w:rsidR="004B4A7A" w:rsidRPr="008C6339" w:rsidRDefault="004B4A7A" w:rsidP="004B4A7A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Querétaro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3CAB30D" w14:textId="79296272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243F4AD" w14:textId="43B2A461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14:paraId="340E93D3" w14:textId="3758E58C" w:rsidR="004B4A7A" w:rsidRPr="008C6339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47.6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03B5709" w14:textId="686AEA33" w:rsidR="004B4A7A" w:rsidRPr="005A4543" w:rsidRDefault="004B4A7A" w:rsidP="004B4A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F86D05B" w14:textId="68A78529" w:rsidR="004B4A7A" w:rsidRPr="008C6339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1F415F7" w14:textId="7DAC5F8A" w:rsidR="004B4A7A" w:rsidRPr="008C6339" w:rsidRDefault="004B4A7A" w:rsidP="004B4A7A">
            <w:pPr>
              <w:tabs>
                <w:tab w:val="decimal" w:pos="491"/>
              </w:tabs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48.7</w:t>
            </w:r>
          </w:p>
        </w:tc>
      </w:tr>
      <w:tr w:rsidR="004B4A7A" w:rsidRPr="008C6339" w14:paraId="4270D049" w14:textId="77777777" w:rsidTr="00D7544F">
        <w:trPr>
          <w:trHeight w:val="255"/>
          <w:jc w:val="center"/>
        </w:trPr>
        <w:tc>
          <w:tcPr>
            <w:tcW w:w="4198" w:type="dxa"/>
            <w:shd w:val="clear" w:color="auto" w:fill="F2F2F2"/>
            <w:noWrap/>
            <w:vAlign w:val="center"/>
          </w:tcPr>
          <w:p w14:paraId="18DA883C" w14:textId="58DA35AE" w:rsidR="004B4A7A" w:rsidRPr="00C24236" w:rsidRDefault="004B4A7A" w:rsidP="004B4A7A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Qrobús</w:t>
            </w:r>
            <w:proofErr w:type="spellEnd"/>
          </w:p>
        </w:tc>
        <w:tc>
          <w:tcPr>
            <w:tcW w:w="964" w:type="dxa"/>
            <w:shd w:val="clear" w:color="auto" w:fill="F2F2F2"/>
            <w:vAlign w:val="center"/>
          </w:tcPr>
          <w:p w14:paraId="12A914A1" w14:textId="464A3A7D" w:rsidR="004B4A7A" w:rsidRPr="00C24236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7B892C1E" w14:textId="28B2A4EE" w:rsidR="004B4A7A" w:rsidRPr="00C24236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F2F2F2"/>
            <w:vAlign w:val="center"/>
          </w:tcPr>
          <w:p w14:paraId="586E6D9D" w14:textId="686DF7EE" w:rsidR="004B4A7A" w:rsidRPr="00C24236" w:rsidRDefault="004B4A7A" w:rsidP="004B4A7A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47.6</w:t>
            </w:r>
          </w:p>
        </w:tc>
        <w:tc>
          <w:tcPr>
            <w:tcW w:w="964" w:type="dxa"/>
            <w:shd w:val="clear" w:color="auto" w:fill="F2F2F2"/>
            <w:noWrap/>
            <w:vAlign w:val="center"/>
          </w:tcPr>
          <w:p w14:paraId="265BD1D7" w14:textId="5DCD4B83" w:rsidR="004B4A7A" w:rsidRPr="00C24236" w:rsidRDefault="004B4A7A" w:rsidP="004B4A7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2B8DF881" w14:textId="27D6C991" w:rsidR="004B4A7A" w:rsidRPr="00C24236" w:rsidRDefault="004B4A7A" w:rsidP="004B4A7A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8" w:type="dxa"/>
            <w:shd w:val="clear" w:color="auto" w:fill="F2F2F2"/>
            <w:vAlign w:val="center"/>
          </w:tcPr>
          <w:p w14:paraId="008326B6" w14:textId="75FF8582" w:rsidR="004B4A7A" w:rsidRPr="00C24236" w:rsidRDefault="004B4A7A" w:rsidP="004B4A7A">
            <w:pPr>
              <w:tabs>
                <w:tab w:val="decimal" w:pos="491"/>
              </w:tabs>
              <w:ind w:left="170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48.7</w:t>
            </w:r>
          </w:p>
        </w:tc>
      </w:tr>
    </w:tbl>
    <w:p w14:paraId="7CF354E3" w14:textId="7901DE42" w:rsidR="004063EB" w:rsidRPr="00514C55" w:rsidRDefault="004063EB" w:rsidP="00ED7ED2">
      <w:pPr>
        <w:ind w:left="742" w:hanging="630"/>
        <w:rPr>
          <w:color w:val="4D565E"/>
          <w:sz w:val="16"/>
          <w:szCs w:val="16"/>
          <w:lang w:val="es-MX"/>
        </w:rPr>
      </w:pPr>
      <w:r w:rsidRPr="00514C55">
        <w:rPr>
          <w:color w:val="4D565E"/>
          <w:sz w:val="16"/>
          <w:szCs w:val="16"/>
          <w:vertAlign w:val="superscript"/>
          <w:lang w:val="es-MX"/>
        </w:rPr>
        <w:t>1</w:t>
      </w:r>
      <w:r w:rsidR="007E6FDD" w:rsidRPr="00514C55">
        <w:rPr>
          <w:color w:val="4D565E"/>
          <w:sz w:val="16"/>
          <w:szCs w:val="16"/>
          <w:vertAlign w:val="superscript"/>
          <w:lang w:val="es-MX"/>
        </w:rPr>
        <w:t>/</w:t>
      </w:r>
      <w:r w:rsidRPr="00514C55">
        <w:rPr>
          <w:color w:val="4D565E"/>
          <w:sz w:val="16"/>
          <w:szCs w:val="16"/>
          <w:lang w:val="es-MX"/>
        </w:rPr>
        <w:tab/>
        <w:t>Cifras preliminares.</w:t>
      </w:r>
    </w:p>
    <w:p w14:paraId="218D5036" w14:textId="60E2D4DA" w:rsidR="00C6569E" w:rsidRPr="004B4A7A" w:rsidRDefault="005761C3" w:rsidP="004B4A7A">
      <w:pPr>
        <w:ind w:left="742" w:hanging="630"/>
        <w:rPr>
          <w:color w:val="4D565E"/>
          <w:sz w:val="16"/>
          <w:szCs w:val="16"/>
          <w:vertAlign w:val="superscript"/>
          <w:lang w:val="es-MX"/>
        </w:rPr>
      </w:pPr>
      <w:r w:rsidRPr="00514C55">
        <w:rPr>
          <w:color w:val="4D565E"/>
          <w:sz w:val="16"/>
          <w:szCs w:val="16"/>
          <w:vertAlign w:val="superscript"/>
          <w:lang w:val="es-MX"/>
        </w:rPr>
        <w:t>2/</w:t>
      </w:r>
      <w:r w:rsidRPr="004B4A7A">
        <w:rPr>
          <w:color w:val="4D565E"/>
          <w:sz w:val="16"/>
          <w:szCs w:val="16"/>
          <w:vertAlign w:val="superscript"/>
          <w:lang w:val="es-MX"/>
        </w:rPr>
        <w:tab/>
      </w:r>
      <w:r w:rsidR="00C6569E" w:rsidRPr="004B4A7A">
        <w:rPr>
          <w:color w:val="4D565E"/>
          <w:sz w:val="16"/>
          <w:szCs w:val="16"/>
          <w:lang w:val="es-MX"/>
        </w:rPr>
        <w:t>A partir de septiembre de 2024, no incluye información del subsistema Metrobús.</w:t>
      </w:r>
    </w:p>
    <w:p w14:paraId="1E0C8200" w14:textId="454AFDB6" w:rsidR="004063EB" w:rsidRPr="00567685" w:rsidRDefault="004063EB" w:rsidP="00ED7ED2">
      <w:pPr>
        <w:ind w:left="742" w:hanging="630"/>
        <w:rPr>
          <w:color w:val="4D565E"/>
          <w:sz w:val="16"/>
          <w:szCs w:val="16"/>
          <w:lang w:val="es-MX"/>
        </w:rPr>
      </w:pPr>
      <w:r w:rsidRPr="00567685">
        <w:rPr>
          <w:color w:val="4D565E"/>
          <w:sz w:val="16"/>
          <w:szCs w:val="16"/>
          <w:lang w:val="es-MX"/>
        </w:rPr>
        <w:t>Fuente:</w:t>
      </w:r>
      <w:r w:rsidRPr="00567685">
        <w:rPr>
          <w:color w:val="4D565E"/>
          <w:sz w:val="16"/>
          <w:szCs w:val="16"/>
          <w:lang w:val="es-MX"/>
        </w:rPr>
        <w:tab/>
      </w:r>
      <w:proofErr w:type="spellStart"/>
      <w:r w:rsidRPr="00567685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67685">
        <w:rPr>
          <w:color w:val="4D565E"/>
          <w:sz w:val="16"/>
          <w:szCs w:val="16"/>
          <w:lang w:val="es-MX"/>
        </w:rPr>
        <w:t>. Estadística de Transporte Urbano de Pasajeros (</w:t>
      </w:r>
      <w:proofErr w:type="spellStart"/>
      <w:r w:rsidRPr="00567685">
        <w:rPr>
          <w:smallCaps/>
          <w:color w:val="4D565E"/>
          <w:sz w:val="16"/>
          <w:szCs w:val="16"/>
          <w:lang w:val="es-MX"/>
        </w:rPr>
        <w:t>etup</w:t>
      </w:r>
      <w:proofErr w:type="spellEnd"/>
      <w:r w:rsidRPr="00567685">
        <w:rPr>
          <w:color w:val="4D565E"/>
          <w:sz w:val="16"/>
          <w:szCs w:val="16"/>
          <w:lang w:val="es-MX"/>
        </w:rPr>
        <w:t>), 202</w:t>
      </w:r>
      <w:r w:rsidR="00490C09">
        <w:rPr>
          <w:color w:val="4D565E"/>
          <w:sz w:val="16"/>
          <w:szCs w:val="16"/>
          <w:lang w:val="es-MX"/>
        </w:rPr>
        <w:t>5</w:t>
      </w:r>
      <w:r w:rsidRPr="00567685">
        <w:rPr>
          <w:color w:val="4D565E"/>
          <w:sz w:val="16"/>
          <w:szCs w:val="16"/>
          <w:lang w:val="es-MX"/>
        </w:rPr>
        <w:t>.</w:t>
      </w:r>
    </w:p>
    <w:bookmarkEnd w:id="2"/>
    <w:p w14:paraId="5F08C35F" w14:textId="565E7986" w:rsidR="00FA134B" w:rsidRPr="00D7544F" w:rsidRDefault="000C49A9" w:rsidP="00312DC4">
      <w:pPr>
        <w:pStyle w:val="Prrafodelista"/>
        <w:spacing w:after="100"/>
        <w:ind w:left="0"/>
        <w:jc w:val="center"/>
        <w:rPr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  <w:t xml:space="preserve">i. </w:t>
      </w:r>
      <w:r w:rsidR="00FA134B" w:rsidRPr="00D7544F">
        <w:rPr>
          <w:b/>
          <w:bCs/>
          <w:smallCaps/>
          <w:sz w:val="26"/>
          <w:szCs w:val="26"/>
        </w:rPr>
        <w:t>ficha metodológica</w:t>
      </w:r>
    </w:p>
    <w:tbl>
      <w:tblPr>
        <w:tblStyle w:val="Tablaconcuadrcula"/>
        <w:tblW w:w="5000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0"/>
        <w:gridCol w:w="7914"/>
      </w:tblGrid>
      <w:tr w:rsidR="00D7544F" w:rsidRPr="00FB1950" w14:paraId="6E2E306C" w14:textId="77777777" w:rsidTr="00EE14F0">
        <w:trPr>
          <w:trHeight w:val="20"/>
          <w:jc w:val="center"/>
        </w:trPr>
        <w:tc>
          <w:tcPr>
            <w:tcW w:w="2041" w:type="dxa"/>
            <w:vAlign w:val="center"/>
            <w:hideMark/>
          </w:tcPr>
          <w:p w14:paraId="0604ECFD" w14:textId="77777777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9E5">
              <w:rPr>
                <w:rFonts w:ascii="Arial" w:hAnsi="Arial" w:cs="Arial"/>
                <w:b/>
                <w:bCs/>
                <w:sz w:val="16"/>
                <w:szCs w:val="16"/>
              </w:rPr>
              <w:t>Antecedentes</w:t>
            </w:r>
          </w:p>
        </w:tc>
        <w:tc>
          <w:tcPr>
            <w:tcW w:w="7881" w:type="dxa"/>
            <w:vAlign w:val="center"/>
            <w:hideMark/>
          </w:tcPr>
          <w:p w14:paraId="06044DED" w14:textId="12F97496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La Estadística de Transporte Urbano de Pasajeros (</w:t>
            </w:r>
            <w:proofErr w:type="spellStart"/>
            <w:r w:rsidRPr="001209E5">
              <w:rPr>
                <w:rFonts w:ascii="Arial" w:hAnsi="Arial" w:cs="Arial"/>
                <w:smallCaps/>
                <w:sz w:val="16"/>
                <w:szCs w:val="16"/>
                <w:lang w:val="es-MX"/>
              </w:rPr>
              <w:t>etup</w:t>
            </w:r>
            <w:proofErr w:type="spellEnd"/>
            <w:r w:rsidRPr="001209E5">
              <w:rPr>
                <w:rFonts w:ascii="Arial" w:hAnsi="Arial" w:cs="Arial"/>
                <w:smallCaps/>
                <w:sz w:val="16"/>
                <w:szCs w:val="16"/>
                <w:lang w:val="es-MX"/>
              </w:rPr>
              <w:t>)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presenta las principales características y evolución de los diferentes sistemas estructurados de transporte urbano</w:t>
            </w:r>
            <w:r w:rsidR="006059F1">
              <w:rPr>
                <w:rFonts w:ascii="Arial" w:hAnsi="Arial" w:cs="Arial"/>
                <w:sz w:val="16"/>
                <w:szCs w:val="16"/>
                <w:lang w:val="es-MX"/>
              </w:rPr>
              <w:t xml:space="preserve">. Estos los administran 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organismos públicos o privados que prestan este tipo de servicio en las principales ciudades del país.</w:t>
            </w:r>
          </w:p>
        </w:tc>
      </w:tr>
      <w:tr w:rsidR="00D7544F" w:rsidRPr="00FB1950" w14:paraId="79976623" w14:textId="77777777" w:rsidTr="00EE14F0">
        <w:trPr>
          <w:trHeight w:val="20"/>
          <w:jc w:val="center"/>
        </w:trPr>
        <w:tc>
          <w:tcPr>
            <w:tcW w:w="2041" w:type="dxa"/>
            <w:vAlign w:val="center"/>
            <w:hideMark/>
          </w:tcPr>
          <w:p w14:paraId="7D048954" w14:textId="38A54244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9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Periodicidad de difusión </w:t>
            </w:r>
          </w:p>
        </w:tc>
        <w:tc>
          <w:tcPr>
            <w:tcW w:w="7881" w:type="dxa"/>
            <w:vAlign w:val="center"/>
            <w:hideMark/>
          </w:tcPr>
          <w:p w14:paraId="32156383" w14:textId="22ADF111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La serie estadística se presenta de forma mensual y se difunde de acuerdo con el Calendario de Difusión de la Información Estadística y Geográfica</w:t>
            </w:r>
            <w:r w:rsidR="004569B0">
              <w:rPr>
                <w:rFonts w:ascii="Arial" w:hAnsi="Arial" w:cs="Arial"/>
                <w:sz w:val="16"/>
                <w:szCs w:val="16"/>
                <w:lang w:val="es-MX"/>
              </w:rPr>
              <w:t xml:space="preserve"> y de Interés Nacional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</w:tc>
      </w:tr>
      <w:tr w:rsidR="00D7544F" w:rsidRPr="00FB1950" w14:paraId="6354C63C" w14:textId="77777777" w:rsidTr="00EE14F0">
        <w:trPr>
          <w:trHeight w:val="20"/>
          <w:jc w:val="center"/>
        </w:trPr>
        <w:tc>
          <w:tcPr>
            <w:tcW w:w="2041" w:type="dxa"/>
            <w:vAlign w:val="center"/>
            <w:hideMark/>
          </w:tcPr>
          <w:p w14:paraId="40364CD8" w14:textId="77777777" w:rsidR="00D7544F" w:rsidRPr="001209E5" w:rsidRDefault="00D7544F" w:rsidP="002E14F9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9E5">
              <w:rPr>
                <w:rFonts w:ascii="Arial" w:hAnsi="Arial" w:cs="Arial"/>
                <w:b/>
                <w:bCs/>
                <w:sz w:val="16"/>
                <w:szCs w:val="16"/>
              </w:rPr>
              <w:t>Cobertura geográfica</w:t>
            </w:r>
          </w:p>
        </w:tc>
        <w:tc>
          <w:tcPr>
            <w:tcW w:w="7881" w:type="dxa"/>
            <w:vAlign w:val="center"/>
            <w:hideMark/>
          </w:tcPr>
          <w:p w14:paraId="7E2EC552" w14:textId="7EF8DA9E" w:rsidR="00D7544F" w:rsidRPr="001209E5" w:rsidRDefault="00D7544F" w:rsidP="002E14F9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Los conceptos</w:t>
            </w:r>
            <w:r w:rsidR="002E14F9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presentan información de los sistemas estructurados de transporte</w:t>
            </w:r>
            <w:r w:rsidR="002E14F9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de pasajeros de la Zona Metropolitana del Valle de México, así como de las ciudades de Guadalajara, León, Monterrey, Puebla, Pachuca, Chihuahua y Querétaro.</w:t>
            </w:r>
          </w:p>
        </w:tc>
      </w:tr>
      <w:tr w:rsidR="00D7544F" w:rsidRPr="00FB1950" w14:paraId="20045611" w14:textId="77777777" w:rsidTr="00EE14F0">
        <w:trPr>
          <w:trHeight w:val="20"/>
          <w:jc w:val="center"/>
        </w:trPr>
        <w:tc>
          <w:tcPr>
            <w:tcW w:w="2041" w:type="dxa"/>
            <w:vAlign w:val="center"/>
            <w:hideMark/>
          </w:tcPr>
          <w:p w14:paraId="4645D7EB" w14:textId="77777777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9E5">
              <w:rPr>
                <w:rFonts w:ascii="Arial" w:hAnsi="Arial" w:cs="Arial"/>
                <w:b/>
                <w:bCs/>
                <w:sz w:val="16"/>
                <w:szCs w:val="16"/>
              </w:rPr>
              <w:t>Cobertura temática</w:t>
            </w:r>
          </w:p>
        </w:tc>
        <w:tc>
          <w:tcPr>
            <w:tcW w:w="7881" w:type="dxa"/>
            <w:vAlign w:val="center"/>
            <w:hideMark/>
          </w:tcPr>
          <w:p w14:paraId="00793056" w14:textId="77777777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Las principales características operativas de los sistemas de transporte urbano de pasajeros que se publican son:</w:t>
            </w:r>
          </w:p>
          <w:p w14:paraId="443FFE2D" w14:textId="45DC133C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284" w:right="142" w:firstLine="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Pasajer</w:t>
            </w:r>
            <w:r w:rsidR="00CE599F">
              <w:rPr>
                <w:rFonts w:ascii="Arial" w:hAnsi="Arial" w:cs="Arial"/>
                <w:sz w:val="16"/>
                <w:szCs w:val="16"/>
                <w:lang w:val="es-MX"/>
              </w:rPr>
              <w:t>as/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os transportados</w:t>
            </w:r>
          </w:p>
          <w:p w14:paraId="6606E142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284" w:right="142" w:firstLine="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Kilómetros recorridos</w:t>
            </w:r>
          </w:p>
          <w:p w14:paraId="30FC8F46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284" w:right="142" w:firstLine="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Número líneas o rutas</w:t>
            </w:r>
          </w:p>
          <w:p w14:paraId="6411324A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284" w:right="142" w:firstLine="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Longitud del servicio</w:t>
            </w:r>
          </w:p>
          <w:p w14:paraId="02C33420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284" w:right="142" w:firstLine="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Unidades en existencia</w:t>
            </w:r>
          </w:p>
          <w:p w14:paraId="15B3710A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284" w:right="142" w:firstLine="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Unidades en operación</w:t>
            </w:r>
          </w:p>
        </w:tc>
      </w:tr>
      <w:tr w:rsidR="00D7544F" w:rsidRPr="00FB1950" w14:paraId="5D17496D" w14:textId="77777777" w:rsidTr="00EE14F0">
        <w:trPr>
          <w:trHeight w:val="20"/>
          <w:jc w:val="center"/>
        </w:trPr>
        <w:tc>
          <w:tcPr>
            <w:tcW w:w="2041" w:type="dxa"/>
            <w:vAlign w:val="center"/>
            <w:hideMark/>
          </w:tcPr>
          <w:p w14:paraId="616694F4" w14:textId="77777777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9E5">
              <w:rPr>
                <w:rFonts w:ascii="Arial" w:hAnsi="Arial" w:cs="Arial"/>
                <w:b/>
                <w:bCs/>
                <w:sz w:val="16"/>
                <w:szCs w:val="16"/>
              </w:rPr>
              <w:t>Consideraciones</w:t>
            </w:r>
          </w:p>
        </w:tc>
        <w:tc>
          <w:tcPr>
            <w:tcW w:w="7881" w:type="dxa"/>
            <w:vAlign w:val="center"/>
            <w:hideMark/>
          </w:tcPr>
          <w:p w14:paraId="376D391F" w14:textId="77777777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La información de la </w:t>
            </w:r>
            <w:proofErr w:type="spellStart"/>
            <w:r w:rsidRPr="001209E5">
              <w:rPr>
                <w:rFonts w:ascii="Arial" w:hAnsi="Arial" w:cs="Arial"/>
                <w:smallCaps/>
                <w:sz w:val="16"/>
                <w:szCs w:val="16"/>
                <w:lang w:val="es-MX"/>
              </w:rPr>
              <w:t>etup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se obtiene a partir de los registros que suministran las unidades administrativas de los siguientes sistemas de transporte urbano de pasajeros:</w:t>
            </w:r>
          </w:p>
          <w:p w14:paraId="743523FD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B4F3F">
              <w:rPr>
                <w:rFonts w:ascii="Arial" w:hAnsi="Arial" w:cs="Arial"/>
                <w:sz w:val="16"/>
                <w:szCs w:val="16"/>
                <w:lang w:val="es-MX"/>
              </w:rPr>
              <w:t>Ciudad de Chihuahua: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Operadora de Transporte </w:t>
            </w: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Vivebús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(autobuses), cifras disponibles a partir de 2021.</w:t>
            </w:r>
          </w:p>
          <w:p w14:paraId="35B296EC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Ciudad de Guadalajara: </w:t>
            </w:r>
          </w:p>
          <w:p w14:paraId="1F54B8DF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Trolebús (autobuses eléctricos), cifras disponibles a partir de 1997.</w:t>
            </w:r>
          </w:p>
          <w:p w14:paraId="10451463" w14:textId="37940A6B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Tren Eléctrico (tren metropolitano), cifras disponibles a partir de 1997.</w:t>
            </w:r>
          </w:p>
          <w:p w14:paraId="452BD77B" w14:textId="4A47FC46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Macrobús</w:t>
            </w:r>
            <w:proofErr w:type="spellEnd"/>
            <w:r w:rsidR="00A675EB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A675EB"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>Servicio</w:t>
            </w:r>
            <w:r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 xml:space="preserve"> 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Troncal (autobuses articulados), cifras disponibles a partir de 2011.</w:t>
            </w:r>
          </w:p>
          <w:p w14:paraId="3DF66865" w14:textId="46A5EC90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>Macrobús</w:t>
            </w:r>
            <w:proofErr w:type="spellEnd"/>
            <w:r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 xml:space="preserve"> </w:t>
            </w:r>
            <w:r w:rsidR="00A675EB"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 xml:space="preserve">Servicio </w:t>
            </w:r>
            <w:r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 xml:space="preserve">Alimentador 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(autobuses), cifras disponibles a partir de 2012.</w:t>
            </w:r>
          </w:p>
          <w:p w14:paraId="310FB4F2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Sistema Integral del Tren Ligero (</w:t>
            </w:r>
            <w:proofErr w:type="spellStart"/>
            <w:r w:rsidRPr="007570F7">
              <w:rPr>
                <w:rFonts w:ascii="Arial" w:hAnsi="Arial" w:cs="Arial"/>
                <w:smallCaps/>
                <w:sz w:val="16"/>
                <w:szCs w:val="16"/>
                <w:lang w:val="es-MX"/>
              </w:rPr>
              <w:t>sitren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) (autobuses), cifras disponibles a partir de 2013.</w:t>
            </w:r>
          </w:p>
          <w:p w14:paraId="429D81FA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Mi Transporte Eléctrico (autobuses eléctricos), cifras disponibles a partir de 2021.</w:t>
            </w:r>
          </w:p>
          <w:p w14:paraId="2F903A66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Mi Macro Periférico Troncal (autobuses articulados), cifras disponibles a partir de 2022.</w:t>
            </w:r>
          </w:p>
          <w:p w14:paraId="4B1D2815" w14:textId="77777777" w:rsidR="00D7544F" w:rsidRPr="003E2627" w:rsidRDefault="00D7544F" w:rsidP="002E14F9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E2627">
              <w:rPr>
                <w:rFonts w:ascii="Arial" w:hAnsi="Arial" w:cs="Arial"/>
                <w:sz w:val="16"/>
                <w:szCs w:val="16"/>
                <w:lang w:val="es-MX"/>
              </w:rPr>
              <w:t>Mi Macro Periférico Alimentador (autobuses articulados), cifras disponibles a partir de 2022.</w:t>
            </w:r>
          </w:p>
          <w:p w14:paraId="38977CFB" w14:textId="77777777" w:rsidR="00D7544F" w:rsidRPr="003E2627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E2627">
              <w:rPr>
                <w:rFonts w:ascii="Arial" w:hAnsi="Arial" w:cs="Arial"/>
                <w:sz w:val="16"/>
                <w:szCs w:val="16"/>
                <w:lang w:val="es-MX"/>
              </w:rPr>
              <w:t xml:space="preserve">Ciudad de León: </w:t>
            </w:r>
            <w:proofErr w:type="spellStart"/>
            <w:r w:rsidRPr="003E2627">
              <w:rPr>
                <w:rFonts w:ascii="Arial" w:hAnsi="Arial" w:cs="Arial"/>
                <w:sz w:val="16"/>
                <w:szCs w:val="16"/>
                <w:lang w:val="es-MX"/>
              </w:rPr>
              <w:t>Optibús</w:t>
            </w:r>
            <w:proofErr w:type="spellEnd"/>
            <w:r w:rsidRPr="003E2627">
              <w:rPr>
                <w:rFonts w:ascii="Arial" w:hAnsi="Arial" w:cs="Arial"/>
                <w:sz w:val="16"/>
                <w:szCs w:val="16"/>
                <w:lang w:val="es-MX"/>
              </w:rPr>
              <w:t xml:space="preserve"> (autobuses), cifras disponibles a partir de 2021.</w:t>
            </w:r>
          </w:p>
          <w:p w14:paraId="26A26A60" w14:textId="77777777" w:rsidR="00D7544F" w:rsidRPr="003E2627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E2627">
              <w:rPr>
                <w:rFonts w:ascii="Arial" w:hAnsi="Arial" w:cs="Arial"/>
                <w:sz w:val="16"/>
                <w:szCs w:val="16"/>
                <w:lang w:val="es-MX"/>
              </w:rPr>
              <w:t xml:space="preserve">Ciudad de Monterrey: </w:t>
            </w:r>
          </w:p>
          <w:p w14:paraId="3FD79966" w14:textId="2D75CDA5" w:rsidR="00D7544F" w:rsidRPr="007A3122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7A3122">
              <w:rPr>
                <w:rFonts w:ascii="Arial" w:hAnsi="Arial" w:cs="Arial"/>
                <w:sz w:val="16"/>
                <w:szCs w:val="16"/>
                <w:lang w:val="es-MX"/>
              </w:rPr>
              <w:t>Metrorrey (tren metropolitano), cifras disponibles a partir de 1995</w:t>
            </w:r>
            <w:r w:rsidR="007A3122" w:rsidRPr="007A3122">
              <w:rPr>
                <w:rFonts w:ascii="Arial" w:hAnsi="Arial" w:cs="Arial"/>
                <w:sz w:val="16"/>
                <w:szCs w:val="16"/>
                <w:lang w:val="es-MX"/>
              </w:rPr>
              <w:t>,</w:t>
            </w:r>
            <w:r w:rsidR="00DB4F3F" w:rsidRPr="007A3122">
              <w:rPr>
                <w:rFonts w:ascii="Arial" w:hAnsi="Arial" w:cs="Arial"/>
                <w:sz w:val="16"/>
                <w:szCs w:val="16"/>
                <w:lang w:val="es-MX"/>
              </w:rPr>
              <w:t xml:space="preserve"> dejó de operar en septiembre de 2024.</w:t>
            </w:r>
          </w:p>
          <w:p w14:paraId="4D24C48E" w14:textId="29D1F39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Metrobús (autobuses articulados), </w:t>
            </w:r>
            <w:r w:rsidR="007C6707">
              <w:rPr>
                <w:rFonts w:ascii="Arial" w:hAnsi="Arial" w:cs="Arial"/>
                <w:sz w:val="16"/>
                <w:szCs w:val="16"/>
                <w:lang w:val="es-MX"/>
              </w:rPr>
              <w:t xml:space="preserve">cifras disponibles de 2008 a </w:t>
            </w:r>
            <w:r w:rsidR="00F97992">
              <w:rPr>
                <w:rFonts w:ascii="Arial" w:hAnsi="Arial" w:cs="Arial"/>
                <w:sz w:val="16"/>
                <w:szCs w:val="16"/>
                <w:lang w:val="es-MX"/>
              </w:rPr>
              <w:t>septiembre de 2024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  <w:p w14:paraId="16956803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Transmetro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(autobuses), cifras disponibles a partir de 2008.</w:t>
            </w:r>
          </w:p>
          <w:p w14:paraId="7CC3E831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Ecovía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(autobuses), cifras disponibles a partir de 2020.</w:t>
            </w:r>
          </w:p>
          <w:p w14:paraId="02AFAD58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Ciudad de Pachuca: </w:t>
            </w:r>
          </w:p>
          <w:p w14:paraId="2899C118" w14:textId="6445D75A" w:rsidR="00D7544F" w:rsidRPr="00DB4F3F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</w:pPr>
            <w:proofErr w:type="spellStart"/>
            <w:r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>Tuzobús</w:t>
            </w:r>
            <w:proofErr w:type="spellEnd"/>
            <w:r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 xml:space="preserve"> </w:t>
            </w:r>
            <w:r w:rsidR="00A675EB"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 xml:space="preserve">Servicio Troncal </w:t>
            </w:r>
            <w:r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>(autobuses), cifras disponibles a partir de 2018.</w:t>
            </w:r>
          </w:p>
          <w:p w14:paraId="2D916B12" w14:textId="5576E153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>Tuzobús</w:t>
            </w:r>
            <w:proofErr w:type="spellEnd"/>
            <w:r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 xml:space="preserve"> </w:t>
            </w:r>
            <w:r w:rsidR="00A675EB"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 xml:space="preserve">Servicio Alimentador 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(autobuses), cifras disponibles a partir de 2018.</w:t>
            </w:r>
          </w:p>
          <w:p w14:paraId="3EC5689B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Ciudad de Puebla: Red Urbana de Transporte Articulado (autobuses), cifras disponibles a partir de 2022.</w:t>
            </w:r>
          </w:p>
          <w:p w14:paraId="364ADEB2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Ciudad de Querétaro: </w:t>
            </w: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Qrobús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(autobuses), cifras disponibles a partir de 2017.</w:t>
            </w:r>
          </w:p>
          <w:p w14:paraId="714E2B14" w14:textId="37B4A63D" w:rsidR="00D7544F" w:rsidRPr="001209E5" w:rsidRDefault="00DB4F3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Zona Metropolitana del </w:t>
            </w:r>
            <w:r w:rsidR="00D7544F"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Valle de México: </w:t>
            </w:r>
          </w:p>
          <w:p w14:paraId="5ED784FE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Red de Transporte de Pasajeros (autobuses), cifras disponibles a partir de 1986.</w:t>
            </w:r>
          </w:p>
          <w:p w14:paraId="0D15DF51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Sistema de Transporte Colectivo Metro (tren metropolitano), cifras disponibles a partir de 1986.</w:t>
            </w:r>
          </w:p>
          <w:p w14:paraId="1B24CE24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Metrobús (autobuses articulados), cifras disponibles a partir de 2008.</w:t>
            </w:r>
          </w:p>
          <w:p w14:paraId="6E04F8E4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Trolebús (autobuses eléctricos), cifras disponibles a partir de 1995.</w:t>
            </w:r>
          </w:p>
          <w:p w14:paraId="4FCD3D69" w14:textId="7BD18E21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Tren </w:t>
            </w:r>
            <w:r w:rsidR="00DB4F3F">
              <w:rPr>
                <w:rFonts w:ascii="Arial" w:hAnsi="Arial" w:cs="Arial"/>
                <w:sz w:val="16"/>
                <w:szCs w:val="16"/>
                <w:lang w:val="es-MX"/>
              </w:rPr>
              <w:t>L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igero (tren metropolitano), cifras disponibles a partir de 1995.</w:t>
            </w:r>
          </w:p>
          <w:p w14:paraId="0FB9C548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Mexicable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(teleféricos), cifras disponibles a partir de 2021.</w:t>
            </w:r>
          </w:p>
          <w:p w14:paraId="64D2105A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Mexibús (autobuses), cifras disponibles a partir de 2021.</w:t>
            </w:r>
          </w:p>
          <w:p w14:paraId="69CA4B8C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Tren Suburbano (tren), cifras disponibles a partir de 2008.</w:t>
            </w:r>
          </w:p>
          <w:p w14:paraId="10C1278F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Cablebús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(teleféricos), cifras disponibles a partir de 2021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</w:tc>
      </w:tr>
      <w:tr w:rsidR="00D7544F" w:rsidRPr="00FB1950" w14:paraId="7141599E" w14:textId="77777777" w:rsidTr="00EE14F0">
        <w:trPr>
          <w:trHeight w:val="20"/>
          <w:jc w:val="center"/>
        </w:trPr>
        <w:tc>
          <w:tcPr>
            <w:tcW w:w="2041" w:type="dxa"/>
            <w:vAlign w:val="center"/>
          </w:tcPr>
          <w:p w14:paraId="6168C871" w14:textId="77777777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Nota al usuario</w:t>
            </w:r>
          </w:p>
        </w:tc>
        <w:tc>
          <w:tcPr>
            <w:tcW w:w="7881" w:type="dxa"/>
            <w:vAlign w:val="center"/>
          </w:tcPr>
          <w:p w14:paraId="0BDE7BD5" w14:textId="59D11042" w:rsidR="00D7544F" w:rsidRPr="007A3122" w:rsidRDefault="00D7544F" w:rsidP="008B3B71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7A3122">
              <w:rPr>
                <w:rFonts w:ascii="Arial" w:hAnsi="Arial" w:cs="Arial"/>
                <w:sz w:val="16"/>
                <w:szCs w:val="16"/>
                <w:lang w:val="es-MX"/>
              </w:rPr>
              <w:t>Se actualizó la información de</w:t>
            </w:r>
            <w:r w:rsidR="004569B0" w:rsidRPr="007A3122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7A3122">
              <w:rPr>
                <w:rFonts w:ascii="Arial" w:hAnsi="Arial" w:cs="Arial"/>
                <w:sz w:val="16"/>
                <w:szCs w:val="16"/>
                <w:lang w:val="es-MX"/>
              </w:rPr>
              <w:t>l</w:t>
            </w:r>
            <w:r w:rsidR="004569B0" w:rsidRPr="007A3122">
              <w:rPr>
                <w:rFonts w:ascii="Arial" w:hAnsi="Arial" w:cs="Arial"/>
                <w:sz w:val="16"/>
                <w:szCs w:val="16"/>
                <w:lang w:val="es-MX"/>
              </w:rPr>
              <w:t>os</w:t>
            </w:r>
            <w:r w:rsidRPr="007A3122">
              <w:rPr>
                <w:rFonts w:ascii="Arial" w:hAnsi="Arial" w:cs="Arial"/>
                <w:sz w:val="16"/>
                <w:szCs w:val="16"/>
                <w:lang w:val="es-MX"/>
              </w:rPr>
              <w:t xml:space="preserve"> subsistema</w:t>
            </w:r>
            <w:r w:rsidR="004569B0" w:rsidRPr="007A3122">
              <w:rPr>
                <w:rFonts w:ascii="Arial" w:hAnsi="Arial" w:cs="Arial"/>
                <w:sz w:val="16"/>
                <w:szCs w:val="16"/>
                <w:lang w:val="es-MX"/>
              </w:rPr>
              <w:t>s</w:t>
            </w:r>
            <w:r w:rsidRPr="007A3122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3E2627" w:rsidRPr="007A3122">
              <w:rPr>
                <w:rFonts w:ascii="Arial" w:hAnsi="Arial" w:cs="Arial"/>
                <w:sz w:val="16"/>
                <w:szCs w:val="16"/>
                <w:lang w:val="es-MX"/>
              </w:rPr>
              <w:t>Metro</w:t>
            </w:r>
            <w:r w:rsidR="007A3122" w:rsidRPr="007A3122">
              <w:rPr>
                <w:rFonts w:ascii="Arial" w:hAnsi="Arial" w:cs="Arial"/>
                <w:sz w:val="16"/>
                <w:szCs w:val="16"/>
                <w:lang w:val="es-MX"/>
              </w:rPr>
              <w:t>rrey</w:t>
            </w:r>
            <w:r w:rsidR="003E2627" w:rsidRPr="007A3122">
              <w:rPr>
                <w:rFonts w:ascii="Arial" w:hAnsi="Arial" w:cs="Arial"/>
                <w:sz w:val="16"/>
                <w:szCs w:val="16"/>
                <w:lang w:val="es-MX"/>
              </w:rPr>
              <w:t xml:space="preserve"> y </w:t>
            </w:r>
            <w:proofErr w:type="spellStart"/>
            <w:r w:rsidR="003E2627" w:rsidRPr="007A3122">
              <w:rPr>
                <w:rFonts w:ascii="Arial" w:hAnsi="Arial" w:cs="Arial"/>
                <w:sz w:val="16"/>
                <w:szCs w:val="16"/>
                <w:lang w:val="es-MX"/>
              </w:rPr>
              <w:t>Transmetro</w:t>
            </w:r>
            <w:proofErr w:type="spellEnd"/>
            <w:r w:rsidR="003E2627" w:rsidRPr="007A3122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8B3B71">
              <w:rPr>
                <w:rFonts w:ascii="Arial" w:hAnsi="Arial" w:cs="Arial"/>
                <w:sz w:val="16"/>
                <w:szCs w:val="16"/>
                <w:lang w:val="es-MX"/>
              </w:rPr>
              <w:t xml:space="preserve">de </w:t>
            </w:r>
            <w:r w:rsidR="003E2627" w:rsidRPr="007A3122">
              <w:rPr>
                <w:rFonts w:ascii="Arial" w:hAnsi="Arial" w:cs="Arial"/>
                <w:sz w:val="16"/>
                <w:szCs w:val="16"/>
                <w:lang w:val="es-MX"/>
              </w:rPr>
              <w:t>Monterrey</w:t>
            </w:r>
            <w:r w:rsidR="00E237D2">
              <w:rPr>
                <w:rFonts w:ascii="Arial" w:hAnsi="Arial" w:cs="Arial"/>
                <w:sz w:val="16"/>
                <w:szCs w:val="16"/>
                <w:lang w:val="es-MX"/>
              </w:rPr>
              <w:t xml:space="preserve"> y </w:t>
            </w:r>
            <w:proofErr w:type="spellStart"/>
            <w:r w:rsidRPr="007A3122">
              <w:rPr>
                <w:rFonts w:ascii="Arial" w:hAnsi="Arial" w:cs="Arial"/>
                <w:sz w:val="16"/>
                <w:szCs w:val="16"/>
                <w:lang w:val="es-MX"/>
              </w:rPr>
              <w:t>Qrobús</w:t>
            </w:r>
            <w:proofErr w:type="spellEnd"/>
            <w:r w:rsidRPr="007A3122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8B3B71">
              <w:rPr>
                <w:rFonts w:ascii="Arial" w:hAnsi="Arial" w:cs="Arial"/>
                <w:sz w:val="16"/>
                <w:szCs w:val="16"/>
                <w:lang w:val="es-MX"/>
              </w:rPr>
              <w:t xml:space="preserve">de </w:t>
            </w:r>
            <w:r w:rsidRPr="007A3122">
              <w:rPr>
                <w:rFonts w:ascii="Arial" w:hAnsi="Arial" w:cs="Arial"/>
                <w:sz w:val="16"/>
                <w:szCs w:val="16"/>
                <w:lang w:val="es-MX"/>
              </w:rPr>
              <w:t>Querétaro</w:t>
            </w:r>
            <w:r w:rsidR="00E237D2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</w:tc>
      </w:tr>
      <w:tr w:rsidR="00D7544F" w:rsidRPr="00FB1950" w14:paraId="0CC55A43" w14:textId="77777777" w:rsidTr="00EE14F0">
        <w:trPr>
          <w:trHeight w:val="20"/>
          <w:jc w:val="center"/>
        </w:trPr>
        <w:tc>
          <w:tcPr>
            <w:tcW w:w="2041" w:type="dxa"/>
            <w:vAlign w:val="center"/>
            <w:hideMark/>
          </w:tcPr>
          <w:p w14:paraId="7317E7EC" w14:textId="77777777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9E5">
              <w:rPr>
                <w:rFonts w:ascii="Arial" w:hAnsi="Arial" w:cs="Arial"/>
                <w:b/>
                <w:bCs/>
                <w:sz w:val="16"/>
                <w:szCs w:val="16"/>
              </w:rPr>
              <w:t>Ligas de interés</w:t>
            </w:r>
          </w:p>
        </w:tc>
        <w:tc>
          <w:tcPr>
            <w:tcW w:w="7881" w:type="dxa"/>
            <w:vAlign w:val="center"/>
            <w:hideMark/>
          </w:tcPr>
          <w:p w14:paraId="77294DBB" w14:textId="77777777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09E5">
              <w:rPr>
                <w:rFonts w:ascii="Arial" w:hAnsi="Arial" w:cs="Arial"/>
                <w:sz w:val="16"/>
                <w:szCs w:val="16"/>
              </w:rPr>
              <w:t>Para más información, consúltese la página del Instituto:</w:t>
            </w:r>
          </w:p>
          <w:p w14:paraId="0697E8A9" w14:textId="77777777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Pr="00EE14F0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https://www.inegi.org.mx/programas/transporteurbano/</w:t>
              </w:r>
            </w:hyperlink>
          </w:p>
        </w:tc>
      </w:tr>
    </w:tbl>
    <w:p w14:paraId="699B6A03" w14:textId="77777777" w:rsidR="008D0219" w:rsidRPr="00BA7907" w:rsidRDefault="008D0219" w:rsidP="00FB195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color w:val="404040" w:themeColor="text1" w:themeTint="BF"/>
          <w:sz w:val="14"/>
          <w:szCs w:val="14"/>
          <w:lang w:val="es-ES_tradnl"/>
        </w:rPr>
      </w:pPr>
    </w:p>
    <w:p w14:paraId="308178BC" w14:textId="3976D9CD" w:rsidR="006D6FCF" w:rsidRPr="002A56CD" w:rsidRDefault="006D6FCF" w:rsidP="00312DC4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</w:pPr>
      <w:r w:rsidRPr="002A56CD"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  <w:t>La información estadística y geográfica que genera el</w:t>
      </w:r>
      <w:r w:rsidR="008D0219" w:rsidRPr="002A56CD"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  <w:t xml:space="preserve"> </w:t>
      </w:r>
      <w:proofErr w:type="spellStart"/>
      <w:r w:rsidR="008D0219" w:rsidRPr="002A56CD">
        <w:rPr>
          <w:rFonts w:ascii="Arial" w:hAnsi="Arial" w:cs="Arial"/>
          <w:i/>
          <w:iCs/>
          <w:smallCaps/>
          <w:color w:val="404040"/>
          <w:sz w:val="20"/>
          <w:szCs w:val="20"/>
          <w:lang w:val="es-ES_tradnl"/>
        </w:rPr>
        <w:t>inegi</w:t>
      </w:r>
      <w:proofErr w:type="spellEnd"/>
      <w:r w:rsidR="008D0219" w:rsidRPr="002A56CD"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  <w:t xml:space="preserve"> </w:t>
      </w:r>
      <w:r w:rsidRPr="002A56CD"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  <w:t xml:space="preserve">es un bien público y nos permite </w:t>
      </w:r>
    </w:p>
    <w:p w14:paraId="72019F68" w14:textId="77777777" w:rsidR="006D6FCF" w:rsidRPr="002A56CD" w:rsidRDefault="006D6FCF" w:rsidP="006D6FCF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</w:pPr>
      <w:r w:rsidRPr="002A56CD"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  <w:t>a todas y a todos tomar mejores decisiones. ¡Conócela, úsala y compártela!</w:t>
      </w:r>
    </w:p>
    <w:p w14:paraId="690ACEE7" w14:textId="62188D80" w:rsidR="00A62AC7" w:rsidRPr="006D6FCF" w:rsidRDefault="006D6FCF" w:rsidP="00BA7907">
      <w:pPr>
        <w:spacing w:before="120"/>
        <w:contextualSpacing/>
        <w:jc w:val="center"/>
      </w:pPr>
      <w:r w:rsidRPr="00642716">
        <w:rPr>
          <w:noProof/>
        </w:rPr>
        <w:drawing>
          <wp:inline distT="0" distB="0" distL="0" distR="0" wp14:anchorId="44F62F18" wp14:editId="62BC0836">
            <wp:extent cx="229711" cy="222140"/>
            <wp:effectExtent l="0" t="0" r="0" b="6985"/>
            <wp:docPr id="1823378697" name="Imagen 1823378697" descr="Icono&#10;&#10;Descripción generada automáticament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0" cy="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58BAA879" wp14:editId="0BDE0C44">
            <wp:extent cx="234725" cy="234725"/>
            <wp:effectExtent l="0" t="0" r="0" b="0"/>
            <wp:docPr id="1318967661" name="Imagen 1318967661" descr="Icono&#10;&#10;Descripción generada automáticament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60894C2A" wp14:editId="0E3BE1B2">
            <wp:extent cx="237490" cy="237490"/>
            <wp:effectExtent l="0" t="0" r="0" b="0"/>
            <wp:docPr id="2012627452" name="Imagen 2012627452" descr="Imagen que contiene objeto, reloj&#10;&#10;Descripción generada automáticament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2A4E1580" wp14:editId="109B8CF2">
            <wp:extent cx="233654" cy="233654"/>
            <wp:effectExtent l="0" t="0" r="0" b="0"/>
            <wp:docPr id="366264702" name="Imagen 366264702" descr="Logotipo&#10;&#10;Descripción generada automáticament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>
        <w:rPr>
          <w:noProof/>
        </w:rPr>
        <w:t xml:space="preserve">   </w:t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3A7AD14B" wp14:editId="11A97273">
            <wp:extent cx="1436914" cy="152592"/>
            <wp:effectExtent l="0" t="0" r="0" b="0"/>
            <wp:docPr id="2073755813" name="Imagen 2073755813" descr="Icono&#10;&#10;Descripción generada automáticament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AC7" w:rsidRPr="006D6FCF" w:rsidSect="00E237D2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2" w:h="15842" w:code="1"/>
      <w:pgMar w:top="2126" w:right="1134" w:bottom="1418" w:left="1134" w:header="340" w:footer="0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9A5A7" w14:textId="77777777" w:rsidR="00EB745E" w:rsidRDefault="00EB745E">
      <w:r>
        <w:separator/>
      </w:r>
    </w:p>
  </w:endnote>
  <w:endnote w:type="continuationSeparator" w:id="0">
    <w:p w14:paraId="1525FDD6" w14:textId="77777777" w:rsidR="00EB745E" w:rsidRDefault="00EB745E">
      <w:r>
        <w:continuationSeparator/>
      </w:r>
    </w:p>
  </w:endnote>
  <w:endnote w:type="continuationNotice" w:id="1">
    <w:p w14:paraId="0D18DF25" w14:textId="77777777" w:rsidR="00EB745E" w:rsidRDefault="00EB74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D806" w14:textId="77777777" w:rsidR="00017562" w:rsidRDefault="000175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F2CE" w14:textId="77777777" w:rsidR="00017562" w:rsidRDefault="0001756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AC5F" w14:textId="77777777" w:rsidR="00017562" w:rsidRDefault="000175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768B1" w14:textId="77777777" w:rsidR="00EB745E" w:rsidRDefault="00EB745E">
      <w:r>
        <w:separator/>
      </w:r>
    </w:p>
  </w:footnote>
  <w:footnote w:type="continuationSeparator" w:id="0">
    <w:p w14:paraId="7B668283" w14:textId="77777777" w:rsidR="00EB745E" w:rsidRDefault="00EB745E">
      <w:r>
        <w:continuationSeparator/>
      </w:r>
    </w:p>
  </w:footnote>
  <w:footnote w:type="continuationNotice" w:id="1">
    <w:p w14:paraId="5EFFB9DE" w14:textId="77777777" w:rsidR="00EB745E" w:rsidRDefault="00EB74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4DBF" w14:textId="5E53CFCF" w:rsidR="007259CE" w:rsidRDefault="00CD71D6">
    <w:pPr>
      <w:pStyle w:val="Encabezado"/>
    </w:pPr>
    <w:r>
      <w:rPr>
        <w:noProof/>
      </w:rPr>
      <w:drawing>
        <wp:anchor distT="0" distB="0" distL="114300" distR="114300" simplePos="0" relativeHeight="251695104" behindDoc="1" locked="0" layoutInCell="0" allowOverlap="1" wp14:anchorId="5E3784CE" wp14:editId="025DAA1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77255" cy="7734935"/>
          <wp:effectExtent l="0" t="0" r="0" b="0"/>
          <wp:wrapNone/>
          <wp:docPr id="104120225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7255" cy="7734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2391" w14:textId="3A0E72C0" w:rsidR="009D653F" w:rsidRPr="00354409" w:rsidRDefault="00D12016" w:rsidP="002F38F3">
    <w:pPr>
      <w:pStyle w:val="Encabezado"/>
      <w:jc w:val="right"/>
      <w:rPr>
        <w:rFonts w:ascii="Arial Black" w:hAnsi="Arial Black"/>
        <w:b/>
        <w:color w:val="07BFBA"/>
      </w:rPr>
    </w:pPr>
    <w:r w:rsidRPr="00354409">
      <w:rPr>
        <w:rFonts w:ascii="Arial Black" w:hAnsi="Arial Black"/>
        <w:b/>
        <w:noProof/>
        <w:color w:val="07BFBA"/>
      </w:rPr>
      <mc:AlternateContent>
        <mc:Choice Requires="wpg">
          <w:drawing>
            <wp:anchor distT="0" distB="0" distL="114300" distR="114300" simplePos="0" relativeHeight="251687936" behindDoc="1" locked="0" layoutInCell="1" allowOverlap="0" wp14:anchorId="262B1E75" wp14:editId="636EF98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68800" cy="1227600"/>
              <wp:effectExtent l="0" t="0" r="3810" b="0"/>
              <wp:wrapNone/>
              <wp:docPr id="116952215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8800" cy="1227600"/>
                        <a:chOff x="0" y="0"/>
                        <a:chExt cx="7768590" cy="1227455"/>
                      </a:xfrm>
                    </wpg:grpSpPr>
                    <pic:pic xmlns:pic="http://schemas.openxmlformats.org/drawingml/2006/picture">
                      <pic:nvPicPr>
                        <pic:cNvPr id="113484212" name="Imagen 1" descr="Gráfico, Icon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8590" cy="1227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65098514" name="Imagen 27744500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4" b="1604"/>
                        <a:stretch>
                          <a:fillRect/>
                        </a:stretch>
                      </pic:blipFill>
                      <pic:spPr bwMode="auto">
                        <a:xfrm>
                          <a:off x="719667" y="457200"/>
                          <a:ext cx="1590675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6E9A94" id="Grupo 4" o:spid="_x0000_s1026" style="position:absolute;margin-left:0;margin-top:0;width:611.7pt;height:96.65pt;z-index:-251628544;mso-position-horizontal-relative:page;mso-position-vertical-relative:page;mso-width-relative:margin;mso-height-relative:margin" coordsize="77685,12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Gráfico, Icono&#10;&#10;Descripción generada automáticamente" style="position:absolute;width:77685;height:12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">
                <v:imagedata r:id="rId3" o:title="Gráfico, Icono&#10;&#10;Descripción generada automáticamente"/>
              </v:shape>
              <v:shape id="Imagen 277445007" o:spid="_x0000_s1028" type="#_x0000_t75" style="position:absolute;left:7196;top:4572;width:15907;height:3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">
                <v:imagedata r:id="rId4" o:title="" croptop="1051f" cropbottom="1051f"/>
              </v:shape>
              <w10:wrap anchorx="page" anchory="page"/>
            </v:group>
          </w:pict>
        </mc:Fallback>
      </mc:AlternateContent>
    </w:r>
    <w:r w:rsidR="009D653F" w:rsidRPr="00354409">
      <w:rPr>
        <w:rFonts w:ascii="Arial Black" w:hAnsi="Arial Black"/>
        <w:b/>
        <w:color w:val="07BFBA"/>
      </w:rPr>
      <w:t>BOLETÍN DE INDICADOR</w:t>
    </w:r>
    <w:r w:rsidR="00017562">
      <w:rPr>
        <w:rFonts w:ascii="Arial Black" w:hAnsi="Arial Black"/>
        <w:b/>
        <w:color w:val="07BFBA"/>
      </w:rPr>
      <w:t xml:space="preserve"> 84/25</w:t>
    </w:r>
  </w:p>
  <w:p w14:paraId="03B7DDCE" w14:textId="77777777" w:rsidR="00040193" w:rsidRPr="00CD71D6" w:rsidRDefault="00040193" w:rsidP="00040193">
    <w:pPr>
      <w:pStyle w:val="Encabezado"/>
      <w:jc w:val="right"/>
      <w:rPr>
        <w:noProof/>
        <w:color w:val="404040"/>
      </w:rPr>
    </w:pPr>
  </w:p>
  <w:p w14:paraId="1F7DC996" w14:textId="62CECD03" w:rsidR="00040193" w:rsidRPr="00CD71D6" w:rsidRDefault="00C62C65" w:rsidP="00040193">
    <w:pPr>
      <w:pStyle w:val="Encabezado"/>
      <w:jc w:val="right"/>
      <w:rPr>
        <w:b/>
        <w:bCs/>
        <w:noProof/>
        <w:color w:val="404040"/>
      </w:rPr>
    </w:pPr>
    <w:r w:rsidRPr="00CD71D6">
      <w:rPr>
        <w:b/>
        <w:bCs/>
        <w:noProof/>
        <w:color w:val="404040"/>
      </w:rPr>
      <w:t>ESTADÍSTICA DE TRANSPORTE URBANO</w:t>
    </w:r>
  </w:p>
  <w:p w14:paraId="205506FC" w14:textId="5EE661BB" w:rsidR="00C62C65" w:rsidRPr="00CD71D6" w:rsidRDefault="00C62C65" w:rsidP="00040193">
    <w:pPr>
      <w:pStyle w:val="Encabezado"/>
      <w:jc w:val="right"/>
      <w:rPr>
        <w:b/>
        <w:bCs/>
        <w:noProof/>
        <w:color w:val="404040"/>
      </w:rPr>
    </w:pPr>
    <w:r w:rsidRPr="00CD71D6">
      <w:rPr>
        <w:b/>
        <w:bCs/>
        <w:noProof/>
        <w:color w:val="404040"/>
      </w:rPr>
      <w:t>DE PASAJEROS (ETUP)</w:t>
    </w:r>
  </w:p>
  <w:p w14:paraId="37AB48C6" w14:textId="553DF8A7" w:rsidR="00040193" w:rsidRPr="00CD71D6" w:rsidRDefault="00127036" w:rsidP="00040193">
    <w:pPr>
      <w:pStyle w:val="Encabezado"/>
      <w:jc w:val="right"/>
      <w:rPr>
        <w:noProof/>
        <w:color w:val="404040"/>
      </w:rPr>
    </w:pPr>
    <w:r w:rsidRPr="00CD71D6">
      <w:rPr>
        <w:noProof/>
        <w:color w:val="404040"/>
      </w:rPr>
      <w:t>1</w:t>
    </w:r>
    <w:r w:rsidR="00FA405E">
      <w:rPr>
        <w:noProof/>
        <w:color w:val="404040"/>
      </w:rPr>
      <w:t>7</w:t>
    </w:r>
    <w:r w:rsidR="00040193" w:rsidRPr="00CD71D6">
      <w:rPr>
        <w:noProof/>
        <w:color w:val="404040"/>
      </w:rPr>
      <w:t xml:space="preserve"> de </w:t>
    </w:r>
    <w:r w:rsidR="00FA405E">
      <w:rPr>
        <w:noProof/>
        <w:color w:val="404040"/>
      </w:rPr>
      <w:t>febrer</w:t>
    </w:r>
    <w:r w:rsidR="00040193" w:rsidRPr="00CD71D6">
      <w:rPr>
        <w:noProof/>
        <w:color w:val="404040"/>
      </w:rPr>
      <w:t>o de 2025</w:t>
    </w:r>
  </w:p>
  <w:p w14:paraId="7024DFF3" w14:textId="31DCF9AB" w:rsidR="00E03FB3" w:rsidRPr="00CD71D6" w:rsidRDefault="00040193" w:rsidP="00040193">
    <w:pPr>
      <w:pStyle w:val="Encabezado"/>
      <w:jc w:val="right"/>
      <w:rPr>
        <w:bCs/>
        <w:color w:val="404040"/>
      </w:rPr>
    </w:pPr>
    <w:r w:rsidRPr="00CD71D6">
      <w:rPr>
        <w:bCs/>
        <w:color w:val="404040"/>
      </w:rPr>
      <w:t xml:space="preserve">Página </w:t>
    </w:r>
    <w:r w:rsidRPr="00CD71D6">
      <w:rPr>
        <w:bCs/>
        <w:color w:val="404040"/>
      </w:rPr>
      <w:fldChar w:fldCharType="begin"/>
    </w:r>
    <w:r w:rsidRPr="00CD71D6">
      <w:rPr>
        <w:bCs/>
        <w:color w:val="404040"/>
      </w:rPr>
      <w:instrText xml:space="preserve"> PAGE  \* Arabic </w:instrText>
    </w:r>
    <w:r w:rsidRPr="00CD71D6">
      <w:rPr>
        <w:bCs/>
        <w:color w:val="404040"/>
      </w:rPr>
      <w:fldChar w:fldCharType="separate"/>
    </w:r>
    <w:r w:rsidRPr="00CD71D6">
      <w:rPr>
        <w:bCs/>
        <w:color w:val="404040"/>
      </w:rPr>
      <w:t>1</w:t>
    </w:r>
    <w:r w:rsidRPr="00CD71D6">
      <w:rPr>
        <w:bCs/>
        <w:color w:val="404040"/>
      </w:rPr>
      <w:fldChar w:fldCharType="end"/>
    </w:r>
    <w:r w:rsidRPr="00CD71D6">
      <w:rPr>
        <w:bCs/>
        <w:color w:val="404040"/>
      </w:rPr>
      <w:t>/</w:t>
    </w:r>
    <w:r w:rsidR="00C62C65" w:rsidRPr="00CD71D6">
      <w:rPr>
        <w:bCs/>
        <w:color w:val="40404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AD19" w14:textId="77777777" w:rsidR="00017562" w:rsidRDefault="000175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CA54C2"/>
    <w:multiLevelType w:val="hybridMultilevel"/>
    <w:tmpl w:val="D5BC0F5A"/>
    <w:lvl w:ilvl="0" w:tplc="57D4F4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30FE9"/>
    <w:multiLevelType w:val="hybridMultilevel"/>
    <w:tmpl w:val="C48A7938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1B45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6B60"/>
    <w:multiLevelType w:val="hybridMultilevel"/>
    <w:tmpl w:val="24B6BE84"/>
    <w:lvl w:ilvl="0" w:tplc="080A0017">
      <w:start w:val="1"/>
      <w:numFmt w:val="lowerLetter"/>
      <w:lvlText w:val="%1)"/>
      <w:lvlJc w:val="left"/>
      <w:pPr>
        <w:ind w:left="1041" w:hanging="360"/>
      </w:pPr>
    </w:lvl>
    <w:lvl w:ilvl="1" w:tplc="080A0019" w:tentative="1">
      <w:start w:val="1"/>
      <w:numFmt w:val="lowerLetter"/>
      <w:lvlText w:val="%2."/>
      <w:lvlJc w:val="left"/>
      <w:pPr>
        <w:ind w:left="1761" w:hanging="360"/>
      </w:pPr>
    </w:lvl>
    <w:lvl w:ilvl="2" w:tplc="080A001B" w:tentative="1">
      <w:start w:val="1"/>
      <w:numFmt w:val="lowerRoman"/>
      <w:lvlText w:val="%3."/>
      <w:lvlJc w:val="right"/>
      <w:pPr>
        <w:ind w:left="2481" w:hanging="180"/>
      </w:pPr>
    </w:lvl>
    <w:lvl w:ilvl="3" w:tplc="080A000F" w:tentative="1">
      <w:start w:val="1"/>
      <w:numFmt w:val="decimal"/>
      <w:lvlText w:val="%4."/>
      <w:lvlJc w:val="left"/>
      <w:pPr>
        <w:ind w:left="3201" w:hanging="360"/>
      </w:pPr>
    </w:lvl>
    <w:lvl w:ilvl="4" w:tplc="080A0019" w:tentative="1">
      <w:start w:val="1"/>
      <w:numFmt w:val="lowerLetter"/>
      <w:lvlText w:val="%5."/>
      <w:lvlJc w:val="left"/>
      <w:pPr>
        <w:ind w:left="3921" w:hanging="360"/>
      </w:pPr>
    </w:lvl>
    <w:lvl w:ilvl="5" w:tplc="080A001B" w:tentative="1">
      <w:start w:val="1"/>
      <w:numFmt w:val="lowerRoman"/>
      <w:lvlText w:val="%6."/>
      <w:lvlJc w:val="right"/>
      <w:pPr>
        <w:ind w:left="4641" w:hanging="180"/>
      </w:pPr>
    </w:lvl>
    <w:lvl w:ilvl="6" w:tplc="080A000F" w:tentative="1">
      <w:start w:val="1"/>
      <w:numFmt w:val="decimal"/>
      <w:lvlText w:val="%7."/>
      <w:lvlJc w:val="left"/>
      <w:pPr>
        <w:ind w:left="5361" w:hanging="360"/>
      </w:pPr>
    </w:lvl>
    <w:lvl w:ilvl="7" w:tplc="080A0019" w:tentative="1">
      <w:start w:val="1"/>
      <w:numFmt w:val="lowerLetter"/>
      <w:lvlText w:val="%8."/>
      <w:lvlJc w:val="left"/>
      <w:pPr>
        <w:ind w:left="6081" w:hanging="360"/>
      </w:pPr>
    </w:lvl>
    <w:lvl w:ilvl="8" w:tplc="08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5" w15:restartNumberingAfterBreak="0">
    <w:nsid w:val="1B541336"/>
    <w:multiLevelType w:val="hybridMultilevel"/>
    <w:tmpl w:val="7B7225DC"/>
    <w:lvl w:ilvl="0" w:tplc="3D5EA96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B28BC"/>
    <w:multiLevelType w:val="hybridMultilevel"/>
    <w:tmpl w:val="D3DC1B7E"/>
    <w:lvl w:ilvl="0" w:tplc="B3CC19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94967"/>
    <w:multiLevelType w:val="hybridMultilevel"/>
    <w:tmpl w:val="90E657B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63FE3"/>
    <w:multiLevelType w:val="hybridMultilevel"/>
    <w:tmpl w:val="3C142B7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C31FD"/>
    <w:multiLevelType w:val="hybridMultilevel"/>
    <w:tmpl w:val="CAB88A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51161"/>
    <w:multiLevelType w:val="hybridMultilevel"/>
    <w:tmpl w:val="593E2C88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F1C4E7C"/>
    <w:multiLevelType w:val="hybridMultilevel"/>
    <w:tmpl w:val="6FB622B8"/>
    <w:lvl w:ilvl="0" w:tplc="080A0017">
      <w:start w:val="1"/>
      <w:numFmt w:val="lowerLetter"/>
      <w:lvlText w:val="%1)"/>
      <w:lvlJc w:val="left"/>
      <w:pPr>
        <w:ind w:left="1041" w:hanging="360"/>
      </w:pPr>
    </w:lvl>
    <w:lvl w:ilvl="1" w:tplc="080A0019" w:tentative="1">
      <w:start w:val="1"/>
      <w:numFmt w:val="lowerLetter"/>
      <w:lvlText w:val="%2."/>
      <w:lvlJc w:val="left"/>
      <w:pPr>
        <w:ind w:left="1761" w:hanging="360"/>
      </w:pPr>
    </w:lvl>
    <w:lvl w:ilvl="2" w:tplc="080A001B" w:tentative="1">
      <w:start w:val="1"/>
      <w:numFmt w:val="lowerRoman"/>
      <w:lvlText w:val="%3."/>
      <w:lvlJc w:val="right"/>
      <w:pPr>
        <w:ind w:left="2481" w:hanging="180"/>
      </w:pPr>
    </w:lvl>
    <w:lvl w:ilvl="3" w:tplc="080A000F" w:tentative="1">
      <w:start w:val="1"/>
      <w:numFmt w:val="decimal"/>
      <w:lvlText w:val="%4."/>
      <w:lvlJc w:val="left"/>
      <w:pPr>
        <w:ind w:left="3201" w:hanging="360"/>
      </w:pPr>
    </w:lvl>
    <w:lvl w:ilvl="4" w:tplc="080A0019" w:tentative="1">
      <w:start w:val="1"/>
      <w:numFmt w:val="lowerLetter"/>
      <w:lvlText w:val="%5."/>
      <w:lvlJc w:val="left"/>
      <w:pPr>
        <w:ind w:left="3921" w:hanging="360"/>
      </w:pPr>
    </w:lvl>
    <w:lvl w:ilvl="5" w:tplc="080A001B" w:tentative="1">
      <w:start w:val="1"/>
      <w:numFmt w:val="lowerRoman"/>
      <w:lvlText w:val="%6."/>
      <w:lvlJc w:val="right"/>
      <w:pPr>
        <w:ind w:left="4641" w:hanging="180"/>
      </w:pPr>
    </w:lvl>
    <w:lvl w:ilvl="6" w:tplc="080A000F" w:tentative="1">
      <w:start w:val="1"/>
      <w:numFmt w:val="decimal"/>
      <w:lvlText w:val="%7."/>
      <w:lvlJc w:val="left"/>
      <w:pPr>
        <w:ind w:left="5361" w:hanging="360"/>
      </w:pPr>
    </w:lvl>
    <w:lvl w:ilvl="7" w:tplc="080A0019" w:tentative="1">
      <w:start w:val="1"/>
      <w:numFmt w:val="lowerLetter"/>
      <w:lvlText w:val="%8."/>
      <w:lvlJc w:val="left"/>
      <w:pPr>
        <w:ind w:left="6081" w:hanging="360"/>
      </w:pPr>
    </w:lvl>
    <w:lvl w:ilvl="8" w:tplc="08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2" w15:restartNumberingAfterBreak="0">
    <w:nsid w:val="44B475F2"/>
    <w:multiLevelType w:val="hybridMultilevel"/>
    <w:tmpl w:val="09CA004E"/>
    <w:lvl w:ilvl="0" w:tplc="56E4E97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82D2C"/>
    <w:multiLevelType w:val="hybridMultilevel"/>
    <w:tmpl w:val="720248AE"/>
    <w:lvl w:ilvl="0" w:tplc="080A0017">
      <w:start w:val="1"/>
      <w:numFmt w:val="lowerLetter"/>
      <w:lvlText w:val="%1)"/>
      <w:lvlJc w:val="left"/>
      <w:pPr>
        <w:ind w:left="1041" w:hanging="360"/>
      </w:pPr>
    </w:lvl>
    <w:lvl w:ilvl="1" w:tplc="080A0019" w:tentative="1">
      <w:start w:val="1"/>
      <w:numFmt w:val="lowerLetter"/>
      <w:lvlText w:val="%2."/>
      <w:lvlJc w:val="left"/>
      <w:pPr>
        <w:ind w:left="1761" w:hanging="360"/>
      </w:pPr>
    </w:lvl>
    <w:lvl w:ilvl="2" w:tplc="080A001B" w:tentative="1">
      <w:start w:val="1"/>
      <w:numFmt w:val="lowerRoman"/>
      <w:lvlText w:val="%3."/>
      <w:lvlJc w:val="right"/>
      <w:pPr>
        <w:ind w:left="2481" w:hanging="180"/>
      </w:pPr>
    </w:lvl>
    <w:lvl w:ilvl="3" w:tplc="080A000F" w:tentative="1">
      <w:start w:val="1"/>
      <w:numFmt w:val="decimal"/>
      <w:lvlText w:val="%4."/>
      <w:lvlJc w:val="left"/>
      <w:pPr>
        <w:ind w:left="3201" w:hanging="360"/>
      </w:pPr>
    </w:lvl>
    <w:lvl w:ilvl="4" w:tplc="080A0019" w:tentative="1">
      <w:start w:val="1"/>
      <w:numFmt w:val="lowerLetter"/>
      <w:lvlText w:val="%5."/>
      <w:lvlJc w:val="left"/>
      <w:pPr>
        <w:ind w:left="3921" w:hanging="360"/>
      </w:pPr>
    </w:lvl>
    <w:lvl w:ilvl="5" w:tplc="080A001B" w:tentative="1">
      <w:start w:val="1"/>
      <w:numFmt w:val="lowerRoman"/>
      <w:lvlText w:val="%6."/>
      <w:lvlJc w:val="right"/>
      <w:pPr>
        <w:ind w:left="4641" w:hanging="180"/>
      </w:pPr>
    </w:lvl>
    <w:lvl w:ilvl="6" w:tplc="080A000F" w:tentative="1">
      <w:start w:val="1"/>
      <w:numFmt w:val="decimal"/>
      <w:lvlText w:val="%7."/>
      <w:lvlJc w:val="left"/>
      <w:pPr>
        <w:ind w:left="5361" w:hanging="360"/>
      </w:pPr>
    </w:lvl>
    <w:lvl w:ilvl="7" w:tplc="080A0019" w:tentative="1">
      <w:start w:val="1"/>
      <w:numFmt w:val="lowerLetter"/>
      <w:lvlText w:val="%8."/>
      <w:lvlJc w:val="left"/>
      <w:pPr>
        <w:ind w:left="6081" w:hanging="360"/>
      </w:pPr>
    </w:lvl>
    <w:lvl w:ilvl="8" w:tplc="08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4" w15:restartNumberingAfterBreak="0">
    <w:nsid w:val="4C5E6CC1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9018A"/>
    <w:multiLevelType w:val="hybridMultilevel"/>
    <w:tmpl w:val="62909E9E"/>
    <w:lvl w:ilvl="0" w:tplc="CCB83306">
      <w:start w:val="1"/>
      <w:numFmt w:val="upperRoman"/>
      <w:lvlText w:val="%1I."/>
      <w:lvlJc w:val="center"/>
      <w:pPr>
        <w:ind w:left="4188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4908" w:hanging="360"/>
      </w:pPr>
    </w:lvl>
    <w:lvl w:ilvl="2" w:tplc="080A001B" w:tentative="1">
      <w:start w:val="1"/>
      <w:numFmt w:val="lowerRoman"/>
      <w:lvlText w:val="%3."/>
      <w:lvlJc w:val="right"/>
      <w:pPr>
        <w:ind w:left="5628" w:hanging="180"/>
      </w:pPr>
    </w:lvl>
    <w:lvl w:ilvl="3" w:tplc="080A000F" w:tentative="1">
      <w:start w:val="1"/>
      <w:numFmt w:val="decimal"/>
      <w:lvlText w:val="%4."/>
      <w:lvlJc w:val="left"/>
      <w:pPr>
        <w:ind w:left="6348" w:hanging="360"/>
      </w:pPr>
    </w:lvl>
    <w:lvl w:ilvl="4" w:tplc="080A0019" w:tentative="1">
      <w:start w:val="1"/>
      <w:numFmt w:val="lowerLetter"/>
      <w:lvlText w:val="%5."/>
      <w:lvlJc w:val="left"/>
      <w:pPr>
        <w:ind w:left="7068" w:hanging="360"/>
      </w:pPr>
    </w:lvl>
    <w:lvl w:ilvl="5" w:tplc="080A001B" w:tentative="1">
      <w:start w:val="1"/>
      <w:numFmt w:val="lowerRoman"/>
      <w:lvlText w:val="%6."/>
      <w:lvlJc w:val="right"/>
      <w:pPr>
        <w:ind w:left="7788" w:hanging="180"/>
      </w:pPr>
    </w:lvl>
    <w:lvl w:ilvl="6" w:tplc="080A000F" w:tentative="1">
      <w:start w:val="1"/>
      <w:numFmt w:val="decimal"/>
      <w:lvlText w:val="%7."/>
      <w:lvlJc w:val="left"/>
      <w:pPr>
        <w:ind w:left="8508" w:hanging="360"/>
      </w:pPr>
    </w:lvl>
    <w:lvl w:ilvl="7" w:tplc="080A0019" w:tentative="1">
      <w:start w:val="1"/>
      <w:numFmt w:val="lowerLetter"/>
      <w:lvlText w:val="%8."/>
      <w:lvlJc w:val="left"/>
      <w:pPr>
        <w:ind w:left="9228" w:hanging="360"/>
      </w:pPr>
    </w:lvl>
    <w:lvl w:ilvl="8" w:tplc="08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53D7159D"/>
    <w:multiLevelType w:val="hybridMultilevel"/>
    <w:tmpl w:val="BE2AF724"/>
    <w:lvl w:ilvl="0" w:tplc="57D4F404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7" w15:restartNumberingAfterBreak="0">
    <w:nsid w:val="55C81CCA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B003C"/>
    <w:multiLevelType w:val="hybridMultilevel"/>
    <w:tmpl w:val="7B804A6A"/>
    <w:lvl w:ilvl="0" w:tplc="57D4F404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9" w15:restartNumberingAfterBreak="0">
    <w:nsid w:val="5A9C6325"/>
    <w:multiLevelType w:val="hybridMultilevel"/>
    <w:tmpl w:val="31804074"/>
    <w:lvl w:ilvl="0" w:tplc="57D4F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A1B87"/>
    <w:multiLevelType w:val="hybridMultilevel"/>
    <w:tmpl w:val="BD90EC74"/>
    <w:lvl w:ilvl="0" w:tplc="C1E60DB8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341" w:hanging="360"/>
      </w:pPr>
    </w:lvl>
    <w:lvl w:ilvl="2" w:tplc="080A001B" w:tentative="1">
      <w:start w:val="1"/>
      <w:numFmt w:val="lowerRoman"/>
      <w:lvlText w:val="%3."/>
      <w:lvlJc w:val="right"/>
      <w:pPr>
        <w:ind w:left="5061" w:hanging="180"/>
      </w:pPr>
    </w:lvl>
    <w:lvl w:ilvl="3" w:tplc="080A000F" w:tentative="1">
      <w:start w:val="1"/>
      <w:numFmt w:val="decimal"/>
      <w:lvlText w:val="%4."/>
      <w:lvlJc w:val="left"/>
      <w:pPr>
        <w:ind w:left="5781" w:hanging="360"/>
      </w:pPr>
    </w:lvl>
    <w:lvl w:ilvl="4" w:tplc="080A0019" w:tentative="1">
      <w:start w:val="1"/>
      <w:numFmt w:val="lowerLetter"/>
      <w:lvlText w:val="%5."/>
      <w:lvlJc w:val="left"/>
      <w:pPr>
        <w:ind w:left="6501" w:hanging="360"/>
      </w:pPr>
    </w:lvl>
    <w:lvl w:ilvl="5" w:tplc="080A001B" w:tentative="1">
      <w:start w:val="1"/>
      <w:numFmt w:val="lowerRoman"/>
      <w:lvlText w:val="%6."/>
      <w:lvlJc w:val="right"/>
      <w:pPr>
        <w:ind w:left="7221" w:hanging="180"/>
      </w:pPr>
    </w:lvl>
    <w:lvl w:ilvl="6" w:tplc="080A000F" w:tentative="1">
      <w:start w:val="1"/>
      <w:numFmt w:val="decimal"/>
      <w:lvlText w:val="%7."/>
      <w:lvlJc w:val="left"/>
      <w:pPr>
        <w:ind w:left="7941" w:hanging="360"/>
      </w:pPr>
    </w:lvl>
    <w:lvl w:ilvl="7" w:tplc="080A0019" w:tentative="1">
      <w:start w:val="1"/>
      <w:numFmt w:val="lowerLetter"/>
      <w:lvlText w:val="%8."/>
      <w:lvlJc w:val="left"/>
      <w:pPr>
        <w:ind w:left="8661" w:hanging="360"/>
      </w:pPr>
    </w:lvl>
    <w:lvl w:ilvl="8" w:tplc="080A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1" w15:restartNumberingAfterBreak="0">
    <w:nsid w:val="6703399B"/>
    <w:multiLevelType w:val="hybridMultilevel"/>
    <w:tmpl w:val="70284AAC"/>
    <w:lvl w:ilvl="0" w:tplc="080A0001">
      <w:start w:val="1"/>
      <w:numFmt w:val="bullet"/>
      <w:lvlText w:val=""/>
      <w:lvlJc w:val="left"/>
      <w:pPr>
        <w:ind w:left="1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9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6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</w:abstractNum>
  <w:abstractNum w:abstractNumId="22" w15:restartNumberingAfterBreak="0">
    <w:nsid w:val="68EE46A8"/>
    <w:multiLevelType w:val="hybridMultilevel"/>
    <w:tmpl w:val="FA505EEA"/>
    <w:lvl w:ilvl="0" w:tplc="A71C6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B2700"/>
    <w:multiLevelType w:val="hybridMultilevel"/>
    <w:tmpl w:val="D17625B2"/>
    <w:lvl w:ilvl="0" w:tplc="57D4F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D4061"/>
    <w:multiLevelType w:val="hybridMultilevel"/>
    <w:tmpl w:val="DFE04DA8"/>
    <w:lvl w:ilvl="0" w:tplc="57D4F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3762C"/>
    <w:multiLevelType w:val="hybridMultilevel"/>
    <w:tmpl w:val="E9B8F9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13AF2"/>
    <w:multiLevelType w:val="hybridMultilevel"/>
    <w:tmpl w:val="2786A3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107DB"/>
    <w:multiLevelType w:val="hybridMultilevel"/>
    <w:tmpl w:val="1152DE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D3FE2"/>
    <w:multiLevelType w:val="hybridMultilevel"/>
    <w:tmpl w:val="EDE87B2A"/>
    <w:lvl w:ilvl="0" w:tplc="57D4F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7344B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30" w15:restartNumberingAfterBreak="0">
    <w:nsid w:val="7DBA0C88"/>
    <w:multiLevelType w:val="hybridMultilevel"/>
    <w:tmpl w:val="C8588224"/>
    <w:lvl w:ilvl="0" w:tplc="F9CE02A4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num w:numId="1" w16cid:durableId="1931036205">
    <w:abstractNumId w:val="0"/>
  </w:num>
  <w:num w:numId="2" w16cid:durableId="1379206759">
    <w:abstractNumId w:val="30"/>
  </w:num>
  <w:num w:numId="3" w16cid:durableId="499271919">
    <w:abstractNumId w:val="12"/>
  </w:num>
  <w:num w:numId="4" w16cid:durableId="1110471655">
    <w:abstractNumId w:val="6"/>
  </w:num>
  <w:num w:numId="5" w16cid:durableId="379868459">
    <w:abstractNumId w:val="29"/>
  </w:num>
  <w:num w:numId="6" w16cid:durableId="782304541">
    <w:abstractNumId w:val="20"/>
  </w:num>
  <w:num w:numId="7" w16cid:durableId="1856729440">
    <w:abstractNumId w:val="13"/>
  </w:num>
  <w:num w:numId="8" w16cid:durableId="881092894">
    <w:abstractNumId w:val="25"/>
  </w:num>
  <w:num w:numId="9" w16cid:durableId="869345234">
    <w:abstractNumId w:val="15"/>
  </w:num>
  <w:num w:numId="10" w16cid:durableId="1474323076">
    <w:abstractNumId w:val="14"/>
  </w:num>
  <w:num w:numId="11" w16cid:durableId="1747848345">
    <w:abstractNumId w:val="3"/>
  </w:num>
  <w:num w:numId="12" w16cid:durableId="396056016">
    <w:abstractNumId w:val="17"/>
  </w:num>
  <w:num w:numId="13" w16cid:durableId="349182667">
    <w:abstractNumId w:val="26"/>
  </w:num>
  <w:num w:numId="14" w16cid:durableId="184641968">
    <w:abstractNumId w:val="2"/>
  </w:num>
  <w:num w:numId="15" w16cid:durableId="472328402">
    <w:abstractNumId w:val="8"/>
  </w:num>
  <w:num w:numId="16" w16cid:durableId="1486623029">
    <w:abstractNumId w:val="11"/>
  </w:num>
  <w:num w:numId="17" w16cid:durableId="1758403799">
    <w:abstractNumId w:val="4"/>
  </w:num>
  <w:num w:numId="18" w16cid:durableId="1167860632">
    <w:abstractNumId w:val="7"/>
  </w:num>
  <w:num w:numId="19" w16cid:durableId="590815642">
    <w:abstractNumId w:val="27"/>
  </w:num>
  <w:num w:numId="20" w16cid:durableId="1515415501">
    <w:abstractNumId w:val="5"/>
  </w:num>
  <w:num w:numId="21" w16cid:durableId="1235700736">
    <w:abstractNumId w:val="21"/>
  </w:num>
  <w:num w:numId="22" w16cid:durableId="1373575329">
    <w:abstractNumId w:val="23"/>
  </w:num>
  <w:num w:numId="23" w16cid:durableId="2035032128">
    <w:abstractNumId w:val="28"/>
  </w:num>
  <w:num w:numId="24" w16cid:durableId="1113667054">
    <w:abstractNumId w:val="19"/>
  </w:num>
  <w:num w:numId="25" w16cid:durableId="127355534">
    <w:abstractNumId w:val="24"/>
  </w:num>
  <w:num w:numId="26" w16cid:durableId="1810629953">
    <w:abstractNumId w:val="10"/>
  </w:num>
  <w:num w:numId="27" w16cid:durableId="1982998452">
    <w:abstractNumId w:val="18"/>
  </w:num>
  <w:num w:numId="28" w16cid:durableId="26760633">
    <w:abstractNumId w:val="16"/>
  </w:num>
  <w:num w:numId="29" w16cid:durableId="1917091380">
    <w:abstractNumId w:val="9"/>
  </w:num>
  <w:num w:numId="30" w16cid:durableId="903564392">
    <w:abstractNumId w:val="1"/>
  </w:num>
  <w:num w:numId="31" w16cid:durableId="50806211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1B0"/>
    <w:rsid w:val="0000043F"/>
    <w:rsid w:val="0000076D"/>
    <w:rsid w:val="00000BEA"/>
    <w:rsid w:val="0000180F"/>
    <w:rsid w:val="00001FB3"/>
    <w:rsid w:val="00002466"/>
    <w:rsid w:val="00002605"/>
    <w:rsid w:val="00002665"/>
    <w:rsid w:val="000027BD"/>
    <w:rsid w:val="00002B26"/>
    <w:rsid w:val="00003B70"/>
    <w:rsid w:val="00003C25"/>
    <w:rsid w:val="00003C68"/>
    <w:rsid w:val="00004291"/>
    <w:rsid w:val="000042CB"/>
    <w:rsid w:val="0000458A"/>
    <w:rsid w:val="00004D58"/>
    <w:rsid w:val="000050C6"/>
    <w:rsid w:val="00005940"/>
    <w:rsid w:val="00005EB0"/>
    <w:rsid w:val="00006358"/>
    <w:rsid w:val="000067CD"/>
    <w:rsid w:val="00006B5A"/>
    <w:rsid w:val="00006DE4"/>
    <w:rsid w:val="000076D4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089"/>
    <w:rsid w:val="000132A4"/>
    <w:rsid w:val="00013319"/>
    <w:rsid w:val="00013BF2"/>
    <w:rsid w:val="00013E55"/>
    <w:rsid w:val="0001447E"/>
    <w:rsid w:val="000144BA"/>
    <w:rsid w:val="000144ED"/>
    <w:rsid w:val="000146B2"/>
    <w:rsid w:val="00014BA2"/>
    <w:rsid w:val="00014FBD"/>
    <w:rsid w:val="00015137"/>
    <w:rsid w:val="00015302"/>
    <w:rsid w:val="00015A5A"/>
    <w:rsid w:val="00016590"/>
    <w:rsid w:val="0001686F"/>
    <w:rsid w:val="00016B4E"/>
    <w:rsid w:val="00016CD6"/>
    <w:rsid w:val="00016D3A"/>
    <w:rsid w:val="0001718D"/>
    <w:rsid w:val="00017562"/>
    <w:rsid w:val="000176AC"/>
    <w:rsid w:val="00017B51"/>
    <w:rsid w:val="00017DF3"/>
    <w:rsid w:val="00020AE1"/>
    <w:rsid w:val="00021432"/>
    <w:rsid w:val="00021492"/>
    <w:rsid w:val="000216A3"/>
    <w:rsid w:val="00021926"/>
    <w:rsid w:val="00021E31"/>
    <w:rsid w:val="00022563"/>
    <w:rsid w:val="000228C4"/>
    <w:rsid w:val="00022C2F"/>
    <w:rsid w:val="00022CA3"/>
    <w:rsid w:val="00024824"/>
    <w:rsid w:val="000260EE"/>
    <w:rsid w:val="00026698"/>
    <w:rsid w:val="0002696A"/>
    <w:rsid w:val="00026B3C"/>
    <w:rsid w:val="00026B52"/>
    <w:rsid w:val="00026F8D"/>
    <w:rsid w:val="000274DB"/>
    <w:rsid w:val="00027D1F"/>
    <w:rsid w:val="00027EBA"/>
    <w:rsid w:val="00030480"/>
    <w:rsid w:val="0003065F"/>
    <w:rsid w:val="0003086A"/>
    <w:rsid w:val="000308BA"/>
    <w:rsid w:val="00030D10"/>
    <w:rsid w:val="0003119F"/>
    <w:rsid w:val="00031231"/>
    <w:rsid w:val="000314D3"/>
    <w:rsid w:val="00031BCF"/>
    <w:rsid w:val="00031CEA"/>
    <w:rsid w:val="00031F45"/>
    <w:rsid w:val="000320C6"/>
    <w:rsid w:val="00032714"/>
    <w:rsid w:val="00032891"/>
    <w:rsid w:val="00032B16"/>
    <w:rsid w:val="0003305E"/>
    <w:rsid w:val="00033603"/>
    <w:rsid w:val="00033A14"/>
    <w:rsid w:val="0003447A"/>
    <w:rsid w:val="00034BC3"/>
    <w:rsid w:val="000353F3"/>
    <w:rsid w:val="00035600"/>
    <w:rsid w:val="000357CC"/>
    <w:rsid w:val="00035B2D"/>
    <w:rsid w:val="00035DA7"/>
    <w:rsid w:val="00036196"/>
    <w:rsid w:val="00036599"/>
    <w:rsid w:val="00036D72"/>
    <w:rsid w:val="00037089"/>
    <w:rsid w:val="00037177"/>
    <w:rsid w:val="00037381"/>
    <w:rsid w:val="00037CC4"/>
    <w:rsid w:val="00040193"/>
    <w:rsid w:val="0004066E"/>
    <w:rsid w:val="00040766"/>
    <w:rsid w:val="00040F75"/>
    <w:rsid w:val="00041E29"/>
    <w:rsid w:val="00041FF7"/>
    <w:rsid w:val="0004225C"/>
    <w:rsid w:val="00042A47"/>
    <w:rsid w:val="00042E89"/>
    <w:rsid w:val="00043535"/>
    <w:rsid w:val="0004359E"/>
    <w:rsid w:val="00043B32"/>
    <w:rsid w:val="00043E2B"/>
    <w:rsid w:val="00044296"/>
    <w:rsid w:val="00044699"/>
    <w:rsid w:val="00044700"/>
    <w:rsid w:val="00044C5E"/>
    <w:rsid w:val="00044F7F"/>
    <w:rsid w:val="00044FA9"/>
    <w:rsid w:val="0004500F"/>
    <w:rsid w:val="000450E9"/>
    <w:rsid w:val="0004529C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44D"/>
    <w:rsid w:val="0004777C"/>
    <w:rsid w:val="000501E0"/>
    <w:rsid w:val="000507D2"/>
    <w:rsid w:val="00050934"/>
    <w:rsid w:val="00050FB5"/>
    <w:rsid w:val="00051A01"/>
    <w:rsid w:val="00051C72"/>
    <w:rsid w:val="00051D1C"/>
    <w:rsid w:val="00051D9E"/>
    <w:rsid w:val="00052784"/>
    <w:rsid w:val="00052F04"/>
    <w:rsid w:val="00052F1E"/>
    <w:rsid w:val="000536D2"/>
    <w:rsid w:val="00053B2C"/>
    <w:rsid w:val="00053D27"/>
    <w:rsid w:val="00053EB7"/>
    <w:rsid w:val="00053FEE"/>
    <w:rsid w:val="00054A4F"/>
    <w:rsid w:val="00054BE5"/>
    <w:rsid w:val="00055047"/>
    <w:rsid w:val="00055B54"/>
    <w:rsid w:val="00056182"/>
    <w:rsid w:val="0005680F"/>
    <w:rsid w:val="00056F51"/>
    <w:rsid w:val="000573F5"/>
    <w:rsid w:val="00057F37"/>
    <w:rsid w:val="000601FF"/>
    <w:rsid w:val="000602B0"/>
    <w:rsid w:val="0006045B"/>
    <w:rsid w:val="0006056C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007"/>
    <w:rsid w:val="0006634A"/>
    <w:rsid w:val="0006634F"/>
    <w:rsid w:val="00066638"/>
    <w:rsid w:val="00066EA7"/>
    <w:rsid w:val="00066F41"/>
    <w:rsid w:val="00067112"/>
    <w:rsid w:val="0006782D"/>
    <w:rsid w:val="00067FCA"/>
    <w:rsid w:val="0007012A"/>
    <w:rsid w:val="0007017F"/>
    <w:rsid w:val="00070431"/>
    <w:rsid w:val="00070669"/>
    <w:rsid w:val="000707FF"/>
    <w:rsid w:val="00070864"/>
    <w:rsid w:val="0007145A"/>
    <w:rsid w:val="00071F0D"/>
    <w:rsid w:val="00071F33"/>
    <w:rsid w:val="000725AC"/>
    <w:rsid w:val="000725D4"/>
    <w:rsid w:val="00072B18"/>
    <w:rsid w:val="000730F3"/>
    <w:rsid w:val="00073491"/>
    <w:rsid w:val="000739D2"/>
    <w:rsid w:val="00073DE1"/>
    <w:rsid w:val="00073E58"/>
    <w:rsid w:val="00073EF4"/>
    <w:rsid w:val="000748B1"/>
    <w:rsid w:val="000753EC"/>
    <w:rsid w:val="0007567F"/>
    <w:rsid w:val="00075B3A"/>
    <w:rsid w:val="00075DEC"/>
    <w:rsid w:val="00076234"/>
    <w:rsid w:val="000767F7"/>
    <w:rsid w:val="00076EE9"/>
    <w:rsid w:val="0007740B"/>
    <w:rsid w:val="00077545"/>
    <w:rsid w:val="00077763"/>
    <w:rsid w:val="00077C46"/>
    <w:rsid w:val="00077ECE"/>
    <w:rsid w:val="0008027F"/>
    <w:rsid w:val="0008084D"/>
    <w:rsid w:val="000809B5"/>
    <w:rsid w:val="00080D54"/>
    <w:rsid w:val="00080DC3"/>
    <w:rsid w:val="00081417"/>
    <w:rsid w:val="000814ED"/>
    <w:rsid w:val="0008175A"/>
    <w:rsid w:val="0008195B"/>
    <w:rsid w:val="000826F7"/>
    <w:rsid w:val="00082AE3"/>
    <w:rsid w:val="00082B5A"/>
    <w:rsid w:val="00082F11"/>
    <w:rsid w:val="0008325D"/>
    <w:rsid w:val="000834DD"/>
    <w:rsid w:val="000834F9"/>
    <w:rsid w:val="000838EB"/>
    <w:rsid w:val="00083FB5"/>
    <w:rsid w:val="000843D7"/>
    <w:rsid w:val="00084687"/>
    <w:rsid w:val="00084A57"/>
    <w:rsid w:val="00084B97"/>
    <w:rsid w:val="00084BED"/>
    <w:rsid w:val="00084EDB"/>
    <w:rsid w:val="00084FF2"/>
    <w:rsid w:val="000850FA"/>
    <w:rsid w:val="000851B7"/>
    <w:rsid w:val="0008524D"/>
    <w:rsid w:val="000856E9"/>
    <w:rsid w:val="000857E4"/>
    <w:rsid w:val="00085CF4"/>
    <w:rsid w:val="00085F5E"/>
    <w:rsid w:val="00086295"/>
    <w:rsid w:val="00086EDE"/>
    <w:rsid w:val="0008756B"/>
    <w:rsid w:val="0008782E"/>
    <w:rsid w:val="00087CFE"/>
    <w:rsid w:val="00087DB7"/>
    <w:rsid w:val="00087E32"/>
    <w:rsid w:val="0009025D"/>
    <w:rsid w:val="00090B52"/>
    <w:rsid w:val="00090B9C"/>
    <w:rsid w:val="00090D7B"/>
    <w:rsid w:val="00091474"/>
    <w:rsid w:val="000915F7"/>
    <w:rsid w:val="00091EEF"/>
    <w:rsid w:val="00092764"/>
    <w:rsid w:val="0009292F"/>
    <w:rsid w:val="00092C02"/>
    <w:rsid w:val="00092F4C"/>
    <w:rsid w:val="000939F8"/>
    <w:rsid w:val="0009421A"/>
    <w:rsid w:val="00094496"/>
    <w:rsid w:val="000950E7"/>
    <w:rsid w:val="00095360"/>
    <w:rsid w:val="000954A2"/>
    <w:rsid w:val="000955AA"/>
    <w:rsid w:val="00095781"/>
    <w:rsid w:val="000957BC"/>
    <w:rsid w:val="00095A6A"/>
    <w:rsid w:val="00095BAC"/>
    <w:rsid w:val="00095EA0"/>
    <w:rsid w:val="00096737"/>
    <w:rsid w:val="00096F5B"/>
    <w:rsid w:val="00097721"/>
    <w:rsid w:val="00097AEA"/>
    <w:rsid w:val="00097C0A"/>
    <w:rsid w:val="00097C29"/>
    <w:rsid w:val="00097C41"/>
    <w:rsid w:val="00097FE0"/>
    <w:rsid w:val="000A0344"/>
    <w:rsid w:val="000A0823"/>
    <w:rsid w:val="000A086F"/>
    <w:rsid w:val="000A0B84"/>
    <w:rsid w:val="000A0EF3"/>
    <w:rsid w:val="000A1F9D"/>
    <w:rsid w:val="000A21D6"/>
    <w:rsid w:val="000A260D"/>
    <w:rsid w:val="000A2F4F"/>
    <w:rsid w:val="000A31EF"/>
    <w:rsid w:val="000A3354"/>
    <w:rsid w:val="000A3733"/>
    <w:rsid w:val="000A43B0"/>
    <w:rsid w:val="000A45F0"/>
    <w:rsid w:val="000A4D4C"/>
    <w:rsid w:val="000A4FEA"/>
    <w:rsid w:val="000A53E6"/>
    <w:rsid w:val="000A5727"/>
    <w:rsid w:val="000A574B"/>
    <w:rsid w:val="000A5B04"/>
    <w:rsid w:val="000A5E2A"/>
    <w:rsid w:val="000A6416"/>
    <w:rsid w:val="000A643B"/>
    <w:rsid w:val="000A682B"/>
    <w:rsid w:val="000A707A"/>
    <w:rsid w:val="000A78BA"/>
    <w:rsid w:val="000A7BB9"/>
    <w:rsid w:val="000B0710"/>
    <w:rsid w:val="000B0E46"/>
    <w:rsid w:val="000B1790"/>
    <w:rsid w:val="000B1C11"/>
    <w:rsid w:val="000B1D13"/>
    <w:rsid w:val="000B29B8"/>
    <w:rsid w:val="000B2A27"/>
    <w:rsid w:val="000B3324"/>
    <w:rsid w:val="000B380F"/>
    <w:rsid w:val="000B4292"/>
    <w:rsid w:val="000B4A6A"/>
    <w:rsid w:val="000B50FB"/>
    <w:rsid w:val="000B515D"/>
    <w:rsid w:val="000B5A74"/>
    <w:rsid w:val="000B5C4E"/>
    <w:rsid w:val="000B5FA3"/>
    <w:rsid w:val="000B6AF6"/>
    <w:rsid w:val="000B7FF2"/>
    <w:rsid w:val="000C0E47"/>
    <w:rsid w:val="000C1051"/>
    <w:rsid w:val="000C1F04"/>
    <w:rsid w:val="000C2892"/>
    <w:rsid w:val="000C2B3C"/>
    <w:rsid w:val="000C2D4D"/>
    <w:rsid w:val="000C305A"/>
    <w:rsid w:val="000C30D7"/>
    <w:rsid w:val="000C3105"/>
    <w:rsid w:val="000C34DD"/>
    <w:rsid w:val="000C37BC"/>
    <w:rsid w:val="000C3B6E"/>
    <w:rsid w:val="000C3E19"/>
    <w:rsid w:val="000C482F"/>
    <w:rsid w:val="000C4992"/>
    <w:rsid w:val="000C49A9"/>
    <w:rsid w:val="000C4FA1"/>
    <w:rsid w:val="000C5299"/>
    <w:rsid w:val="000C5468"/>
    <w:rsid w:val="000C55CC"/>
    <w:rsid w:val="000C5721"/>
    <w:rsid w:val="000C5852"/>
    <w:rsid w:val="000C5D0E"/>
    <w:rsid w:val="000C6081"/>
    <w:rsid w:val="000C60C9"/>
    <w:rsid w:val="000C671B"/>
    <w:rsid w:val="000C6A4A"/>
    <w:rsid w:val="000C6AFD"/>
    <w:rsid w:val="000C702C"/>
    <w:rsid w:val="000D06FA"/>
    <w:rsid w:val="000D0B60"/>
    <w:rsid w:val="000D0DDA"/>
    <w:rsid w:val="000D0ED5"/>
    <w:rsid w:val="000D113E"/>
    <w:rsid w:val="000D1169"/>
    <w:rsid w:val="000D15C5"/>
    <w:rsid w:val="000D1687"/>
    <w:rsid w:val="000D1DAF"/>
    <w:rsid w:val="000D28A5"/>
    <w:rsid w:val="000D31C1"/>
    <w:rsid w:val="000D36B2"/>
    <w:rsid w:val="000D36BF"/>
    <w:rsid w:val="000D39FD"/>
    <w:rsid w:val="000D3E10"/>
    <w:rsid w:val="000D4833"/>
    <w:rsid w:val="000D49D2"/>
    <w:rsid w:val="000D4A88"/>
    <w:rsid w:val="000D4BBC"/>
    <w:rsid w:val="000D4D90"/>
    <w:rsid w:val="000D4E26"/>
    <w:rsid w:val="000D4F00"/>
    <w:rsid w:val="000D5000"/>
    <w:rsid w:val="000D5176"/>
    <w:rsid w:val="000D5EDB"/>
    <w:rsid w:val="000D642A"/>
    <w:rsid w:val="000D6C0F"/>
    <w:rsid w:val="000D6F1E"/>
    <w:rsid w:val="000D7A95"/>
    <w:rsid w:val="000D7BBD"/>
    <w:rsid w:val="000E039A"/>
    <w:rsid w:val="000E03C0"/>
    <w:rsid w:val="000E0654"/>
    <w:rsid w:val="000E13AF"/>
    <w:rsid w:val="000E19B3"/>
    <w:rsid w:val="000E1AE5"/>
    <w:rsid w:val="000E1CA2"/>
    <w:rsid w:val="000E28E2"/>
    <w:rsid w:val="000E2970"/>
    <w:rsid w:val="000E2B40"/>
    <w:rsid w:val="000E35A3"/>
    <w:rsid w:val="000E369A"/>
    <w:rsid w:val="000E3CC1"/>
    <w:rsid w:val="000E438C"/>
    <w:rsid w:val="000E49B2"/>
    <w:rsid w:val="000E49E3"/>
    <w:rsid w:val="000E5331"/>
    <w:rsid w:val="000E535E"/>
    <w:rsid w:val="000E5526"/>
    <w:rsid w:val="000E59FC"/>
    <w:rsid w:val="000E5A5A"/>
    <w:rsid w:val="000E5D6B"/>
    <w:rsid w:val="000E5FE0"/>
    <w:rsid w:val="000E62DF"/>
    <w:rsid w:val="000E6D5D"/>
    <w:rsid w:val="000E7168"/>
    <w:rsid w:val="000F04CC"/>
    <w:rsid w:val="000F05D5"/>
    <w:rsid w:val="000F1DEB"/>
    <w:rsid w:val="000F1F7A"/>
    <w:rsid w:val="000F202E"/>
    <w:rsid w:val="000F2E77"/>
    <w:rsid w:val="000F3025"/>
    <w:rsid w:val="000F3491"/>
    <w:rsid w:val="000F3986"/>
    <w:rsid w:val="000F3C45"/>
    <w:rsid w:val="000F3DE6"/>
    <w:rsid w:val="000F448C"/>
    <w:rsid w:val="000F44E7"/>
    <w:rsid w:val="000F49F1"/>
    <w:rsid w:val="000F4A5C"/>
    <w:rsid w:val="000F4C41"/>
    <w:rsid w:val="000F4D79"/>
    <w:rsid w:val="000F4FA7"/>
    <w:rsid w:val="000F50B5"/>
    <w:rsid w:val="000F52D1"/>
    <w:rsid w:val="000F536A"/>
    <w:rsid w:val="000F541D"/>
    <w:rsid w:val="000F5AD1"/>
    <w:rsid w:val="000F5C8B"/>
    <w:rsid w:val="000F6336"/>
    <w:rsid w:val="000F64D7"/>
    <w:rsid w:val="000F69FA"/>
    <w:rsid w:val="000F7577"/>
    <w:rsid w:val="000F7974"/>
    <w:rsid w:val="000F7ECD"/>
    <w:rsid w:val="000F7F0E"/>
    <w:rsid w:val="000F7F38"/>
    <w:rsid w:val="000F7FB5"/>
    <w:rsid w:val="00100317"/>
    <w:rsid w:val="001004C1"/>
    <w:rsid w:val="001004EE"/>
    <w:rsid w:val="001006DC"/>
    <w:rsid w:val="001011EC"/>
    <w:rsid w:val="001017C1"/>
    <w:rsid w:val="00101A86"/>
    <w:rsid w:val="00101E92"/>
    <w:rsid w:val="00101F40"/>
    <w:rsid w:val="00102298"/>
    <w:rsid w:val="00102C79"/>
    <w:rsid w:val="00102EC2"/>
    <w:rsid w:val="00103847"/>
    <w:rsid w:val="00103913"/>
    <w:rsid w:val="00104964"/>
    <w:rsid w:val="00104BF9"/>
    <w:rsid w:val="00105234"/>
    <w:rsid w:val="00105316"/>
    <w:rsid w:val="001057E1"/>
    <w:rsid w:val="00105E16"/>
    <w:rsid w:val="00105E2B"/>
    <w:rsid w:val="0010619C"/>
    <w:rsid w:val="0010664D"/>
    <w:rsid w:val="00106A20"/>
    <w:rsid w:val="00106D16"/>
    <w:rsid w:val="00107B62"/>
    <w:rsid w:val="00110510"/>
    <w:rsid w:val="0011076D"/>
    <w:rsid w:val="00110DB1"/>
    <w:rsid w:val="00110DF0"/>
    <w:rsid w:val="0011149E"/>
    <w:rsid w:val="001114D0"/>
    <w:rsid w:val="00111703"/>
    <w:rsid w:val="001119D9"/>
    <w:rsid w:val="00111AA3"/>
    <w:rsid w:val="00111F29"/>
    <w:rsid w:val="00111F40"/>
    <w:rsid w:val="00112688"/>
    <w:rsid w:val="00113348"/>
    <w:rsid w:val="00113404"/>
    <w:rsid w:val="001134B4"/>
    <w:rsid w:val="00113DE8"/>
    <w:rsid w:val="0011424C"/>
    <w:rsid w:val="0011478A"/>
    <w:rsid w:val="001149C9"/>
    <w:rsid w:val="00114B56"/>
    <w:rsid w:val="00114B96"/>
    <w:rsid w:val="00114E47"/>
    <w:rsid w:val="00115123"/>
    <w:rsid w:val="00115A20"/>
    <w:rsid w:val="00115F66"/>
    <w:rsid w:val="00116647"/>
    <w:rsid w:val="00116A85"/>
    <w:rsid w:val="00116CA9"/>
    <w:rsid w:val="00116F84"/>
    <w:rsid w:val="00117BB9"/>
    <w:rsid w:val="00117D38"/>
    <w:rsid w:val="00117D7A"/>
    <w:rsid w:val="00120112"/>
    <w:rsid w:val="001201B0"/>
    <w:rsid w:val="0012081E"/>
    <w:rsid w:val="001209E5"/>
    <w:rsid w:val="00120EA1"/>
    <w:rsid w:val="00121789"/>
    <w:rsid w:val="0012181E"/>
    <w:rsid w:val="00122048"/>
    <w:rsid w:val="001228A0"/>
    <w:rsid w:val="00122B7D"/>
    <w:rsid w:val="00122DEA"/>
    <w:rsid w:val="00123C48"/>
    <w:rsid w:val="00123EFF"/>
    <w:rsid w:val="001241F7"/>
    <w:rsid w:val="001242D7"/>
    <w:rsid w:val="00124D1A"/>
    <w:rsid w:val="001251AF"/>
    <w:rsid w:val="0012554D"/>
    <w:rsid w:val="00125654"/>
    <w:rsid w:val="00125A74"/>
    <w:rsid w:val="00125D0D"/>
    <w:rsid w:val="00125D9D"/>
    <w:rsid w:val="00125DC1"/>
    <w:rsid w:val="001263E8"/>
    <w:rsid w:val="00127036"/>
    <w:rsid w:val="00127810"/>
    <w:rsid w:val="0012798A"/>
    <w:rsid w:val="001300A8"/>
    <w:rsid w:val="001301E6"/>
    <w:rsid w:val="001304F2"/>
    <w:rsid w:val="00130C4C"/>
    <w:rsid w:val="00130F93"/>
    <w:rsid w:val="001313EB"/>
    <w:rsid w:val="00131780"/>
    <w:rsid w:val="00131CCF"/>
    <w:rsid w:val="00131E80"/>
    <w:rsid w:val="0013222E"/>
    <w:rsid w:val="00132284"/>
    <w:rsid w:val="001322B2"/>
    <w:rsid w:val="00132785"/>
    <w:rsid w:val="001328D2"/>
    <w:rsid w:val="00133CE6"/>
    <w:rsid w:val="00134904"/>
    <w:rsid w:val="001349AB"/>
    <w:rsid w:val="00134F4E"/>
    <w:rsid w:val="00134FB0"/>
    <w:rsid w:val="001350AC"/>
    <w:rsid w:val="001352EC"/>
    <w:rsid w:val="0013543B"/>
    <w:rsid w:val="00135A2E"/>
    <w:rsid w:val="00135E0B"/>
    <w:rsid w:val="001361A8"/>
    <w:rsid w:val="001362EC"/>
    <w:rsid w:val="001365A5"/>
    <w:rsid w:val="001368CC"/>
    <w:rsid w:val="00136AB1"/>
    <w:rsid w:val="001372CA"/>
    <w:rsid w:val="00137AFD"/>
    <w:rsid w:val="00137EBB"/>
    <w:rsid w:val="0014012A"/>
    <w:rsid w:val="001405D6"/>
    <w:rsid w:val="00140AD8"/>
    <w:rsid w:val="00140BE4"/>
    <w:rsid w:val="00141130"/>
    <w:rsid w:val="001411DE"/>
    <w:rsid w:val="00141399"/>
    <w:rsid w:val="00141962"/>
    <w:rsid w:val="00141A0B"/>
    <w:rsid w:val="00141AF4"/>
    <w:rsid w:val="00141F00"/>
    <w:rsid w:val="00142241"/>
    <w:rsid w:val="00142D7E"/>
    <w:rsid w:val="00142E09"/>
    <w:rsid w:val="0014377B"/>
    <w:rsid w:val="00143D3A"/>
    <w:rsid w:val="00144D09"/>
    <w:rsid w:val="00145808"/>
    <w:rsid w:val="00145F65"/>
    <w:rsid w:val="001460E0"/>
    <w:rsid w:val="00146902"/>
    <w:rsid w:val="00146DFA"/>
    <w:rsid w:val="00147B68"/>
    <w:rsid w:val="00147BB3"/>
    <w:rsid w:val="0015018D"/>
    <w:rsid w:val="00150228"/>
    <w:rsid w:val="001502C3"/>
    <w:rsid w:val="001504E8"/>
    <w:rsid w:val="00150536"/>
    <w:rsid w:val="00151ADE"/>
    <w:rsid w:val="00152D63"/>
    <w:rsid w:val="00152DCD"/>
    <w:rsid w:val="001533B2"/>
    <w:rsid w:val="001534CA"/>
    <w:rsid w:val="0015369A"/>
    <w:rsid w:val="0015386A"/>
    <w:rsid w:val="00153E85"/>
    <w:rsid w:val="001540F9"/>
    <w:rsid w:val="00154777"/>
    <w:rsid w:val="00154E90"/>
    <w:rsid w:val="001553D8"/>
    <w:rsid w:val="001557A9"/>
    <w:rsid w:val="00155878"/>
    <w:rsid w:val="0015599D"/>
    <w:rsid w:val="00155A36"/>
    <w:rsid w:val="001569A5"/>
    <w:rsid w:val="001572AC"/>
    <w:rsid w:val="001573F1"/>
    <w:rsid w:val="0015755C"/>
    <w:rsid w:val="001600C9"/>
    <w:rsid w:val="00160308"/>
    <w:rsid w:val="001604E1"/>
    <w:rsid w:val="0016052B"/>
    <w:rsid w:val="00160957"/>
    <w:rsid w:val="00160B56"/>
    <w:rsid w:val="00161563"/>
    <w:rsid w:val="0016159C"/>
    <w:rsid w:val="00161833"/>
    <w:rsid w:val="00161E62"/>
    <w:rsid w:val="00161F05"/>
    <w:rsid w:val="00162797"/>
    <w:rsid w:val="00162A20"/>
    <w:rsid w:val="00162C49"/>
    <w:rsid w:val="00163025"/>
    <w:rsid w:val="0016370B"/>
    <w:rsid w:val="0016487E"/>
    <w:rsid w:val="00164CD1"/>
    <w:rsid w:val="001655BD"/>
    <w:rsid w:val="00165810"/>
    <w:rsid w:val="00165A24"/>
    <w:rsid w:val="00165E36"/>
    <w:rsid w:val="0016614B"/>
    <w:rsid w:val="001665FD"/>
    <w:rsid w:val="0016686D"/>
    <w:rsid w:val="00166D6D"/>
    <w:rsid w:val="00167104"/>
    <w:rsid w:val="00167A72"/>
    <w:rsid w:val="0017080F"/>
    <w:rsid w:val="00170972"/>
    <w:rsid w:val="00170BD4"/>
    <w:rsid w:val="001711E3"/>
    <w:rsid w:val="0017183B"/>
    <w:rsid w:val="00171F36"/>
    <w:rsid w:val="00172464"/>
    <w:rsid w:val="00172600"/>
    <w:rsid w:val="00172614"/>
    <w:rsid w:val="00172672"/>
    <w:rsid w:val="00172AA4"/>
    <w:rsid w:val="0017308E"/>
    <w:rsid w:val="00173309"/>
    <w:rsid w:val="0017357E"/>
    <w:rsid w:val="001735A8"/>
    <w:rsid w:val="00173881"/>
    <w:rsid w:val="001740E5"/>
    <w:rsid w:val="001741F4"/>
    <w:rsid w:val="00174587"/>
    <w:rsid w:val="0017474C"/>
    <w:rsid w:val="00174783"/>
    <w:rsid w:val="00175CF4"/>
    <w:rsid w:val="001763FA"/>
    <w:rsid w:val="001763FC"/>
    <w:rsid w:val="00176592"/>
    <w:rsid w:val="001768FD"/>
    <w:rsid w:val="00176A27"/>
    <w:rsid w:val="00176A60"/>
    <w:rsid w:val="00176B20"/>
    <w:rsid w:val="00176E7D"/>
    <w:rsid w:val="00177026"/>
    <w:rsid w:val="00177147"/>
    <w:rsid w:val="00177187"/>
    <w:rsid w:val="001773BC"/>
    <w:rsid w:val="001774E6"/>
    <w:rsid w:val="00177F98"/>
    <w:rsid w:val="00180887"/>
    <w:rsid w:val="00180A83"/>
    <w:rsid w:val="00180D65"/>
    <w:rsid w:val="001813AB"/>
    <w:rsid w:val="001819C6"/>
    <w:rsid w:val="00181B78"/>
    <w:rsid w:val="0018211C"/>
    <w:rsid w:val="001821F8"/>
    <w:rsid w:val="0018246A"/>
    <w:rsid w:val="00182CBE"/>
    <w:rsid w:val="00182EBE"/>
    <w:rsid w:val="001831B3"/>
    <w:rsid w:val="0018334A"/>
    <w:rsid w:val="0018396A"/>
    <w:rsid w:val="001845FA"/>
    <w:rsid w:val="0018521A"/>
    <w:rsid w:val="0018522B"/>
    <w:rsid w:val="00185425"/>
    <w:rsid w:val="00185457"/>
    <w:rsid w:val="001854A8"/>
    <w:rsid w:val="001854BC"/>
    <w:rsid w:val="00185D40"/>
    <w:rsid w:val="00186C17"/>
    <w:rsid w:val="00187284"/>
    <w:rsid w:val="0018761A"/>
    <w:rsid w:val="0018787A"/>
    <w:rsid w:val="00187A73"/>
    <w:rsid w:val="00187FD1"/>
    <w:rsid w:val="00190180"/>
    <w:rsid w:val="00190644"/>
    <w:rsid w:val="001908C1"/>
    <w:rsid w:val="00190A43"/>
    <w:rsid w:val="00190D0B"/>
    <w:rsid w:val="001912FB"/>
    <w:rsid w:val="00191608"/>
    <w:rsid w:val="00191664"/>
    <w:rsid w:val="00192065"/>
    <w:rsid w:val="00194085"/>
    <w:rsid w:val="001941AA"/>
    <w:rsid w:val="00194F73"/>
    <w:rsid w:val="001951D5"/>
    <w:rsid w:val="00195EC2"/>
    <w:rsid w:val="00195F99"/>
    <w:rsid w:val="00196BF1"/>
    <w:rsid w:val="00197041"/>
    <w:rsid w:val="00197406"/>
    <w:rsid w:val="001A016C"/>
    <w:rsid w:val="001A0422"/>
    <w:rsid w:val="001A0BEE"/>
    <w:rsid w:val="001A102F"/>
    <w:rsid w:val="001A1A27"/>
    <w:rsid w:val="001A1A61"/>
    <w:rsid w:val="001A1ED0"/>
    <w:rsid w:val="001A1EFA"/>
    <w:rsid w:val="001A1FAC"/>
    <w:rsid w:val="001A1FC1"/>
    <w:rsid w:val="001A27EE"/>
    <w:rsid w:val="001A35A6"/>
    <w:rsid w:val="001A368A"/>
    <w:rsid w:val="001A3963"/>
    <w:rsid w:val="001A3BD3"/>
    <w:rsid w:val="001A3DF1"/>
    <w:rsid w:val="001A41DF"/>
    <w:rsid w:val="001A43F5"/>
    <w:rsid w:val="001A48ED"/>
    <w:rsid w:val="001A4B66"/>
    <w:rsid w:val="001A4CA5"/>
    <w:rsid w:val="001A4E0E"/>
    <w:rsid w:val="001A4E8C"/>
    <w:rsid w:val="001A4EF7"/>
    <w:rsid w:val="001A4F6E"/>
    <w:rsid w:val="001A5A21"/>
    <w:rsid w:val="001A5A62"/>
    <w:rsid w:val="001A5ABD"/>
    <w:rsid w:val="001A5CE0"/>
    <w:rsid w:val="001A5CF7"/>
    <w:rsid w:val="001A60E2"/>
    <w:rsid w:val="001A69F0"/>
    <w:rsid w:val="001A75E7"/>
    <w:rsid w:val="001A79AA"/>
    <w:rsid w:val="001A7ACF"/>
    <w:rsid w:val="001A7C06"/>
    <w:rsid w:val="001A7C3B"/>
    <w:rsid w:val="001A7F95"/>
    <w:rsid w:val="001B07B0"/>
    <w:rsid w:val="001B0992"/>
    <w:rsid w:val="001B0AC4"/>
    <w:rsid w:val="001B0E89"/>
    <w:rsid w:val="001B109A"/>
    <w:rsid w:val="001B1120"/>
    <w:rsid w:val="001B15E2"/>
    <w:rsid w:val="001B163A"/>
    <w:rsid w:val="001B22AA"/>
    <w:rsid w:val="001B253D"/>
    <w:rsid w:val="001B277C"/>
    <w:rsid w:val="001B277F"/>
    <w:rsid w:val="001B2C6A"/>
    <w:rsid w:val="001B2F19"/>
    <w:rsid w:val="001B35B2"/>
    <w:rsid w:val="001B35ED"/>
    <w:rsid w:val="001B369D"/>
    <w:rsid w:val="001B4355"/>
    <w:rsid w:val="001B450E"/>
    <w:rsid w:val="001B46DB"/>
    <w:rsid w:val="001B4F75"/>
    <w:rsid w:val="001B517A"/>
    <w:rsid w:val="001B5DDB"/>
    <w:rsid w:val="001B62D3"/>
    <w:rsid w:val="001B6640"/>
    <w:rsid w:val="001B7087"/>
    <w:rsid w:val="001B70F8"/>
    <w:rsid w:val="001B74F4"/>
    <w:rsid w:val="001B75DC"/>
    <w:rsid w:val="001B7B83"/>
    <w:rsid w:val="001C0136"/>
    <w:rsid w:val="001C0A10"/>
    <w:rsid w:val="001C0A6E"/>
    <w:rsid w:val="001C0AD1"/>
    <w:rsid w:val="001C0BCC"/>
    <w:rsid w:val="001C117D"/>
    <w:rsid w:val="001C120F"/>
    <w:rsid w:val="001C151F"/>
    <w:rsid w:val="001C1F9C"/>
    <w:rsid w:val="001C226A"/>
    <w:rsid w:val="001C236E"/>
    <w:rsid w:val="001C29E7"/>
    <w:rsid w:val="001C3119"/>
    <w:rsid w:val="001C32C6"/>
    <w:rsid w:val="001C3E2D"/>
    <w:rsid w:val="001C48C7"/>
    <w:rsid w:val="001C4A9E"/>
    <w:rsid w:val="001C5F84"/>
    <w:rsid w:val="001C674A"/>
    <w:rsid w:val="001C6CAB"/>
    <w:rsid w:val="001C6CC1"/>
    <w:rsid w:val="001C6EDD"/>
    <w:rsid w:val="001C6FB6"/>
    <w:rsid w:val="001C7130"/>
    <w:rsid w:val="001C72FC"/>
    <w:rsid w:val="001C7B74"/>
    <w:rsid w:val="001C7E70"/>
    <w:rsid w:val="001D0068"/>
    <w:rsid w:val="001D01C6"/>
    <w:rsid w:val="001D092F"/>
    <w:rsid w:val="001D0FB3"/>
    <w:rsid w:val="001D129E"/>
    <w:rsid w:val="001D1AEF"/>
    <w:rsid w:val="001D244E"/>
    <w:rsid w:val="001D24F1"/>
    <w:rsid w:val="001D286C"/>
    <w:rsid w:val="001D3031"/>
    <w:rsid w:val="001D33B8"/>
    <w:rsid w:val="001D3897"/>
    <w:rsid w:val="001D3AD1"/>
    <w:rsid w:val="001D41C3"/>
    <w:rsid w:val="001D45D2"/>
    <w:rsid w:val="001D478B"/>
    <w:rsid w:val="001D4816"/>
    <w:rsid w:val="001D4970"/>
    <w:rsid w:val="001D5F02"/>
    <w:rsid w:val="001D6178"/>
    <w:rsid w:val="001D6186"/>
    <w:rsid w:val="001D62AF"/>
    <w:rsid w:val="001D62CE"/>
    <w:rsid w:val="001D637E"/>
    <w:rsid w:val="001D6652"/>
    <w:rsid w:val="001D69E5"/>
    <w:rsid w:val="001D6B3D"/>
    <w:rsid w:val="001D6ED5"/>
    <w:rsid w:val="001D7104"/>
    <w:rsid w:val="001D7D8B"/>
    <w:rsid w:val="001E00CD"/>
    <w:rsid w:val="001E0360"/>
    <w:rsid w:val="001E075F"/>
    <w:rsid w:val="001E0933"/>
    <w:rsid w:val="001E0E13"/>
    <w:rsid w:val="001E1057"/>
    <w:rsid w:val="001E14CB"/>
    <w:rsid w:val="001E14E8"/>
    <w:rsid w:val="001E1627"/>
    <w:rsid w:val="001E18BD"/>
    <w:rsid w:val="001E1A7C"/>
    <w:rsid w:val="001E1DBA"/>
    <w:rsid w:val="001E1EF2"/>
    <w:rsid w:val="001E290B"/>
    <w:rsid w:val="001E385F"/>
    <w:rsid w:val="001E39E4"/>
    <w:rsid w:val="001E45E7"/>
    <w:rsid w:val="001E48C8"/>
    <w:rsid w:val="001E490C"/>
    <w:rsid w:val="001E4B87"/>
    <w:rsid w:val="001E4C68"/>
    <w:rsid w:val="001E50FD"/>
    <w:rsid w:val="001E5310"/>
    <w:rsid w:val="001E5920"/>
    <w:rsid w:val="001E59DC"/>
    <w:rsid w:val="001E5DD7"/>
    <w:rsid w:val="001E5EEE"/>
    <w:rsid w:val="001E5F4A"/>
    <w:rsid w:val="001E6553"/>
    <w:rsid w:val="001E7358"/>
    <w:rsid w:val="001E76C3"/>
    <w:rsid w:val="001E7964"/>
    <w:rsid w:val="001E7C72"/>
    <w:rsid w:val="001E7EDD"/>
    <w:rsid w:val="001F02CD"/>
    <w:rsid w:val="001F0B7F"/>
    <w:rsid w:val="001F0CD0"/>
    <w:rsid w:val="001F0F71"/>
    <w:rsid w:val="001F1279"/>
    <w:rsid w:val="001F1592"/>
    <w:rsid w:val="001F15B1"/>
    <w:rsid w:val="001F1670"/>
    <w:rsid w:val="001F19D1"/>
    <w:rsid w:val="001F1B69"/>
    <w:rsid w:val="001F1C8F"/>
    <w:rsid w:val="001F1D70"/>
    <w:rsid w:val="001F1D9A"/>
    <w:rsid w:val="001F2740"/>
    <w:rsid w:val="001F2C3A"/>
    <w:rsid w:val="001F2C6B"/>
    <w:rsid w:val="001F3531"/>
    <w:rsid w:val="001F3696"/>
    <w:rsid w:val="001F39FF"/>
    <w:rsid w:val="001F3F85"/>
    <w:rsid w:val="001F42FF"/>
    <w:rsid w:val="001F44B4"/>
    <w:rsid w:val="001F44D3"/>
    <w:rsid w:val="001F4510"/>
    <w:rsid w:val="001F4BA5"/>
    <w:rsid w:val="001F58D3"/>
    <w:rsid w:val="001F59C6"/>
    <w:rsid w:val="001F60DA"/>
    <w:rsid w:val="001F65A4"/>
    <w:rsid w:val="001F65E0"/>
    <w:rsid w:val="001F6B53"/>
    <w:rsid w:val="001F6EE3"/>
    <w:rsid w:val="001F7362"/>
    <w:rsid w:val="001F7AE9"/>
    <w:rsid w:val="001F7CBF"/>
    <w:rsid w:val="001F7CFD"/>
    <w:rsid w:val="0020084F"/>
    <w:rsid w:val="002011D5"/>
    <w:rsid w:val="00201C2D"/>
    <w:rsid w:val="0020233B"/>
    <w:rsid w:val="002025F9"/>
    <w:rsid w:val="00202E6B"/>
    <w:rsid w:val="00203367"/>
    <w:rsid w:val="00203C06"/>
    <w:rsid w:val="00204409"/>
    <w:rsid w:val="00204438"/>
    <w:rsid w:val="00204508"/>
    <w:rsid w:val="00204A44"/>
    <w:rsid w:val="00204BFC"/>
    <w:rsid w:val="00204F6E"/>
    <w:rsid w:val="002054AD"/>
    <w:rsid w:val="00206147"/>
    <w:rsid w:val="002064F3"/>
    <w:rsid w:val="002069A8"/>
    <w:rsid w:val="00206B2B"/>
    <w:rsid w:val="00206C70"/>
    <w:rsid w:val="00206EE7"/>
    <w:rsid w:val="0020789A"/>
    <w:rsid w:val="00207C83"/>
    <w:rsid w:val="00210869"/>
    <w:rsid w:val="002116AD"/>
    <w:rsid w:val="00211999"/>
    <w:rsid w:val="002119E9"/>
    <w:rsid w:val="00211B44"/>
    <w:rsid w:val="00212012"/>
    <w:rsid w:val="002120A6"/>
    <w:rsid w:val="002122B8"/>
    <w:rsid w:val="002123A4"/>
    <w:rsid w:val="002126CD"/>
    <w:rsid w:val="002128CC"/>
    <w:rsid w:val="00212A54"/>
    <w:rsid w:val="00212EC9"/>
    <w:rsid w:val="00213773"/>
    <w:rsid w:val="00213B0E"/>
    <w:rsid w:val="00213CBC"/>
    <w:rsid w:val="00213F63"/>
    <w:rsid w:val="002141FB"/>
    <w:rsid w:val="00214447"/>
    <w:rsid w:val="002146CA"/>
    <w:rsid w:val="0021473E"/>
    <w:rsid w:val="002147D6"/>
    <w:rsid w:val="00214A2A"/>
    <w:rsid w:val="00214BEB"/>
    <w:rsid w:val="002154C2"/>
    <w:rsid w:val="0021575B"/>
    <w:rsid w:val="00215783"/>
    <w:rsid w:val="0021582D"/>
    <w:rsid w:val="0021669B"/>
    <w:rsid w:val="002166C7"/>
    <w:rsid w:val="00216876"/>
    <w:rsid w:val="002168C9"/>
    <w:rsid w:val="00217451"/>
    <w:rsid w:val="002200D2"/>
    <w:rsid w:val="0022018A"/>
    <w:rsid w:val="00220AB6"/>
    <w:rsid w:val="00220ADA"/>
    <w:rsid w:val="00220B7B"/>
    <w:rsid w:val="0022180E"/>
    <w:rsid w:val="00221B60"/>
    <w:rsid w:val="002220BA"/>
    <w:rsid w:val="00222546"/>
    <w:rsid w:val="00222796"/>
    <w:rsid w:val="002227B3"/>
    <w:rsid w:val="002227F5"/>
    <w:rsid w:val="00222BA1"/>
    <w:rsid w:val="00222CE3"/>
    <w:rsid w:val="002235D7"/>
    <w:rsid w:val="002239C4"/>
    <w:rsid w:val="00224617"/>
    <w:rsid w:val="00225591"/>
    <w:rsid w:val="00225690"/>
    <w:rsid w:val="0022574F"/>
    <w:rsid w:val="00225910"/>
    <w:rsid w:val="0022593A"/>
    <w:rsid w:val="00225B52"/>
    <w:rsid w:val="00225CE3"/>
    <w:rsid w:val="00225D3F"/>
    <w:rsid w:val="002260D7"/>
    <w:rsid w:val="002261C9"/>
    <w:rsid w:val="00226496"/>
    <w:rsid w:val="00226B17"/>
    <w:rsid w:val="0022712B"/>
    <w:rsid w:val="002273DB"/>
    <w:rsid w:val="0022740B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371"/>
    <w:rsid w:val="00232423"/>
    <w:rsid w:val="0023262B"/>
    <w:rsid w:val="00232A4E"/>
    <w:rsid w:val="00232F2E"/>
    <w:rsid w:val="0023307F"/>
    <w:rsid w:val="00233A7D"/>
    <w:rsid w:val="00234035"/>
    <w:rsid w:val="0023443B"/>
    <w:rsid w:val="002346C6"/>
    <w:rsid w:val="0023476D"/>
    <w:rsid w:val="0023482B"/>
    <w:rsid w:val="0023482C"/>
    <w:rsid w:val="00234AA4"/>
    <w:rsid w:val="00234C7F"/>
    <w:rsid w:val="00234E62"/>
    <w:rsid w:val="00234F8F"/>
    <w:rsid w:val="00235AD3"/>
    <w:rsid w:val="0023658F"/>
    <w:rsid w:val="00236872"/>
    <w:rsid w:val="00236890"/>
    <w:rsid w:val="002368C0"/>
    <w:rsid w:val="00236AA1"/>
    <w:rsid w:val="00236A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85E"/>
    <w:rsid w:val="00242997"/>
    <w:rsid w:val="00242F79"/>
    <w:rsid w:val="00242FA8"/>
    <w:rsid w:val="0024307E"/>
    <w:rsid w:val="0024310E"/>
    <w:rsid w:val="00243161"/>
    <w:rsid w:val="00243204"/>
    <w:rsid w:val="00243390"/>
    <w:rsid w:val="0024393A"/>
    <w:rsid w:val="00243AC5"/>
    <w:rsid w:val="00243F11"/>
    <w:rsid w:val="0024405D"/>
    <w:rsid w:val="00244317"/>
    <w:rsid w:val="00244516"/>
    <w:rsid w:val="00244745"/>
    <w:rsid w:val="00244A0C"/>
    <w:rsid w:val="00244CF8"/>
    <w:rsid w:val="002454F0"/>
    <w:rsid w:val="002456C9"/>
    <w:rsid w:val="002456FB"/>
    <w:rsid w:val="00245B9E"/>
    <w:rsid w:val="002465AC"/>
    <w:rsid w:val="002465EC"/>
    <w:rsid w:val="00246614"/>
    <w:rsid w:val="00246907"/>
    <w:rsid w:val="00246A93"/>
    <w:rsid w:val="00246B4B"/>
    <w:rsid w:val="00246C0E"/>
    <w:rsid w:val="00246C85"/>
    <w:rsid w:val="00246EC9"/>
    <w:rsid w:val="00246FE9"/>
    <w:rsid w:val="00247130"/>
    <w:rsid w:val="0024723E"/>
    <w:rsid w:val="00247760"/>
    <w:rsid w:val="002477A7"/>
    <w:rsid w:val="00247D26"/>
    <w:rsid w:val="00247E6F"/>
    <w:rsid w:val="00247FD9"/>
    <w:rsid w:val="0025003A"/>
    <w:rsid w:val="00250260"/>
    <w:rsid w:val="00250FD5"/>
    <w:rsid w:val="00251167"/>
    <w:rsid w:val="002511BA"/>
    <w:rsid w:val="002519C5"/>
    <w:rsid w:val="00251A55"/>
    <w:rsid w:val="00252682"/>
    <w:rsid w:val="002526B9"/>
    <w:rsid w:val="00252DD3"/>
    <w:rsid w:val="0025338F"/>
    <w:rsid w:val="0025394F"/>
    <w:rsid w:val="002539AA"/>
    <w:rsid w:val="00253B15"/>
    <w:rsid w:val="00253B97"/>
    <w:rsid w:val="002544CB"/>
    <w:rsid w:val="00254724"/>
    <w:rsid w:val="00255BAA"/>
    <w:rsid w:val="00255D8E"/>
    <w:rsid w:val="0025607F"/>
    <w:rsid w:val="0025646F"/>
    <w:rsid w:val="00256584"/>
    <w:rsid w:val="00256958"/>
    <w:rsid w:val="00256C48"/>
    <w:rsid w:val="00256D20"/>
    <w:rsid w:val="00256ED6"/>
    <w:rsid w:val="00256EF8"/>
    <w:rsid w:val="00256F41"/>
    <w:rsid w:val="002570D5"/>
    <w:rsid w:val="00257177"/>
    <w:rsid w:val="00257305"/>
    <w:rsid w:val="00257730"/>
    <w:rsid w:val="00257803"/>
    <w:rsid w:val="00257B74"/>
    <w:rsid w:val="00257CD8"/>
    <w:rsid w:val="002604FD"/>
    <w:rsid w:val="00260F56"/>
    <w:rsid w:val="002610D8"/>
    <w:rsid w:val="00261A6C"/>
    <w:rsid w:val="002629E2"/>
    <w:rsid w:val="00262BA8"/>
    <w:rsid w:val="00262BC8"/>
    <w:rsid w:val="00263111"/>
    <w:rsid w:val="002636D4"/>
    <w:rsid w:val="002641D9"/>
    <w:rsid w:val="002643C5"/>
    <w:rsid w:val="00264917"/>
    <w:rsid w:val="00264D97"/>
    <w:rsid w:val="002651EC"/>
    <w:rsid w:val="00265DC2"/>
    <w:rsid w:val="002660A9"/>
    <w:rsid w:val="0026638C"/>
    <w:rsid w:val="00266F00"/>
    <w:rsid w:val="002670EF"/>
    <w:rsid w:val="002671A2"/>
    <w:rsid w:val="00267396"/>
    <w:rsid w:val="00267A38"/>
    <w:rsid w:val="00267EE2"/>
    <w:rsid w:val="00267F5F"/>
    <w:rsid w:val="002702F4"/>
    <w:rsid w:val="00270965"/>
    <w:rsid w:val="00270A01"/>
    <w:rsid w:val="00270EC6"/>
    <w:rsid w:val="002719B5"/>
    <w:rsid w:val="00271E5D"/>
    <w:rsid w:val="00272082"/>
    <w:rsid w:val="002720FE"/>
    <w:rsid w:val="00272C8F"/>
    <w:rsid w:val="002731BB"/>
    <w:rsid w:val="0027349D"/>
    <w:rsid w:val="00273516"/>
    <w:rsid w:val="00273985"/>
    <w:rsid w:val="00273B82"/>
    <w:rsid w:val="00273E7A"/>
    <w:rsid w:val="00274372"/>
    <w:rsid w:val="0027475A"/>
    <w:rsid w:val="00274E9A"/>
    <w:rsid w:val="00274F5F"/>
    <w:rsid w:val="0027559C"/>
    <w:rsid w:val="00275F56"/>
    <w:rsid w:val="002765B7"/>
    <w:rsid w:val="00276EAA"/>
    <w:rsid w:val="0027735F"/>
    <w:rsid w:val="00277713"/>
    <w:rsid w:val="00277DBC"/>
    <w:rsid w:val="00277F64"/>
    <w:rsid w:val="00280550"/>
    <w:rsid w:val="00281063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4EAE"/>
    <w:rsid w:val="0028560C"/>
    <w:rsid w:val="00285879"/>
    <w:rsid w:val="0028596B"/>
    <w:rsid w:val="00285FB9"/>
    <w:rsid w:val="00286219"/>
    <w:rsid w:val="00286579"/>
    <w:rsid w:val="002865B5"/>
    <w:rsid w:val="00286A03"/>
    <w:rsid w:val="00287514"/>
    <w:rsid w:val="0028791B"/>
    <w:rsid w:val="00287C57"/>
    <w:rsid w:val="00287E44"/>
    <w:rsid w:val="00287F79"/>
    <w:rsid w:val="00290044"/>
    <w:rsid w:val="002900A9"/>
    <w:rsid w:val="00290C43"/>
    <w:rsid w:val="00290C90"/>
    <w:rsid w:val="00291260"/>
    <w:rsid w:val="002916DB"/>
    <w:rsid w:val="0029190A"/>
    <w:rsid w:val="00292220"/>
    <w:rsid w:val="00293047"/>
    <w:rsid w:val="00293271"/>
    <w:rsid w:val="00293422"/>
    <w:rsid w:val="00293587"/>
    <w:rsid w:val="00293896"/>
    <w:rsid w:val="00293C63"/>
    <w:rsid w:val="00293D08"/>
    <w:rsid w:val="00293ED1"/>
    <w:rsid w:val="00294214"/>
    <w:rsid w:val="002949F6"/>
    <w:rsid w:val="00294A06"/>
    <w:rsid w:val="00294FFB"/>
    <w:rsid w:val="0029538B"/>
    <w:rsid w:val="002954FD"/>
    <w:rsid w:val="002958FA"/>
    <w:rsid w:val="00296242"/>
    <w:rsid w:val="0029627F"/>
    <w:rsid w:val="002963EC"/>
    <w:rsid w:val="00296CE6"/>
    <w:rsid w:val="002973DF"/>
    <w:rsid w:val="00297D6A"/>
    <w:rsid w:val="002A0190"/>
    <w:rsid w:val="002A0983"/>
    <w:rsid w:val="002A0BF5"/>
    <w:rsid w:val="002A1128"/>
    <w:rsid w:val="002A158C"/>
    <w:rsid w:val="002A1739"/>
    <w:rsid w:val="002A1C9E"/>
    <w:rsid w:val="002A24EB"/>
    <w:rsid w:val="002A2C5E"/>
    <w:rsid w:val="002A2D66"/>
    <w:rsid w:val="002A4206"/>
    <w:rsid w:val="002A428E"/>
    <w:rsid w:val="002A432F"/>
    <w:rsid w:val="002A46FA"/>
    <w:rsid w:val="002A4916"/>
    <w:rsid w:val="002A5227"/>
    <w:rsid w:val="002A53C5"/>
    <w:rsid w:val="002A56CD"/>
    <w:rsid w:val="002A57BC"/>
    <w:rsid w:val="002A581C"/>
    <w:rsid w:val="002B00FE"/>
    <w:rsid w:val="002B0E27"/>
    <w:rsid w:val="002B10B6"/>
    <w:rsid w:val="002B10D3"/>
    <w:rsid w:val="002B1113"/>
    <w:rsid w:val="002B1867"/>
    <w:rsid w:val="002B1BD1"/>
    <w:rsid w:val="002B1EA3"/>
    <w:rsid w:val="002B2A55"/>
    <w:rsid w:val="002B2DA9"/>
    <w:rsid w:val="002B30C8"/>
    <w:rsid w:val="002B3174"/>
    <w:rsid w:val="002B31FA"/>
    <w:rsid w:val="002B33D5"/>
    <w:rsid w:val="002B3434"/>
    <w:rsid w:val="002B3A06"/>
    <w:rsid w:val="002B4552"/>
    <w:rsid w:val="002B4C84"/>
    <w:rsid w:val="002B55DA"/>
    <w:rsid w:val="002B5746"/>
    <w:rsid w:val="002B5F21"/>
    <w:rsid w:val="002B63D3"/>
    <w:rsid w:val="002B6815"/>
    <w:rsid w:val="002B6AB1"/>
    <w:rsid w:val="002B71D1"/>
    <w:rsid w:val="002B78CF"/>
    <w:rsid w:val="002B7ECC"/>
    <w:rsid w:val="002C0144"/>
    <w:rsid w:val="002C0CAC"/>
    <w:rsid w:val="002C1475"/>
    <w:rsid w:val="002C1F28"/>
    <w:rsid w:val="002C23CF"/>
    <w:rsid w:val="002C254B"/>
    <w:rsid w:val="002C25DE"/>
    <w:rsid w:val="002C27E8"/>
    <w:rsid w:val="002C2AB7"/>
    <w:rsid w:val="002C2ACB"/>
    <w:rsid w:val="002C2F60"/>
    <w:rsid w:val="002C373F"/>
    <w:rsid w:val="002C41CB"/>
    <w:rsid w:val="002C47E2"/>
    <w:rsid w:val="002C5C58"/>
    <w:rsid w:val="002C61B5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6A5"/>
    <w:rsid w:val="002D0E7A"/>
    <w:rsid w:val="002D155B"/>
    <w:rsid w:val="002D1AD3"/>
    <w:rsid w:val="002D34B6"/>
    <w:rsid w:val="002D37EE"/>
    <w:rsid w:val="002D40A5"/>
    <w:rsid w:val="002D47E5"/>
    <w:rsid w:val="002D48E1"/>
    <w:rsid w:val="002D4CCB"/>
    <w:rsid w:val="002D4DF7"/>
    <w:rsid w:val="002D5847"/>
    <w:rsid w:val="002D61C8"/>
    <w:rsid w:val="002D629E"/>
    <w:rsid w:val="002D664F"/>
    <w:rsid w:val="002D6E9A"/>
    <w:rsid w:val="002D6F57"/>
    <w:rsid w:val="002D726B"/>
    <w:rsid w:val="002D75DB"/>
    <w:rsid w:val="002D7F19"/>
    <w:rsid w:val="002E0067"/>
    <w:rsid w:val="002E02D0"/>
    <w:rsid w:val="002E0489"/>
    <w:rsid w:val="002E04C0"/>
    <w:rsid w:val="002E0544"/>
    <w:rsid w:val="002E08F1"/>
    <w:rsid w:val="002E14F9"/>
    <w:rsid w:val="002E1DF4"/>
    <w:rsid w:val="002E21D5"/>
    <w:rsid w:val="002E2C3B"/>
    <w:rsid w:val="002E3C37"/>
    <w:rsid w:val="002E3CD0"/>
    <w:rsid w:val="002E4BA7"/>
    <w:rsid w:val="002E4D3D"/>
    <w:rsid w:val="002E4DD1"/>
    <w:rsid w:val="002E5CA7"/>
    <w:rsid w:val="002E6377"/>
    <w:rsid w:val="002E64C3"/>
    <w:rsid w:val="002E668B"/>
    <w:rsid w:val="002E7113"/>
    <w:rsid w:val="002E7235"/>
    <w:rsid w:val="002E7822"/>
    <w:rsid w:val="002E7C80"/>
    <w:rsid w:val="002E7DEA"/>
    <w:rsid w:val="002F01B0"/>
    <w:rsid w:val="002F024B"/>
    <w:rsid w:val="002F0276"/>
    <w:rsid w:val="002F039E"/>
    <w:rsid w:val="002F10E7"/>
    <w:rsid w:val="002F11F9"/>
    <w:rsid w:val="002F1274"/>
    <w:rsid w:val="002F13E0"/>
    <w:rsid w:val="002F16CB"/>
    <w:rsid w:val="002F1742"/>
    <w:rsid w:val="002F197C"/>
    <w:rsid w:val="002F1AB0"/>
    <w:rsid w:val="002F238B"/>
    <w:rsid w:val="002F2626"/>
    <w:rsid w:val="002F2799"/>
    <w:rsid w:val="002F3038"/>
    <w:rsid w:val="002F38F3"/>
    <w:rsid w:val="002F3C64"/>
    <w:rsid w:val="002F4431"/>
    <w:rsid w:val="002F4687"/>
    <w:rsid w:val="002F47E7"/>
    <w:rsid w:val="002F510D"/>
    <w:rsid w:val="002F5F61"/>
    <w:rsid w:val="002F63E6"/>
    <w:rsid w:val="002F7729"/>
    <w:rsid w:val="002F794D"/>
    <w:rsid w:val="00300081"/>
    <w:rsid w:val="0030023E"/>
    <w:rsid w:val="0030059B"/>
    <w:rsid w:val="00300812"/>
    <w:rsid w:val="0030094D"/>
    <w:rsid w:val="00300D44"/>
    <w:rsid w:val="00300FC5"/>
    <w:rsid w:val="00301277"/>
    <w:rsid w:val="00301837"/>
    <w:rsid w:val="003019CD"/>
    <w:rsid w:val="00302DA3"/>
    <w:rsid w:val="0030341B"/>
    <w:rsid w:val="003034D2"/>
    <w:rsid w:val="0030373E"/>
    <w:rsid w:val="00303A1B"/>
    <w:rsid w:val="003045BE"/>
    <w:rsid w:val="00304E4B"/>
    <w:rsid w:val="00304E8C"/>
    <w:rsid w:val="00305204"/>
    <w:rsid w:val="003054E0"/>
    <w:rsid w:val="00305F09"/>
    <w:rsid w:val="00305F53"/>
    <w:rsid w:val="003060F3"/>
    <w:rsid w:val="0030612A"/>
    <w:rsid w:val="003068EC"/>
    <w:rsid w:val="00306C01"/>
    <w:rsid w:val="0030759B"/>
    <w:rsid w:val="003076C4"/>
    <w:rsid w:val="003077EA"/>
    <w:rsid w:val="003079A6"/>
    <w:rsid w:val="003106C8"/>
    <w:rsid w:val="00310A1B"/>
    <w:rsid w:val="00310E3F"/>
    <w:rsid w:val="00311270"/>
    <w:rsid w:val="003115C4"/>
    <w:rsid w:val="0031175D"/>
    <w:rsid w:val="00311800"/>
    <w:rsid w:val="003119DD"/>
    <w:rsid w:val="00312297"/>
    <w:rsid w:val="003124C8"/>
    <w:rsid w:val="00312DC4"/>
    <w:rsid w:val="00313367"/>
    <w:rsid w:val="0031354F"/>
    <w:rsid w:val="00314614"/>
    <w:rsid w:val="00314739"/>
    <w:rsid w:val="00314773"/>
    <w:rsid w:val="003149C2"/>
    <w:rsid w:val="00314F8A"/>
    <w:rsid w:val="003151F3"/>
    <w:rsid w:val="003152FA"/>
    <w:rsid w:val="003154DB"/>
    <w:rsid w:val="003156BC"/>
    <w:rsid w:val="00315D12"/>
    <w:rsid w:val="00316198"/>
    <w:rsid w:val="00316779"/>
    <w:rsid w:val="00316A45"/>
    <w:rsid w:val="00316C18"/>
    <w:rsid w:val="00316C5F"/>
    <w:rsid w:val="00316C7C"/>
    <w:rsid w:val="00316E78"/>
    <w:rsid w:val="00317AB7"/>
    <w:rsid w:val="00317DA5"/>
    <w:rsid w:val="003201D0"/>
    <w:rsid w:val="003205E0"/>
    <w:rsid w:val="003210A2"/>
    <w:rsid w:val="00321386"/>
    <w:rsid w:val="00321788"/>
    <w:rsid w:val="00321848"/>
    <w:rsid w:val="00321AF7"/>
    <w:rsid w:val="00321CB3"/>
    <w:rsid w:val="00322341"/>
    <w:rsid w:val="00322484"/>
    <w:rsid w:val="0032345B"/>
    <w:rsid w:val="003235FE"/>
    <w:rsid w:val="00324FF5"/>
    <w:rsid w:val="003256A0"/>
    <w:rsid w:val="00325BAB"/>
    <w:rsid w:val="003265DE"/>
    <w:rsid w:val="00326A08"/>
    <w:rsid w:val="003273D2"/>
    <w:rsid w:val="003275D6"/>
    <w:rsid w:val="0032761B"/>
    <w:rsid w:val="0032767E"/>
    <w:rsid w:val="003277C6"/>
    <w:rsid w:val="00327845"/>
    <w:rsid w:val="0032788D"/>
    <w:rsid w:val="00327B0E"/>
    <w:rsid w:val="003302CF"/>
    <w:rsid w:val="00330559"/>
    <w:rsid w:val="00330B86"/>
    <w:rsid w:val="00330DB5"/>
    <w:rsid w:val="0033128A"/>
    <w:rsid w:val="00331306"/>
    <w:rsid w:val="00331659"/>
    <w:rsid w:val="003319C5"/>
    <w:rsid w:val="00331A58"/>
    <w:rsid w:val="003320F9"/>
    <w:rsid w:val="003321FD"/>
    <w:rsid w:val="003327BD"/>
    <w:rsid w:val="00332CD4"/>
    <w:rsid w:val="003338EB"/>
    <w:rsid w:val="00333D21"/>
    <w:rsid w:val="00334446"/>
    <w:rsid w:val="0033444C"/>
    <w:rsid w:val="00334505"/>
    <w:rsid w:val="00334725"/>
    <w:rsid w:val="00334739"/>
    <w:rsid w:val="00334A38"/>
    <w:rsid w:val="00334AF1"/>
    <w:rsid w:val="003353D5"/>
    <w:rsid w:val="003354CA"/>
    <w:rsid w:val="00335A53"/>
    <w:rsid w:val="00337311"/>
    <w:rsid w:val="003379A4"/>
    <w:rsid w:val="00337BB0"/>
    <w:rsid w:val="00337CB6"/>
    <w:rsid w:val="003403AE"/>
    <w:rsid w:val="003405B9"/>
    <w:rsid w:val="00340913"/>
    <w:rsid w:val="003409BD"/>
    <w:rsid w:val="00340F65"/>
    <w:rsid w:val="00341008"/>
    <w:rsid w:val="0034111B"/>
    <w:rsid w:val="00342559"/>
    <w:rsid w:val="00342D1A"/>
    <w:rsid w:val="0034339B"/>
    <w:rsid w:val="00343860"/>
    <w:rsid w:val="00343AB5"/>
    <w:rsid w:val="00343CCF"/>
    <w:rsid w:val="0034438F"/>
    <w:rsid w:val="00344489"/>
    <w:rsid w:val="00344BD5"/>
    <w:rsid w:val="00344CEF"/>
    <w:rsid w:val="00344F44"/>
    <w:rsid w:val="0034511C"/>
    <w:rsid w:val="00345191"/>
    <w:rsid w:val="003451F6"/>
    <w:rsid w:val="0034550A"/>
    <w:rsid w:val="00345B7B"/>
    <w:rsid w:val="00345C93"/>
    <w:rsid w:val="0034620C"/>
    <w:rsid w:val="00346579"/>
    <w:rsid w:val="00346C50"/>
    <w:rsid w:val="003474B3"/>
    <w:rsid w:val="003475BA"/>
    <w:rsid w:val="00347A1B"/>
    <w:rsid w:val="00347CA3"/>
    <w:rsid w:val="00347F9F"/>
    <w:rsid w:val="00351032"/>
    <w:rsid w:val="0035149A"/>
    <w:rsid w:val="00351668"/>
    <w:rsid w:val="00352775"/>
    <w:rsid w:val="0035277B"/>
    <w:rsid w:val="00352F14"/>
    <w:rsid w:val="003530B3"/>
    <w:rsid w:val="003532DF"/>
    <w:rsid w:val="00353F13"/>
    <w:rsid w:val="00354409"/>
    <w:rsid w:val="003549E9"/>
    <w:rsid w:val="0035546F"/>
    <w:rsid w:val="003554BD"/>
    <w:rsid w:val="003554CE"/>
    <w:rsid w:val="00355A25"/>
    <w:rsid w:val="0035650C"/>
    <w:rsid w:val="00356586"/>
    <w:rsid w:val="00356792"/>
    <w:rsid w:val="00356C59"/>
    <w:rsid w:val="00356DA5"/>
    <w:rsid w:val="003571E2"/>
    <w:rsid w:val="00360107"/>
    <w:rsid w:val="00360545"/>
    <w:rsid w:val="00360A82"/>
    <w:rsid w:val="00361062"/>
    <w:rsid w:val="003610F5"/>
    <w:rsid w:val="003616F4"/>
    <w:rsid w:val="00361C9A"/>
    <w:rsid w:val="00361DE0"/>
    <w:rsid w:val="003628E9"/>
    <w:rsid w:val="00362B5E"/>
    <w:rsid w:val="003638E9"/>
    <w:rsid w:val="00363D57"/>
    <w:rsid w:val="003641CC"/>
    <w:rsid w:val="003643A5"/>
    <w:rsid w:val="0036443D"/>
    <w:rsid w:val="003644CA"/>
    <w:rsid w:val="00364D97"/>
    <w:rsid w:val="003652A3"/>
    <w:rsid w:val="0036533F"/>
    <w:rsid w:val="0036537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0D63"/>
    <w:rsid w:val="00370DE5"/>
    <w:rsid w:val="00371208"/>
    <w:rsid w:val="003718D9"/>
    <w:rsid w:val="0037207D"/>
    <w:rsid w:val="00372389"/>
    <w:rsid w:val="00372564"/>
    <w:rsid w:val="00372644"/>
    <w:rsid w:val="00373024"/>
    <w:rsid w:val="0037334A"/>
    <w:rsid w:val="003734B3"/>
    <w:rsid w:val="00373D8A"/>
    <w:rsid w:val="0037443B"/>
    <w:rsid w:val="00374D3E"/>
    <w:rsid w:val="0037525E"/>
    <w:rsid w:val="00375820"/>
    <w:rsid w:val="00375B14"/>
    <w:rsid w:val="00375D85"/>
    <w:rsid w:val="00375E50"/>
    <w:rsid w:val="0037608C"/>
    <w:rsid w:val="003760FD"/>
    <w:rsid w:val="003769D5"/>
    <w:rsid w:val="00376A9C"/>
    <w:rsid w:val="00377475"/>
    <w:rsid w:val="00377A8C"/>
    <w:rsid w:val="00380027"/>
    <w:rsid w:val="0038053C"/>
    <w:rsid w:val="0038054C"/>
    <w:rsid w:val="0038061C"/>
    <w:rsid w:val="00381137"/>
    <w:rsid w:val="00381168"/>
    <w:rsid w:val="00381BE5"/>
    <w:rsid w:val="00381E3D"/>
    <w:rsid w:val="003820DA"/>
    <w:rsid w:val="003825F4"/>
    <w:rsid w:val="00383110"/>
    <w:rsid w:val="00383181"/>
    <w:rsid w:val="003831C2"/>
    <w:rsid w:val="00383338"/>
    <w:rsid w:val="0038339B"/>
    <w:rsid w:val="0038369B"/>
    <w:rsid w:val="00383701"/>
    <w:rsid w:val="0038375E"/>
    <w:rsid w:val="003837F6"/>
    <w:rsid w:val="00383BC1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5547"/>
    <w:rsid w:val="00385572"/>
    <w:rsid w:val="003865E7"/>
    <w:rsid w:val="00386891"/>
    <w:rsid w:val="00386A21"/>
    <w:rsid w:val="0038735C"/>
    <w:rsid w:val="003874B4"/>
    <w:rsid w:val="00387631"/>
    <w:rsid w:val="00387823"/>
    <w:rsid w:val="00387954"/>
    <w:rsid w:val="00390044"/>
    <w:rsid w:val="003903FB"/>
    <w:rsid w:val="00390644"/>
    <w:rsid w:val="0039066F"/>
    <w:rsid w:val="00390D50"/>
    <w:rsid w:val="00390EAD"/>
    <w:rsid w:val="00390EAF"/>
    <w:rsid w:val="00390EBE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433B"/>
    <w:rsid w:val="003946B9"/>
    <w:rsid w:val="00394888"/>
    <w:rsid w:val="00394917"/>
    <w:rsid w:val="00394FE8"/>
    <w:rsid w:val="00395069"/>
    <w:rsid w:val="003955AD"/>
    <w:rsid w:val="00395A0A"/>
    <w:rsid w:val="00396911"/>
    <w:rsid w:val="00396943"/>
    <w:rsid w:val="00396C46"/>
    <w:rsid w:val="00397BC5"/>
    <w:rsid w:val="00397BF1"/>
    <w:rsid w:val="003A0756"/>
    <w:rsid w:val="003A0A67"/>
    <w:rsid w:val="003A0E1D"/>
    <w:rsid w:val="003A1273"/>
    <w:rsid w:val="003A1596"/>
    <w:rsid w:val="003A1C56"/>
    <w:rsid w:val="003A1F73"/>
    <w:rsid w:val="003A1FEA"/>
    <w:rsid w:val="003A24A7"/>
    <w:rsid w:val="003A2DAC"/>
    <w:rsid w:val="003A2E86"/>
    <w:rsid w:val="003A344A"/>
    <w:rsid w:val="003A3622"/>
    <w:rsid w:val="003A36D4"/>
    <w:rsid w:val="003A3C3F"/>
    <w:rsid w:val="003A3D37"/>
    <w:rsid w:val="003A4139"/>
    <w:rsid w:val="003A4409"/>
    <w:rsid w:val="003A495B"/>
    <w:rsid w:val="003A4B2F"/>
    <w:rsid w:val="003A4C4A"/>
    <w:rsid w:val="003A4F9E"/>
    <w:rsid w:val="003A5033"/>
    <w:rsid w:val="003A53AA"/>
    <w:rsid w:val="003A54CF"/>
    <w:rsid w:val="003A5A21"/>
    <w:rsid w:val="003A5AFD"/>
    <w:rsid w:val="003A5E50"/>
    <w:rsid w:val="003A5EEB"/>
    <w:rsid w:val="003A5F81"/>
    <w:rsid w:val="003A6FFB"/>
    <w:rsid w:val="003A701E"/>
    <w:rsid w:val="003A7161"/>
    <w:rsid w:val="003A7200"/>
    <w:rsid w:val="003A75C6"/>
    <w:rsid w:val="003A79FF"/>
    <w:rsid w:val="003A7B9B"/>
    <w:rsid w:val="003A7DFF"/>
    <w:rsid w:val="003A7E72"/>
    <w:rsid w:val="003B00E9"/>
    <w:rsid w:val="003B02DF"/>
    <w:rsid w:val="003B0A8B"/>
    <w:rsid w:val="003B1083"/>
    <w:rsid w:val="003B12DB"/>
    <w:rsid w:val="003B1346"/>
    <w:rsid w:val="003B1C5D"/>
    <w:rsid w:val="003B1DA1"/>
    <w:rsid w:val="003B1EAD"/>
    <w:rsid w:val="003B1F1C"/>
    <w:rsid w:val="003B23A8"/>
    <w:rsid w:val="003B24DD"/>
    <w:rsid w:val="003B2BCD"/>
    <w:rsid w:val="003B32BE"/>
    <w:rsid w:val="003B3822"/>
    <w:rsid w:val="003B3BAD"/>
    <w:rsid w:val="003B3F02"/>
    <w:rsid w:val="003B3F64"/>
    <w:rsid w:val="003B4312"/>
    <w:rsid w:val="003B4644"/>
    <w:rsid w:val="003B49D4"/>
    <w:rsid w:val="003B4B26"/>
    <w:rsid w:val="003B4E29"/>
    <w:rsid w:val="003B5306"/>
    <w:rsid w:val="003B5757"/>
    <w:rsid w:val="003B59A4"/>
    <w:rsid w:val="003B5E92"/>
    <w:rsid w:val="003B5F7C"/>
    <w:rsid w:val="003B6179"/>
    <w:rsid w:val="003B69D0"/>
    <w:rsid w:val="003B7B4D"/>
    <w:rsid w:val="003B7D81"/>
    <w:rsid w:val="003C0125"/>
    <w:rsid w:val="003C03F7"/>
    <w:rsid w:val="003C05CD"/>
    <w:rsid w:val="003C0FE5"/>
    <w:rsid w:val="003C14B6"/>
    <w:rsid w:val="003C1CAF"/>
    <w:rsid w:val="003C22D4"/>
    <w:rsid w:val="003C29AF"/>
    <w:rsid w:val="003C2E73"/>
    <w:rsid w:val="003C36B1"/>
    <w:rsid w:val="003C3984"/>
    <w:rsid w:val="003C3BC5"/>
    <w:rsid w:val="003C3F73"/>
    <w:rsid w:val="003C40A2"/>
    <w:rsid w:val="003C5428"/>
    <w:rsid w:val="003C5519"/>
    <w:rsid w:val="003C5A97"/>
    <w:rsid w:val="003C616B"/>
    <w:rsid w:val="003C681D"/>
    <w:rsid w:val="003C6A4E"/>
    <w:rsid w:val="003C6BED"/>
    <w:rsid w:val="003C76F4"/>
    <w:rsid w:val="003C7965"/>
    <w:rsid w:val="003C7B7E"/>
    <w:rsid w:val="003C7D06"/>
    <w:rsid w:val="003C7EF7"/>
    <w:rsid w:val="003D044F"/>
    <w:rsid w:val="003D0E1F"/>
    <w:rsid w:val="003D113B"/>
    <w:rsid w:val="003D1182"/>
    <w:rsid w:val="003D1AE0"/>
    <w:rsid w:val="003D22DA"/>
    <w:rsid w:val="003D2A32"/>
    <w:rsid w:val="003D358C"/>
    <w:rsid w:val="003D3779"/>
    <w:rsid w:val="003D3B8B"/>
    <w:rsid w:val="003D4254"/>
    <w:rsid w:val="003D425A"/>
    <w:rsid w:val="003D4866"/>
    <w:rsid w:val="003D507A"/>
    <w:rsid w:val="003D554B"/>
    <w:rsid w:val="003D5F76"/>
    <w:rsid w:val="003D6280"/>
    <w:rsid w:val="003D66CB"/>
    <w:rsid w:val="003D687A"/>
    <w:rsid w:val="003D6E45"/>
    <w:rsid w:val="003D7125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1867"/>
    <w:rsid w:val="003E1ABA"/>
    <w:rsid w:val="003E20CB"/>
    <w:rsid w:val="003E2169"/>
    <w:rsid w:val="003E23B1"/>
    <w:rsid w:val="003E245A"/>
    <w:rsid w:val="003E2627"/>
    <w:rsid w:val="003E26DE"/>
    <w:rsid w:val="003E2E74"/>
    <w:rsid w:val="003E3238"/>
    <w:rsid w:val="003E41E2"/>
    <w:rsid w:val="003E4979"/>
    <w:rsid w:val="003E4B79"/>
    <w:rsid w:val="003E4B85"/>
    <w:rsid w:val="003E5764"/>
    <w:rsid w:val="003E57EA"/>
    <w:rsid w:val="003E581F"/>
    <w:rsid w:val="003E59A3"/>
    <w:rsid w:val="003E5F16"/>
    <w:rsid w:val="003E634D"/>
    <w:rsid w:val="003E644F"/>
    <w:rsid w:val="003E64BB"/>
    <w:rsid w:val="003E6AC1"/>
    <w:rsid w:val="003E6B73"/>
    <w:rsid w:val="003E7EEA"/>
    <w:rsid w:val="003F00D8"/>
    <w:rsid w:val="003F01E7"/>
    <w:rsid w:val="003F0AEA"/>
    <w:rsid w:val="003F18CF"/>
    <w:rsid w:val="003F1B53"/>
    <w:rsid w:val="003F2BFE"/>
    <w:rsid w:val="003F33D6"/>
    <w:rsid w:val="003F3A44"/>
    <w:rsid w:val="003F3B3F"/>
    <w:rsid w:val="003F3E1C"/>
    <w:rsid w:val="003F3E27"/>
    <w:rsid w:val="003F5732"/>
    <w:rsid w:val="003F5A5B"/>
    <w:rsid w:val="003F5F0A"/>
    <w:rsid w:val="003F603A"/>
    <w:rsid w:val="003F6DF4"/>
    <w:rsid w:val="003F7022"/>
    <w:rsid w:val="003F7263"/>
    <w:rsid w:val="003F7D77"/>
    <w:rsid w:val="00400626"/>
    <w:rsid w:val="00400A5E"/>
    <w:rsid w:val="00400F1D"/>
    <w:rsid w:val="00401089"/>
    <w:rsid w:val="004015B0"/>
    <w:rsid w:val="004016AD"/>
    <w:rsid w:val="00401A15"/>
    <w:rsid w:val="00401C5B"/>
    <w:rsid w:val="00401DB1"/>
    <w:rsid w:val="004020FB"/>
    <w:rsid w:val="0040230D"/>
    <w:rsid w:val="004024C2"/>
    <w:rsid w:val="004028D0"/>
    <w:rsid w:val="00402940"/>
    <w:rsid w:val="00403226"/>
    <w:rsid w:val="0040342B"/>
    <w:rsid w:val="00403827"/>
    <w:rsid w:val="004040E3"/>
    <w:rsid w:val="00404D4D"/>
    <w:rsid w:val="004063EB"/>
    <w:rsid w:val="004068A2"/>
    <w:rsid w:val="00407731"/>
    <w:rsid w:val="00407CDA"/>
    <w:rsid w:val="00407F71"/>
    <w:rsid w:val="004100FD"/>
    <w:rsid w:val="0041029D"/>
    <w:rsid w:val="00410347"/>
    <w:rsid w:val="004104BF"/>
    <w:rsid w:val="0041068A"/>
    <w:rsid w:val="00410DEC"/>
    <w:rsid w:val="0041138F"/>
    <w:rsid w:val="004118D5"/>
    <w:rsid w:val="0041209E"/>
    <w:rsid w:val="00412309"/>
    <w:rsid w:val="00412EF3"/>
    <w:rsid w:val="00413162"/>
    <w:rsid w:val="004133CD"/>
    <w:rsid w:val="00413549"/>
    <w:rsid w:val="004137F3"/>
    <w:rsid w:val="00413FCD"/>
    <w:rsid w:val="0041439E"/>
    <w:rsid w:val="00414538"/>
    <w:rsid w:val="00414647"/>
    <w:rsid w:val="0041479C"/>
    <w:rsid w:val="00414F3F"/>
    <w:rsid w:val="00414F9A"/>
    <w:rsid w:val="00415ECC"/>
    <w:rsid w:val="00415EF5"/>
    <w:rsid w:val="00416297"/>
    <w:rsid w:val="00416787"/>
    <w:rsid w:val="00416EAA"/>
    <w:rsid w:val="004170FC"/>
    <w:rsid w:val="00417F13"/>
    <w:rsid w:val="004203CA"/>
    <w:rsid w:val="004208D7"/>
    <w:rsid w:val="00420CA2"/>
    <w:rsid w:val="004215BD"/>
    <w:rsid w:val="00421878"/>
    <w:rsid w:val="004219C1"/>
    <w:rsid w:val="004228EE"/>
    <w:rsid w:val="00422BB1"/>
    <w:rsid w:val="00422D87"/>
    <w:rsid w:val="0042325A"/>
    <w:rsid w:val="0042336F"/>
    <w:rsid w:val="004234EF"/>
    <w:rsid w:val="00423CA0"/>
    <w:rsid w:val="004242F2"/>
    <w:rsid w:val="004249DB"/>
    <w:rsid w:val="00424C6D"/>
    <w:rsid w:val="00424C76"/>
    <w:rsid w:val="00425554"/>
    <w:rsid w:val="0042556A"/>
    <w:rsid w:val="00425B68"/>
    <w:rsid w:val="00425C9F"/>
    <w:rsid w:val="004268A5"/>
    <w:rsid w:val="0042695F"/>
    <w:rsid w:val="00426F4F"/>
    <w:rsid w:val="0042776F"/>
    <w:rsid w:val="00427BA2"/>
    <w:rsid w:val="00427D02"/>
    <w:rsid w:val="004300E1"/>
    <w:rsid w:val="00430294"/>
    <w:rsid w:val="00430644"/>
    <w:rsid w:val="004309CF"/>
    <w:rsid w:val="00430B44"/>
    <w:rsid w:val="00430F27"/>
    <w:rsid w:val="0043104B"/>
    <w:rsid w:val="0043181D"/>
    <w:rsid w:val="00431AE7"/>
    <w:rsid w:val="00431DC7"/>
    <w:rsid w:val="004325BF"/>
    <w:rsid w:val="004328E4"/>
    <w:rsid w:val="00432937"/>
    <w:rsid w:val="00433460"/>
    <w:rsid w:val="00433550"/>
    <w:rsid w:val="00433D87"/>
    <w:rsid w:val="00433E32"/>
    <w:rsid w:val="00433ECE"/>
    <w:rsid w:val="00434370"/>
    <w:rsid w:val="004344F6"/>
    <w:rsid w:val="004347A7"/>
    <w:rsid w:val="00434800"/>
    <w:rsid w:val="00434B3D"/>
    <w:rsid w:val="00434F9C"/>
    <w:rsid w:val="004355FA"/>
    <w:rsid w:val="00435958"/>
    <w:rsid w:val="00435F09"/>
    <w:rsid w:val="00435F6F"/>
    <w:rsid w:val="00436225"/>
    <w:rsid w:val="00436548"/>
    <w:rsid w:val="00436C20"/>
    <w:rsid w:val="004373A1"/>
    <w:rsid w:val="00437C2A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37C"/>
    <w:rsid w:val="00442822"/>
    <w:rsid w:val="00442B37"/>
    <w:rsid w:val="00442FA9"/>
    <w:rsid w:val="004437F3"/>
    <w:rsid w:val="00443866"/>
    <w:rsid w:val="00443A3A"/>
    <w:rsid w:val="00443AE0"/>
    <w:rsid w:val="00443D1A"/>
    <w:rsid w:val="0044427F"/>
    <w:rsid w:val="004442B1"/>
    <w:rsid w:val="004443FB"/>
    <w:rsid w:val="00444712"/>
    <w:rsid w:val="0044476D"/>
    <w:rsid w:val="00445064"/>
    <w:rsid w:val="00445172"/>
    <w:rsid w:val="00445472"/>
    <w:rsid w:val="004464C3"/>
    <w:rsid w:val="00447603"/>
    <w:rsid w:val="00447999"/>
    <w:rsid w:val="00447AC5"/>
    <w:rsid w:val="00447BDB"/>
    <w:rsid w:val="00447EAD"/>
    <w:rsid w:val="004504A7"/>
    <w:rsid w:val="004504E7"/>
    <w:rsid w:val="00450899"/>
    <w:rsid w:val="004508B7"/>
    <w:rsid w:val="00450FE9"/>
    <w:rsid w:val="00450FF8"/>
    <w:rsid w:val="004513E2"/>
    <w:rsid w:val="00451A7B"/>
    <w:rsid w:val="004522A6"/>
    <w:rsid w:val="00452870"/>
    <w:rsid w:val="0045291E"/>
    <w:rsid w:val="004529D7"/>
    <w:rsid w:val="00452A11"/>
    <w:rsid w:val="00453BF4"/>
    <w:rsid w:val="00453D89"/>
    <w:rsid w:val="00453E34"/>
    <w:rsid w:val="004541EE"/>
    <w:rsid w:val="00454571"/>
    <w:rsid w:val="0045592A"/>
    <w:rsid w:val="00455AFA"/>
    <w:rsid w:val="00456308"/>
    <w:rsid w:val="004566BE"/>
    <w:rsid w:val="0045682E"/>
    <w:rsid w:val="004568B4"/>
    <w:rsid w:val="004569B0"/>
    <w:rsid w:val="00457142"/>
    <w:rsid w:val="004573A4"/>
    <w:rsid w:val="00457493"/>
    <w:rsid w:val="00457870"/>
    <w:rsid w:val="00457958"/>
    <w:rsid w:val="004605F4"/>
    <w:rsid w:val="0046115F"/>
    <w:rsid w:val="004611CA"/>
    <w:rsid w:val="0046148D"/>
    <w:rsid w:val="00461535"/>
    <w:rsid w:val="0046203B"/>
    <w:rsid w:val="00462496"/>
    <w:rsid w:val="004625A3"/>
    <w:rsid w:val="004627CF"/>
    <w:rsid w:val="004628E6"/>
    <w:rsid w:val="004628EF"/>
    <w:rsid w:val="00462977"/>
    <w:rsid w:val="00462DBA"/>
    <w:rsid w:val="004631FA"/>
    <w:rsid w:val="004635B7"/>
    <w:rsid w:val="0046365B"/>
    <w:rsid w:val="00463750"/>
    <w:rsid w:val="00464027"/>
    <w:rsid w:val="004641CB"/>
    <w:rsid w:val="0046443B"/>
    <w:rsid w:val="004647D8"/>
    <w:rsid w:val="00464BC7"/>
    <w:rsid w:val="004651B8"/>
    <w:rsid w:val="00465470"/>
    <w:rsid w:val="00465580"/>
    <w:rsid w:val="00465972"/>
    <w:rsid w:val="00465B80"/>
    <w:rsid w:val="00465E7E"/>
    <w:rsid w:val="0046695A"/>
    <w:rsid w:val="00466BB5"/>
    <w:rsid w:val="004672E8"/>
    <w:rsid w:val="0046758F"/>
    <w:rsid w:val="004677E9"/>
    <w:rsid w:val="00470535"/>
    <w:rsid w:val="00471183"/>
    <w:rsid w:val="0047123C"/>
    <w:rsid w:val="004714F6"/>
    <w:rsid w:val="00471E38"/>
    <w:rsid w:val="0047289C"/>
    <w:rsid w:val="00472E22"/>
    <w:rsid w:val="00472F67"/>
    <w:rsid w:val="00473625"/>
    <w:rsid w:val="004739A1"/>
    <w:rsid w:val="00473CB2"/>
    <w:rsid w:val="00474254"/>
    <w:rsid w:val="004742B5"/>
    <w:rsid w:val="0047430D"/>
    <w:rsid w:val="00474EA6"/>
    <w:rsid w:val="00474FDF"/>
    <w:rsid w:val="00475688"/>
    <w:rsid w:val="004758F6"/>
    <w:rsid w:val="004759E3"/>
    <w:rsid w:val="00475C51"/>
    <w:rsid w:val="00476161"/>
    <w:rsid w:val="00476658"/>
    <w:rsid w:val="00476814"/>
    <w:rsid w:val="00476E34"/>
    <w:rsid w:val="00476EE1"/>
    <w:rsid w:val="00477163"/>
    <w:rsid w:val="00477898"/>
    <w:rsid w:val="00477B0E"/>
    <w:rsid w:val="00480195"/>
    <w:rsid w:val="00480921"/>
    <w:rsid w:val="00481688"/>
    <w:rsid w:val="00481CC8"/>
    <w:rsid w:val="004820E0"/>
    <w:rsid w:val="004822CA"/>
    <w:rsid w:val="0048261A"/>
    <w:rsid w:val="00482779"/>
    <w:rsid w:val="00482A1F"/>
    <w:rsid w:val="004837D9"/>
    <w:rsid w:val="0048385A"/>
    <w:rsid w:val="00483A8E"/>
    <w:rsid w:val="00483F95"/>
    <w:rsid w:val="00484D20"/>
    <w:rsid w:val="004850C1"/>
    <w:rsid w:val="00486F54"/>
    <w:rsid w:val="00487038"/>
    <w:rsid w:val="004871B4"/>
    <w:rsid w:val="004876DD"/>
    <w:rsid w:val="00490C09"/>
    <w:rsid w:val="004915E6"/>
    <w:rsid w:val="0049178A"/>
    <w:rsid w:val="004917FC"/>
    <w:rsid w:val="00491C1D"/>
    <w:rsid w:val="00491DF1"/>
    <w:rsid w:val="00491FE1"/>
    <w:rsid w:val="00491FF1"/>
    <w:rsid w:val="00492535"/>
    <w:rsid w:val="00492EBB"/>
    <w:rsid w:val="00493435"/>
    <w:rsid w:val="004937CB"/>
    <w:rsid w:val="00494B28"/>
    <w:rsid w:val="0049527B"/>
    <w:rsid w:val="00495494"/>
    <w:rsid w:val="004955A9"/>
    <w:rsid w:val="00495CF9"/>
    <w:rsid w:val="00495EAF"/>
    <w:rsid w:val="00495FFF"/>
    <w:rsid w:val="0049613A"/>
    <w:rsid w:val="00496198"/>
    <w:rsid w:val="00496705"/>
    <w:rsid w:val="00496A9F"/>
    <w:rsid w:val="00497270"/>
    <w:rsid w:val="00497358"/>
    <w:rsid w:val="00497AC9"/>
    <w:rsid w:val="00497ADA"/>
    <w:rsid w:val="00497D6F"/>
    <w:rsid w:val="00497FA5"/>
    <w:rsid w:val="004A0036"/>
    <w:rsid w:val="004A03B3"/>
    <w:rsid w:val="004A04D5"/>
    <w:rsid w:val="004A0792"/>
    <w:rsid w:val="004A1387"/>
    <w:rsid w:val="004A1B07"/>
    <w:rsid w:val="004A21D8"/>
    <w:rsid w:val="004A2D29"/>
    <w:rsid w:val="004A2DE9"/>
    <w:rsid w:val="004A2E04"/>
    <w:rsid w:val="004A3226"/>
    <w:rsid w:val="004A399F"/>
    <w:rsid w:val="004A4096"/>
    <w:rsid w:val="004A40C1"/>
    <w:rsid w:val="004A4692"/>
    <w:rsid w:val="004A502C"/>
    <w:rsid w:val="004A5582"/>
    <w:rsid w:val="004A669F"/>
    <w:rsid w:val="004A6842"/>
    <w:rsid w:val="004A718C"/>
    <w:rsid w:val="004A7D0B"/>
    <w:rsid w:val="004A7DBE"/>
    <w:rsid w:val="004A7F94"/>
    <w:rsid w:val="004B0209"/>
    <w:rsid w:val="004B08AC"/>
    <w:rsid w:val="004B0B18"/>
    <w:rsid w:val="004B0D88"/>
    <w:rsid w:val="004B0E03"/>
    <w:rsid w:val="004B0FF1"/>
    <w:rsid w:val="004B14D9"/>
    <w:rsid w:val="004B1574"/>
    <w:rsid w:val="004B2056"/>
    <w:rsid w:val="004B206E"/>
    <w:rsid w:val="004B229E"/>
    <w:rsid w:val="004B271B"/>
    <w:rsid w:val="004B29C2"/>
    <w:rsid w:val="004B29E1"/>
    <w:rsid w:val="004B2C52"/>
    <w:rsid w:val="004B2F46"/>
    <w:rsid w:val="004B395D"/>
    <w:rsid w:val="004B3D50"/>
    <w:rsid w:val="004B4194"/>
    <w:rsid w:val="004B457E"/>
    <w:rsid w:val="004B4A7A"/>
    <w:rsid w:val="004B5447"/>
    <w:rsid w:val="004B55F0"/>
    <w:rsid w:val="004B56C3"/>
    <w:rsid w:val="004B5E0F"/>
    <w:rsid w:val="004B6377"/>
    <w:rsid w:val="004B656C"/>
    <w:rsid w:val="004B6928"/>
    <w:rsid w:val="004B6AA6"/>
    <w:rsid w:val="004B6C9D"/>
    <w:rsid w:val="004B754D"/>
    <w:rsid w:val="004B79FA"/>
    <w:rsid w:val="004B7D94"/>
    <w:rsid w:val="004C0930"/>
    <w:rsid w:val="004C0FB7"/>
    <w:rsid w:val="004C104B"/>
    <w:rsid w:val="004C12B2"/>
    <w:rsid w:val="004C164A"/>
    <w:rsid w:val="004C17F1"/>
    <w:rsid w:val="004C2C65"/>
    <w:rsid w:val="004C2E14"/>
    <w:rsid w:val="004C2FE3"/>
    <w:rsid w:val="004C305A"/>
    <w:rsid w:val="004C31B4"/>
    <w:rsid w:val="004C333D"/>
    <w:rsid w:val="004C35EF"/>
    <w:rsid w:val="004C37ED"/>
    <w:rsid w:val="004C3BCF"/>
    <w:rsid w:val="004C45B3"/>
    <w:rsid w:val="004C4829"/>
    <w:rsid w:val="004C4D30"/>
    <w:rsid w:val="004C4EAB"/>
    <w:rsid w:val="004C4F4F"/>
    <w:rsid w:val="004C5570"/>
    <w:rsid w:val="004C5BD0"/>
    <w:rsid w:val="004C5D52"/>
    <w:rsid w:val="004C5DB0"/>
    <w:rsid w:val="004C60D8"/>
    <w:rsid w:val="004C62EE"/>
    <w:rsid w:val="004C6A0D"/>
    <w:rsid w:val="004D0C1E"/>
    <w:rsid w:val="004D0FCC"/>
    <w:rsid w:val="004D1000"/>
    <w:rsid w:val="004D1561"/>
    <w:rsid w:val="004D1D27"/>
    <w:rsid w:val="004D2EC3"/>
    <w:rsid w:val="004D2FF6"/>
    <w:rsid w:val="004D3FD6"/>
    <w:rsid w:val="004D405F"/>
    <w:rsid w:val="004D5452"/>
    <w:rsid w:val="004D55CA"/>
    <w:rsid w:val="004D5A27"/>
    <w:rsid w:val="004D5F0E"/>
    <w:rsid w:val="004D6626"/>
    <w:rsid w:val="004D6758"/>
    <w:rsid w:val="004D732E"/>
    <w:rsid w:val="004D7B1A"/>
    <w:rsid w:val="004E0830"/>
    <w:rsid w:val="004E0F32"/>
    <w:rsid w:val="004E169C"/>
    <w:rsid w:val="004E1BF0"/>
    <w:rsid w:val="004E1E6A"/>
    <w:rsid w:val="004E220F"/>
    <w:rsid w:val="004E28E1"/>
    <w:rsid w:val="004E2B01"/>
    <w:rsid w:val="004E34C7"/>
    <w:rsid w:val="004E356A"/>
    <w:rsid w:val="004E375D"/>
    <w:rsid w:val="004E3850"/>
    <w:rsid w:val="004E39AD"/>
    <w:rsid w:val="004E3FC1"/>
    <w:rsid w:val="004E4115"/>
    <w:rsid w:val="004E4813"/>
    <w:rsid w:val="004E4BD8"/>
    <w:rsid w:val="004E58EA"/>
    <w:rsid w:val="004E5F65"/>
    <w:rsid w:val="004E6C7A"/>
    <w:rsid w:val="004E6D8E"/>
    <w:rsid w:val="004E74D3"/>
    <w:rsid w:val="004E7615"/>
    <w:rsid w:val="004E7CDF"/>
    <w:rsid w:val="004F02AF"/>
    <w:rsid w:val="004F078C"/>
    <w:rsid w:val="004F1087"/>
    <w:rsid w:val="004F1324"/>
    <w:rsid w:val="004F15F9"/>
    <w:rsid w:val="004F1A03"/>
    <w:rsid w:val="004F1A8F"/>
    <w:rsid w:val="004F1C06"/>
    <w:rsid w:val="004F1C7D"/>
    <w:rsid w:val="004F1D24"/>
    <w:rsid w:val="004F1DD7"/>
    <w:rsid w:val="004F21D2"/>
    <w:rsid w:val="004F2641"/>
    <w:rsid w:val="004F27F3"/>
    <w:rsid w:val="004F29B9"/>
    <w:rsid w:val="004F2B8E"/>
    <w:rsid w:val="004F2C85"/>
    <w:rsid w:val="004F32BF"/>
    <w:rsid w:val="004F3C22"/>
    <w:rsid w:val="004F3CC7"/>
    <w:rsid w:val="004F3D72"/>
    <w:rsid w:val="004F3E6A"/>
    <w:rsid w:val="004F469D"/>
    <w:rsid w:val="004F5346"/>
    <w:rsid w:val="004F5681"/>
    <w:rsid w:val="004F5773"/>
    <w:rsid w:val="004F5C09"/>
    <w:rsid w:val="004F5E4E"/>
    <w:rsid w:val="004F6057"/>
    <w:rsid w:val="004F63CC"/>
    <w:rsid w:val="004F6678"/>
    <w:rsid w:val="004F6B28"/>
    <w:rsid w:val="004F6C65"/>
    <w:rsid w:val="004F6D2E"/>
    <w:rsid w:val="004F797A"/>
    <w:rsid w:val="004F7F0F"/>
    <w:rsid w:val="004F7FBC"/>
    <w:rsid w:val="005001AE"/>
    <w:rsid w:val="005007E7"/>
    <w:rsid w:val="005010CB"/>
    <w:rsid w:val="005012FC"/>
    <w:rsid w:val="00501CDC"/>
    <w:rsid w:val="00501E6C"/>
    <w:rsid w:val="00501EBE"/>
    <w:rsid w:val="00503551"/>
    <w:rsid w:val="00503963"/>
    <w:rsid w:val="00503F38"/>
    <w:rsid w:val="00503F98"/>
    <w:rsid w:val="005043FC"/>
    <w:rsid w:val="00504A55"/>
    <w:rsid w:val="00504B31"/>
    <w:rsid w:val="00505276"/>
    <w:rsid w:val="00505673"/>
    <w:rsid w:val="00505A1E"/>
    <w:rsid w:val="00505AC6"/>
    <w:rsid w:val="00505F08"/>
    <w:rsid w:val="0050671D"/>
    <w:rsid w:val="0050672C"/>
    <w:rsid w:val="00506C0C"/>
    <w:rsid w:val="00506C4C"/>
    <w:rsid w:val="0050700E"/>
    <w:rsid w:val="00507366"/>
    <w:rsid w:val="00507909"/>
    <w:rsid w:val="005079D7"/>
    <w:rsid w:val="00507B2A"/>
    <w:rsid w:val="00507D3E"/>
    <w:rsid w:val="00510A22"/>
    <w:rsid w:val="00510D8A"/>
    <w:rsid w:val="00511D6B"/>
    <w:rsid w:val="00511EBC"/>
    <w:rsid w:val="005125D5"/>
    <w:rsid w:val="00512D51"/>
    <w:rsid w:val="00512E95"/>
    <w:rsid w:val="00514674"/>
    <w:rsid w:val="0051477F"/>
    <w:rsid w:val="00514B72"/>
    <w:rsid w:val="00514C46"/>
    <w:rsid w:val="00514C55"/>
    <w:rsid w:val="00514DDC"/>
    <w:rsid w:val="005151C3"/>
    <w:rsid w:val="00515BCF"/>
    <w:rsid w:val="00516083"/>
    <w:rsid w:val="0051635A"/>
    <w:rsid w:val="0051646E"/>
    <w:rsid w:val="005166C3"/>
    <w:rsid w:val="00516A18"/>
    <w:rsid w:val="00516BD0"/>
    <w:rsid w:val="00516EA5"/>
    <w:rsid w:val="005179DA"/>
    <w:rsid w:val="00517E2A"/>
    <w:rsid w:val="00520AD7"/>
    <w:rsid w:val="00520C1C"/>
    <w:rsid w:val="00521439"/>
    <w:rsid w:val="00521E89"/>
    <w:rsid w:val="00522133"/>
    <w:rsid w:val="0052292E"/>
    <w:rsid w:val="005229C6"/>
    <w:rsid w:val="00522A3A"/>
    <w:rsid w:val="00522DD9"/>
    <w:rsid w:val="005232E0"/>
    <w:rsid w:val="0052373B"/>
    <w:rsid w:val="00523CFF"/>
    <w:rsid w:val="00523E00"/>
    <w:rsid w:val="0052439F"/>
    <w:rsid w:val="005243EB"/>
    <w:rsid w:val="00525409"/>
    <w:rsid w:val="00525789"/>
    <w:rsid w:val="00525890"/>
    <w:rsid w:val="005258E2"/>
    <w:rsid w:val="00526452"/>
    <w:rsid w:val="00526677"/>
    <w:rsid w:val="00526816"/>
    <w:rsid w:val="00526B0D"/>
    <w:rsid w:val="00526F09"/>
    <w:rsid w:val="0052733A"/>
    <w:rsid w:val="00527DF9"/>
    <w:rsid w:val="00527F4F"/>
    <w:rsid w:val="005304A0"/>
    <w:rsid w:val="00530512"/>
    <w:rsid w:val="00530799"/>
    <w:rsid w:val="0053109F"/>
    <w:rsid w:val="005311E8"/>
    <w:rsid w:val="005312C4"/>
    <w:rsid w:val="0053133A"/>
    <w:rsid w:val="00531822"/>
    <w:rsid w:val="00531AF5"/>
    <w:rsid w:val="005326D0"/>
    <w:rsid w:val="005327CB"/>
    <w:rsid w:val="00532800"/>
    <w:rsid w:val="005328BC"/>
    <w:rsid w:val="00532A80"/>
    <w:rsid w:val="00532FDA"/>
    <w:rsid w:val="00533EE8"/>
    <w:rsid w:val="0053417D"/>
    <w:rsid w:val="0053490C"/>
    <w:rsid w:val="005349A0"/>
    <w:rsid w:val="00535527"/>
    <w:rsid w:val="00535585"/>
    <w:rsid w:val="005357C2"/>
    <w:rsid w:val="00536A58"/>
    <w:rsid w:val="00536AB4"/>
    <w:rsid w:val="00536F48"/>
    <w:rsid w:val="00537022"/>
    <w:rsid w:val="00537060"/>
    <w:rsid w:val="00537127"/>
    <w:rsid w:val="0053764B"/>
    <w:rsid w:val="0054069F"/>
    <w:rsid w:val="00541307"/>
    <w:rsid w:val="00541B0B"/>
    <w:rsid w:val="00541B60"/>
    <w:rsid w:val="00541CFE"/>
    <w:rsid w:val="00541DB8"/>
    <w:rsid w:val="00541F9A"/>
    <w:rsid w:val="00542599"/>
    <w:rsid w:val="00542EB4"/>
    <w:rsid w:val="0054351C"/>
    <w:rsid w:val="0054362E"/>
    <w:rsid w:val="00543774"/>
    <w:rsid w:val="00543833"/>
    <w:rsid w:val="005448B9"/>
    <w:rsid w:val="00544C51"/>
    <w:rsid w:val="00545136"/>
    <w:rsid w:val="005452C1"/>
    <w:rsid w:val="00545698"/>
    <w:rsid w:val="00545B42"/>
    <w:rsid w:val="00545D6F"/>
    <w:rsid w:val="0054612B"/>
    <w:rsid w:val="005466DF"/>
    <w:rsid w:val="00546773"/>
    <w:rsid w:val="00547753"/>
    <w:rsid w:val="005479F5"/>
    <w:rsid w:val="00547D90"/>
    <w:rsid w:val="005501E4"/>
    <w:rsid w:val="005501FC"/>
    <w:rsid w:val="005506E4"/>
    <w:rsid w:val="005508EF"/>
    <w:rsid w:val="005510E3"/>
    <w:rsid w:val="0055173F"/>
    <w:rsid w:val="005517FD"/>
    <w:rsid w:val="00551AE8"/>
    <w:rsid w:val="00551D57"/>
    <w:rsid w:val="00552AFD"/>
    <w:rsid w:val="00552E11"/>
    <w:rsid w:val="00552FEB"/>
    <w:rsid w:val="0055326B"/>
    <w:rsid w:val="005532A3"/>
    <w:rsid w:val="00553395"/>
    <w:rsid w:val="00553567"/>
    <w:rsid w:val="005538EF"/>
    <w:rsid w:val="0055400F"/>
    <w:rsid w:val="00554019"/>
    <w:rsid w:val="005548DD"/>
    <w:rsid w:val="00554DBF"/>
    <w:rsid w:val="00554DDC"/>
    <w:rsid w:val="00555425"/>
    <w:rsid w:val="00555500"/>
    <w:rsid w:val="00555CEE"/>
    <w:rsid w:val="00555FC3"/>
    <w:rsid w:val="00556027"/>
    <w:rsid w:val="00556506"/>
    <w:rsid w:val="0055659A"/>
    <w:rsid w:val="00556731"/>
    <w:rsid w:val="00557401"/>
    <w:rsid w:val="0055747C"/>
    <w:rsid w:val="00557A40"/>
    <w:rsid w:val="00557D41"/>
    <w:rsid w:val="00557F5B"/>
    <w:rsid w:val="00557FE2"/>
    <w:rsid w:val="00560729"/>
    <w:rsid w:val="005608D4"/>
    <w:rsid w:val="00560A86"/>
    <w:rsid w:val="00561000"/>
    <w:rsid w:val="00561C64"/>
    <w:rsid w:val="00562173"/>
    <w:rsid w:val="0056218D"/>
    <w:rsid w:val="0056255F"/>
    <w:rsid w:val="00562E4D"/>
    <w:rsid w:val="00562EAD"/>
    <w:rsid w:val="00563222"/>
    <w:rsid w:val="0056367C"/>
    <w:rsid w:val="00563AEB"/>
    <w:rsid w:val="005642AA"/>
    <w:rsid w:val="00564321"/>
    <w:rsid w:val="00564775"/>
    <w:rsid w:val="00565150"/>
    <w:rsid w:val="00566C28"/>
    <w:rsid w:val="00566EBC"/>
    <w:rsid w:val="005673A1"/>
    <w:rsid w:val="00567500"/>
    <w:rsid w:val="0056753D"/>
    <w:rsid w:val="00567811"/>
    <w:rsid w:val="00567CDA"/>
    <w:rsid w:val="00567DEE"/>
    <w:rsid w:val="00570163"/>
    <w:rsid w:val="005701B3"/>
    <w:rsid w:val="005702BD"/>
    <w:rsid w:val="005704B1"/>
    <w:rsid w:val="005709FC"/>
    <w:rsid w:val="005719AC"/>
    <w:rsid w:val="005723C4"/>
    <w:rsid w:val="00572749"/>
    <w:rsid w:val="00573440"/>
    <w:rsid w:val="005739F4"/>
    <w:rsid w:val="00573A7F"/>
    <w:rsid w:val="00573EE1"/>
    <w:rsid w:val="00573EEA"/>
    <w:rsid w:val="0057406C"/>
    <w:rsid w:val="00575051"/>
    <w:rsid w:val="005758E3"/>
    <w:rsid w:val="00576069"/>
    <w:rsid w:val="005761C3"/>
    <w:rsid w:val="005764A8"/>
    <w:rsid w:val="00576AD5"/>
    <w:rsid w:val="00576D35"/>
    <w:rsid w:val="005775C0"/>
    <w:rsid w:val="005777C8"/>
    <w:rsid w:val="00577AD5"/>
    <w:rsid w:val="00577F23"/>
    <w:rsid w:val="00580414"/>
    <w:rsid w:val="00580A50"/>
    <w:rsid w:val="00580A72"/>
    <w:rsid w:val="0058107B"/>
    <w:rsid w:val="0058149F"/>
    <w:rsid w:val="0058161B"/>
    <w:rsid w:val="005817A5"/>
    <w:rsid w:val="00581A5B"/>
    <w:rsid w:val="00581B22"/>
    <w:rsid w:val="00581DF3"/>
    <w:rsid w:val="0058256F"/>
    <w:rsid w:val="00582853"/>
    <w:rsid w:val="00582893"/>
    <w:rsid w:val="00582C76"/>
    <w:rsid w:val="00583706"/>
    <w:rsid w:val="00583A87"/>
    <w:rsid w:val="00583AF1"/>
    <w:rsid w:val="00583CCB"/>
    <w:rsid w:val="0058403B"/>
    <w:rsid w:val="005842BA"/>
    <w:rsid w:val="005843E6"/>
    <w:rsid w:val="005845FA"/>
    <w:rsid w:val="00584AC0"/>
    <w:rsid w:val="005851A7"/>
    <w:rsid w:val="00585C21"/>
    <w:rsid w:val="00585FAC"/>
    <w:rsid w:val="00586B7C"/>
    <w:rsid w:val="00586C35"/>
    <w:rsid w:val="00586E72"/>
    <w:rsid w:val="00586F8F"/>
    <w:rsid w:val="005874CD"/>
    <w:rsid w:val="00587515"/>
    <w:rsid w:val="00587597"/>
    <w:rsid w:val="00587A79"/>
    <w:rsid w:val="00587AAF"/>
    <w:rsid w:val="00587B8C"/>
    <w:rsid w:val="00590753"/>
    <w:rsid w:val="00590918"/>
    <w:rsid w:val="00590D18"/>
    <w:rsid w:val="00590EDD"/>
    <w:rsid w:val="00591988"/>
    <w:rsid w:val="00591EBD"/>
    <w:rsid w:val="0059217A"/>
    <w:rsid w:val="005921C8"/>
    <w:rsid w:val="005922A3"/>
    <w:rsid w:val="0059239E"/>
    <w:rsid w:val="005924DB"/>
    <w:rsid w:val="005929E8"/>
    <w:rsid w:val="00592A2E"/>
    <w:rsid w:val="00592BF2"/>
    <w:rsid w:val="005930CE"/>
    <w:rsid w:val="00593155"/>
    <w:rsid w:val="0059353B"/>
    <w:rsid w:val="005937E5"/>
    <w:rsid w:val="005938DB"/>
    <w:rsid w:val="005949FB"/>
    <w:rsid w:val="00594C1A"/>
    <w:rsid w:val="00594E4A"/>
    <w:rsid w:val="00595106"/>
    <w:rsid w:val="00595692"/>
    <w:rsid w:val="005956E4"/>
    <w:rsid w:val="0059573E"/>
    <w:rsid w:val="00595789"/>
    <w:rsid w:val="00595B7B"/>
    <w:rsid w:val="00596020"/>
    <w:rsid w:val="0059632F"/>
    <w:rsid w:val="005967A2"/>
    <w:rsid w:val="00597799"/>
    <w:rsid w:val="005977F9"/>
    <w:rsid w:val="00597BA8"/>
    <w:rsid w:val="005A01E7"/>
    <w:rsid w:val="005A02C8"/>
    <w:rsid w:val="005A09E5"/>
    <w:rsid w:val="005A1473"/>
    <w:rsid w:val="005A19FF"/>
    <w:rsid w:val="005A1A96"/>
    <w:rsid w:val="005A1F5D"/>
    <w:rsid w:val="005A2074"/>
    <w:rsid w:val="005A24AE"/>
    <w:rsid w:val="005A2711"/>
    <w:rsid w:val="005A3394"/>
    <w:rsid w:val="005A3AD9"/>
    <w:rsid w:val="005A403A"/>
    <w:rsid w:val="005A4138"/>
    <w:rsid w:val="005A41F7"/>
    <w:rsid w:val="005A43BE"/>
    <w:rsid w:val="005A4543"/>
    <w:rsid w:val="005A4624"/>
    <w:rsid w:val="005A5011"/>
    <w:rsid w:val="005A508D"/>
    <w:rsid w:val="005A5F3B"/>
    <w:rsid w:val="005A60BA"/>
    <w:rsid w:val="005A62C0"/>
    <w:rsid w:val="005A6E09"/>
    <w:rsid w:val="005A70CD"/>
    <w:rsid w:val="005A7550"/>
    <w:rsid w:val="005A761B"/>
    <w:rsid w:val="005A7783"/>
    <w:rsid w:val="005A79F3"/>
    <w:rsid w:val="005B05A2"/>
    <w:rsid w:val="005B096F"/>
    <w:rsid w:val="005B0987"/>
    <w:rsid w:val="005B0FB5"/>
    <w:rsid w:val="005B1191"/>
    <w:rsid w:val="005B1205"/>
    <w:rsid w:val="005B1D3B"/>
    <w:rsid w:val="005B2088"/>
    <w:rsid w:val="005B20C9"/>
    <w:rsid w:val="005B2466"/>
    <w:rsid w:val="005B273B"/>
    <w:rsid w:val="005B2BBB"/>
    <w:rsid w:val="005B2BF5"/>
    <w:rsid w:val="005B2FD3"/>
    <w:rsid w:val="005B41B3"/>
    <w:rsid w:val="005B4289"/>
    <w:rsid w:val="005B47AD"/>
    <w:rsid w:val="005B5926"/>
    <w:rsid w:val="005B5A74"/>
    <w:rsid w:val="005B5D00"/>
    <w:rsid w:val="005B5DBE"/>
    <w:rsid w:val="005B66DA"/>
    <w:rsid w:val="005B6927"/>
    <w:rsid w:val="005B698D"/>
    <w:rsid w:val="005B6B33"/>
    <w:rsid w:val="005B6B72"/>
    <w:rsid w:val="005B6BFD"/>
    <w:rsid w:val="005B6CF8"/>
    <w:rsid w:val="005B7331"/>
    <w:rsid w:val="005B75B6"/>
    <w:rsid w:val="005B789E"/>
    <w:rsid w:val="005B7F6E"/>
    <w:rsid w:val="005C043D"/>
    <w:rsid w:val="005C0B32"/>
    <w:rsid w:val="005C0C11"/>
    <w:rsid w:val="005C12AC"/>
    <w:rsid w:val="005C166C"/>
    <w:rsid w:val="005C1C90"/>
    <w:rsid w:val="005C1CEF"/>
    <w:rsid w:val="005C1EF5"/>
    <w:rsid w:val="005C25B4"/>
    <w:rsid w:val="005C38B5"/>
    <w:rsid w:val="005C3964"/>
    <w:rsid w:val="005C428A"/>
    <w:rsid w:val="005C4330"/>
    <w:rsid w:val="005C4787"/>
    <w:rsid w:val="005C4997"/>
    <w:rsid w:val="005C5113"/>
    <w:rsid w:val="005C54B8"/>
    <w:rsid w:val="005C557C"/>
    <w:rsid w:val="005C56B7"/>
    <w:rsid w:val="005C5CDF"/>
    <w:rsid w:val="005C6377"/>
    <w:rsid w:val="005C677E"/>
    <w:rsid w:val="005C6CD0"/>
    <w:rsid w:val="005C7072"/>
    <w:rsid w:val="005C759E"/>
    <w:rsid w:val="005C76FC"/>
    <w:rsid w:val="005C785E"/>
    <w:rsid w:val="005C78D5"/>
    <w:rsid w:val="005D00B6"/>
    <w:rsid w:val="005D0F17"/>
    <w:rsid w:val="005D101F"/>
    <w:rsid w:val="005D1247"/>
    <w:rsid w:val="005D1D60"/>
    <w:rsid w:val="005D205D"/>
    <w:rsid w:val="005D2111"/>
    <w:rsid w:val="005D290E"/>
    <w:rsid w:val="005D2F54"/>
    <w:rsid w:val="005D33D2"/>
    <w:rsid w:val="005D353D"/>
    <w:rsid w:val="005D3FD5"/>
    <w:rsid w:val="005D593D"/>
    <w:rsid w:val="005D5D35"/>
    <w:rsid w:val="005D63A5"/>
    <w:rsid w:val="005D64AA"/>
    <w:rsid w:val="005D69A4"/>
    <w:rsid w:val="005D79B5"/>
    <w:rsid w:val="005D7BDA"/>
    <w:rsid w:val="005E088A"/>
    <w:rsid w:val="005E0A1F"/>
    <w:rsid w:val="005E0DEA"/>
    <w:rsid w:val="005E0FF7"/>
    <w:rsid w:val="005E1058"/>
    <w:rsid w:val="005E1667"/>
    <w:rsid w:val="005E17B3"/>
    <w:rsid w:val="005E1990"/>
    <w:rsid w:val="005E1BB5"/>
    <w:rsid w:val="005E1BD6"/>
    <w:rsid w:val="005E1D1D"/>
    <w:rsid w:val="005E20D0"/>
    <w:rsid w:val="005E2594"/>
    <w:rsid w:val="005E2A79"/>
    <w:rsid w:val="005E2D15"/>
    <w:rsid w:val="005E2EDB"/>
    <w:rsid w:val="005E2FB1"/>
    <w:rsid w:val="005E3850"/>
    <w:rsid w:val="005E3EB4"/>
    <w:rsid w:val="005E3FEB"/>
    <w:rsid w:val="005E40C8"/>
    <w:rsid w:val="005E43DF"/>
    <w:rsid w:val="005E455E"/>
    <w:rsid w:val="005E48DE"/>
    <w:rsid w:val="005E566F"/>
    <w:rsid w:val="005E5EB1"/>
    <w:rsid w:val="005E64AF"/>
    <w:rsid w:val="005E6BE9"/>
    <w:rsid w:val="005E71A5"/>
    <w:rsid w:val="005E7221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6F4"/>
    <w:rsid w:val="005F3A65"/>
    <w:rsid w:val="005F3D56"/>
    <w:rsid w:val="005F3D8C"/>
    <w:rsid w:val="005F44BD"/>
    <w:rsid w:val="005F5319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64F4"/>
    <w:rsid w:val="005F764A"/>
    <w:rsid w:val="0060008E"/>
    <w:rsid w:val="006005C1"/>
    <w:rsid w:val="00600CE1"/>
    <w:rsid w:val="006011A0"/>
    <w:rsid w:val="00601C1B"/>
    <w:rsid w:val="00601CF8"/>
    <w:rsid w:val="00602A78"/>
    <w:rsid w:val="00602BCA"/>
    <w:rsid w:val="0060305F"/>
    <w:rsid w:val="006034C7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9F1"/>
    <w:rsid w:val="00605A1A"/>
    <w:rsid w:val="00606054"/>
    <w:rsid w:val="0060611E"/>
    <w:rsid w:val="006063E0"/>
    <w:rsid w:val="0060660B"/>
    <w:rsid w:val="00606906"/>
    <w:rsid w:val="00606EE7"/>
    <w:rsid w:val="00606FAA"/>
    <w:rsid w:val="00607C10"/>
    <w:rsid w:val="006103B7"/>
    <w:rsid w:val="00611BA6"/>
    <w:rsid w:val="006120BB"/>
    <w:rsid w:val="006129CC"/>
    <w:rsid w:val="00612D19"/>
    <w:rsid w:val="0061330F"/>
    <w:rsid w:val="00613641"/>
    <w:rsid w:val="00613BED"/>
    <w:rsid w:val="00614139"/>
    <w:rsid w:val="00614483"/>
    <w:rsid w:val="0061478C"/>
    <w:rsid w:val="0061516E"/>
    <w:rsid w:val="006151BC"/>
    <w:rsid w:val="00615204"/>
    <w:rsid w:val="006154F0"/>
    <w:rsid w:val="006156F3"/>
    <w:rsid w:val="00615E77"/>
    <w:rsid w:val="006162A3"/>
    <w:rsid w:val="00616C7D"/>
    <w:rsid w:val="0061735F"/>
    <w:rsid w:val="00617A4A"/>
    <w:rsid w:val="006205E1"/>
    <w:rsid w:val="006205F3"/>
    <w:rsid w:val="006208EE"/>
    <w:rsid w:val="0062091D"/>
    <w:rsid w:val="00620C44"/>
    <w:rsid w:val="0062100E"/>
    <w:rsid w:val="006211A5"/>
    <w:rsid w:val="00621529"/>
    <w:rsid w:val="006219BC"/>
    <w:rsid w:val="00622134"/>
    <w:rsid w:val="006226AF"/>
    <w:rsid w:val="00622789"/>
    <w:rsid w:val="00623148"/>
    <w:rsid w:val="006233C1"/>
    <w:rsid w:val="006235B3"/>
    <w:rsid w:val="006235FC"/>
    <w:rsid w:val="00623D75"/>
    <w:rsid w:val="006242E1"/>
    <w:rsid w:val="00624649"/>
    <w:rsid w:val="006249A7"/>
    <w:rsid w:val="006249D1"/>
    <w:rsid w:val="00624D4F"/>
    <w:rsid w:val="006251B8"/>
    <w:rsid w:val="00625713"/>
    <w:rsid w:val="00625B22"/>
    <w:rsid w:val="00625C53"/>
    <w:rsid w:val="00626415"/>
    <w:rsid w:val="00626447"/>
    <w:rsid w:val="0062692A"/>
    <w:rsid w:val="0062768B"/>
    <w:rsid w:val="0062798F"/>
    <w:rsid w:val="00627A49"/>
    <w:rsid w:val="00627D2B"/>
    <w:rsid w:val="00627D60"/>
    <w:rsid w:val="00627E30"/>
    <w:rsid w:val="00630169"/>
    <w:rsid w:val="006303FC"/>
    <w:rsid w:val="006309D1"/>
    <w:rsid w:val="00630C24"/>
    <w:rsid w:val="00630E40"/>
    <w:rsid w:val="00631575"/>
    <w:rsid w:val="00631643"/>
    <w:rsid w:val="00631716"/>
    <w:rsid w:val="0063179F"/>
    <w:rsid w:val="006317A4"/>
    <w:rsid w:val="0063189A"/>
    <w:rsid w:val="00632259"/>
    <w:rsid w:val="00632765"/>
    <w:rsid w:val="00632DD8"/>
    <w:rsid w:val="0063336D"/>
    <w:rsid w:val="006338DA"/>
    <w:rsid w:val="0063390C"/>
    <w:rsid w:val="00633A5E"/>
    <w:rsid w:val="00633F74"/>
    <w:rsid w:val="00634CEA"/>
    <w:rsid w:val="00635641"/>
    <w:rsid w:val="00635AEB"/>
    <w:rsid w:val="0063611E"/>
    <w:rsid w:val="00636146"/>
    <w:rsid w:val="006367B7"/>
    <w:rsid w:val="00636BAF"/>
    <w:rsid w:val="00636E0F"/>
    <w:rsid w:val="00636EF8"/>
    <w:rsid w:val="00636FEF"/>
    <w:rsid w:val="0063715F"/>
    <w:rsid w:val="006371D4"/>
    <w:rsid w:val="006377DB"/>
    <w:rsid w:val="006405A2"/>
    <w:rsid w:val="00640699"/>
    <w:rsid w:val="0064083A"/>
    <w:rsid w:val="0064096C"/>
    <w:rsid w:val="006417E0"/>
    <w:rsid w:val="006418D2"/>
    <w:rsid w:val="006419D4"/>
    <w:rsid w:val="00641E1E"/>
    <w:rsid w:val="00642453"/>
    <w:rsid w:val="00642C54"/>
    <w:rsid w:val="00643299"/>
    <w:rsid w:val="006438BE"/>
    <w:rsid w:val="006442A0"/>
    <w:rsid w:val="006443B2"/>
    <w:rsid w:val="00645210"/>
    <w:rsid w:val="0064522C"/>
    <w:rsid w:val="006453BE"/>
    <w:rsid w:val="00645933"/>
    <w:rsid w:val="006459B3"/>
    <w:rsid w:val="00645D57"/>
    <w:rsid w:val="00646970"/>
    <w:rsid w:val="00646FDD"/>
    <w:rsid w:val="006476BA"/>
    <w:rsid w:val="00647883"/>
    <w:rsid w:val="00647C38"/>
    <w:rsid w:val="00647D39"/>
    <w:rsid w:val="006500A2"/>
    <w:rsid w:val="00650528"/>
    <w:rsid w:val="0065058D"/>
    <w:rsid w:val="00650C5E"/>
    <w:rsid w:val="00651147"/>
    <w:rsid w:val="0065131D"/>
    <w:rsid w:val="00651DC1"/>
    <w:rsid w:val="00651FD6"/>
    <w:rsid w:val="0065234B"/>
    <w:rsid w:val="00652384"/>
    <w:rsid w:val="00652480"/>
    <w:rsid w:val="006524AD"/>
    <w:rsid w:val="0065252C"/>
    <w:rsid w:val="0065299F"/>
    <w:rsid w:val="00652D51"/>
    <w:rsid w:val="00653AC4"/>
    <w:rsid w:val="00653C52"/>
    <w:rsid w:val="006540B1"/>
    <w:rsid w:val="006540C1"/>
    <w:rsid w:val="00654118"/>
    <w:rsid w:val="0065460C"/>
    <w:rsid w:val="00654642"/>
    <w:rsid w:val="00654A84"/>
    <w:rsid w:val="00654AF4"/>
    <w:rsid w:val="00654CB8"/>
    <w:rsid w:val="0065561D"/>
    <w:rsid w:val="006559AA"/>
    <w:rsid w:val="00655D2D"/>
    <w:rsid w:val="00655F61"/>
    <w:rsid w:val="006562F3"/>
    <w:rsid w:val="006565D3"/>
    <w:rsid w:val="00656784"/>
    <w:rsid w:val="006569F2"/>
    <w:rsid w:val="00656F36"/>
    <w:rsid w:val="00656F87"/>
    <w:rsid w:val="00656FC3"/>
    <w:rsid w:val="00657410"/>
    <w:rsid w:val="00657693"/>
    <w:rsid w:val="00657861"/>
    <w:rsid w:val="00657B05"/>
    <w:rsid w:val="00657B97"/>
    <w:rsid w:val="00660010"/>
    <w:rsid w:val="00660083"/>
    <w:rsid w:val="00660680"/>
    <w:rsid w:val="00660BFB"/>
    <w:rsid w:val="00660E23"/>
    <w:rsid w:val="00660F41"/>
    <w:rsid w:val="00662A70"/>
    <w:rsid w:val="00662AF9"/>
    <w:rsid w:val="00662C14"/>
    <w:rsid w:val="00662C97"/>
    <w:rsid w:val="00662CBB"/>
    <w:rsid w:val="00662F3E"/>
    <w:rsid w:val="0066314F"/>
    <w:rsid w:val="0066398B"/>
    <w:rsid w:val="00663F53"/>
    <w:rsid w:val="0066486A"/>
    <w:rsid w:val="00664D5F"/>
    <w:rsid w:val="00664E4F"/>
    <w:rsid w:val="0066527F"/>
    <w:rsid w:val="006655BB"/>
    <w:rsid w:val="00666754"/>
    <w:rsid w:val="0066685A"/>
    <w:rsid w:val="00666AEA"/>
    <w:rsid w:val="00666D37"/>
    <w:rsid w:val="0066706E"/>
    <w:rsid w:val="0066754C"/>
    <w:rsid w:val="00667D71"/>
    <w:rsid w:val="00667FB2"/>
    <w:rsid w:val="006707B0"/>
    <w:rsid w:val="00670D2E"/>
    <w:rsid w:val="006715AD"/>
    <w:rsid w:val="00671F8A"/>
    <w:rsid w:val="0067269F"/>
    <w:rsid w:val="006726CB"/>
    <w:rsid w:val="0067272F"/>
    <w:rsid w:val="0067276D"/>
    <w:rsid w:val="00672E8B"/>
    <w:rsid w:val="00672FC9"/>
    <w:rsid w:val="00673632"/>
    <w:rsid w:val="00673881"/>
    <w:rsid w:val="00673BA4"/>
    <w:rsid w:val="00674C5D"/>
    <w:rsid w:val="00674ED8"/>
    <w:rsid w:val="00675533"/>
    <w:rsid w:val="00675793"/>
    <w:rsid w:val="006759A7"/>
    <w:rsid w:val="00675A1D"/>
    <w:rsid w:val="00675C5E"/>
    <w:rsid w:val="00676816"/>
    <w:rsid w:val="00676851"/>
    <w:rsid w:val="00676F0B"/>
    <w:rsid w:val="006773D1"/>
    <w:rsid w:val="006775DC"/>
    <w:rsid w:val="006801BB"/>
    <w:rsid w:val="006802E3"/>
    <w:rsid w:val="00680496"/>
    <w:rsid w:val="00680CC6"/>
    <w:rsid w:val="0068122E"/>
    <w:rsid w:val="0068241B"/>
    <w:rsid w:val="00682BED"/>
    <w:rsid w:val="00683889"/>
    <w:rsid w:val="006838CA"/>
    <w:rsid w:val="00683B59"/>
    <w:rsid w:val="00683CC8"/>
    <w:rsid w:val="006842A2"/>
    <w:rsid w:val="006848BB"/>
    <w:rsid w:val="00684A44"/>
    <w:rsid w:val="00684F02"/>
    <w:rsid w:val="00684F53"/>
    <w:rsid w:val="00685075"/>
    <w:rsid w:val="00685339"/>
    <w:rsid w:val="00685597"/>
    <w:rsid w:val="006856BC"/>
    <w:rsid w:val="00685716"/>
    <w:rsid w:val="006859F4"/>
    <w:rsid w:val="00685FC6"/>
    <w:rsid w:val="00686338"/>
    <w:rsid w:val="0068731C"/>
    <w:rsid w:val="00687893"/>
    <w:rsid w:val="006904AD"/>
    <w:rsid w:val="006905D5"/>
    <w:rsid w:val="006905F1"/>
    <w:rsid w:val="006912E6"/>
    <w:rsid w:val="006914E9"/>
    <w:rsid w:val="00691815"/>
    <w:rsid w:val="00691822"/>
    <w:rsid w:val="00691E51"/>
    <w:rsid w:val="006920CA"/>
    <w:rsid w:val="00692419"/>
    <w:rsid w:val="006927F0"/>
    <w:rsid w:val="00692C4E"/>
    <w:rsid w:val="006936DB"/>
    <w:rsid w:val="00693801"/>
    <w:rsid w:val="006943D0"/>
    <w:rsid w:val="006943E4"/>
    <w:rsid w:val="006944B8"/>
    <w:rsid w:val="00694706"/>
    <w:rsid w:val="00694C99"/>
    <w:rsid w:val="00694DF8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6BF3"/>
    <w:rsid w:val="0069703E"/>
    <w:rsid w:val="00697208"/>
    <w:rsid w:val="00697A32"/>
    <w:rsid w:val="00697B0A"/>
    <w:rsid w:val="006A06E3"/>
    <w:rsid w:val="006A0B03"/>
    <w:rsid w:val="006A0ECA"/>
    <w:rsid w:val="006A11F4"/>
    <w:rsid w:val="006A14A8"/>
    <w:rsid w:val="006A182D"/>
    <w:rsid w:val="006A1ADF"/>
    <w:rsid w:val="006A1EAD"/>
    <w:rsid w:val="006A23AC"/>
    <w:rsid w:val="006A2835"/>
    <w:rsid w:val="006A2C5F"/>
    <w:rsid w:val="006A333D"/>
    <w:rsid w:val="006A3411"/>
    <w:rsid w:val="006A3A19"/>
    <w:rsid w:val="006A3B9E"/>
    <w:rsid w:val="006A3D6D"/>
    <w:rsid w:val="006A3D73"/>
    <w:rsid w:val="006A43EA"/>
    <w:rsid w:val="006A471A"/>
    <w:rsid w:val="006A4982"/>
    <w:rsid w:val="006A5290"/>
    <w:rsid w:val="006A5C11"/>
    <w:rsid w:val="006A6290"/>
    <w:rsid w:val="006A6A1A"/>
    <w:rsid w:val="006A6AF5"/>
    <w:rsid w:val="006A6BAB"/>
    <w:rsid w:val="006A6C28"/>
    <w:rsid w:val="006A777A"/>
    <w:rsid w:val="006A7AE9"/>
    <w:rsid w:val="006A7C9D"/>
    <w:rsid w:val="006A7F1D"/>
    <w:rsid w:val="006B0264"/>
    <w:rsid w:val="006B0BF0"/>
    <w:rsid w:val="006B0D7E"/>
    <w:rsid w:val="006B1E59"/>
    <w:rsid w:val="006B269C"/>
    <w:rsid w:val="006B2995"/>
    <w:rsid w:val="006B2F13"/>
    <w:rsid w:val="006B3335"/>
    <w:rsid w:val="006B33FB"/>
    <w:rsid w:val="006B3EFD"/>
    <w:rsid w:val="006B40C8"/>
    <w:rsid w:val="006B472A"/>
    <w:rsid w:val="006B5149"/>
    <w:rsid w:val="006B549F"/>
    <w:rsid w:val="006B54EB"/>
    <w:rsid w:val="006B5AFF"/>
    <w:rsid w:val="006B65CB"/>
    <w:rsid w:val="006B765D"/>
    <w:rsid w:val="006B767F"/>
    <w:rsid w:val="006B77ED"/>
    <w:rsid w:val="006C01F4"/>
    <w:rsid w:val="006C0461"/>
    <w:rsid w:val="006C0867"/>
    <w:rsid w:val="006C0973"/>
    <w:rsid w:val="006C12F3"/>
    <w:rsid w:val="006C1503"/>
    <w:rsid w:val="006C215A"/>
    <w:rsid w:val="006C24C7"/>
    <w:rsid w:val="006C273C"/>
    <w:rsid w:val="006C2FF1"/>
    <w:rsid w:val="006C374A"/>
    <w:rsid w:val="006C3A0F"/>
    <w:rsid w:val="006C3B9C"/>
    <w:rsid w:val="006C479E"/>
    <w:rsid w:val="006C4A29"/>
    <w:rsid w:val="006C4A5F"/>
    <w:rsid w:val="006C54EE"/>
    <w:rsid w:val="006C57FE"/>
    <w:rsid w:val="006C5AB5"/>
    <w:rsid w:val="006C6854"/>
    <w:rsid w:val="006C6DB0"/>
    <w:rsid w:val="006C6E36"/>
    <w:rsid w:val="006C705E"/>
    <w:rsid w:val="006C7216"/>
    <w:rsid w:val="006C7266"/>
    <w:rsid w:val="006C791E"/>
    <w:rsid w:val="006D045E"/>
    <w:rsid w:val="006D05F4"/>
    <w:rsid w:val="006D0930"/>
    <w:rsid w:val="006D0B6D"/>
    <w:rsid w:val="006D0CD7"/>
    <w:rsid w:val="006D1549"/>
    <w:rsid w:val="006D16EC"/>
    <w:rsid w:val="006D1A5F"/>
    <w:rsid w:val="006D1F0A"/>
    <w:rsid w:val="006D3429"/>
    <w:rsid w:val="006D366D"/>
    <w:rsid w:val="006D381C"/>
    <w:rsid w:val="006D389D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65F5"/>
    <w:rsid w:val="006D6D76"/>
    <w:rsid w:val="006D6FCF"/>
    <w:rsid w:val="006D7902"/>
    <w:rsid w:val="006D7C9D"/>
    <w:rsid w:val="006D7CD6"/>
    <w:rsid w:val="006D7D85"/>
    <w:rsid w:val="006E045E"/>
    <w:rsid w:val="006E04C4"/>
    <w:rsid w:val="006E09E9"/>
    <w:rsid w:val="006E0B21"/>
    <w:rsid w:val="006E171B"/>
    <w:rsid w:val="006E1A8F"/>
    <w:rsid w:val="006E1B99"/>
    <w:rsid w:val="006E2460"/>
    <w:rsid w:val="006E24C1"/>
    <w:rsid w:val="006E2C6D"/>
    <w:rsid w:val="006E32F2"/>
    <w:rsid w:val="006E33D2"/>
    <w:rsid w:val="006E374B"/>
    <w:rsid w:val="006E3B50"/>
    <w:rsid w:val="006E44D3"/>
    <w:rsid w:val="006E4705"/>
    <w:rsid w:val="006E470D"/>
    <w:rsid w:val="006E49DF"/>
    <w:rsid w:val="006E4BC0"/>
    <w:rsid w:val="006E4E81"/>
    <w:rsid w:val="006E58CF"/>
    <w:rsid w:val="006E6241"/>
    <w:rsid w:val="006E645F"/>
    <w:rsid w:val="006E6F3D"/>
    <w:rsid w:val="006E7026"/>
    <w:rsid w:val="006F04B6"/>
    <w:rsid w:val="006F067D"/>
    <w:rsid w:val="006F117D"/>
    <w:rsid w:val="006F1195"/>
    <w:rsid w:val="006F1200"/>
    <w:rsid w:val="006F13F3"/>
    <w:rsid w:val="006F1DBD"/>
    <w:rsid w:val="006F1E00"/>
    <w:rsid w:val="006F253F"/>
    <w:rsid w:val="006F301F"/>
    <w:rsid w:val="006F3419"/>
    <w:rsid w:val="006F48EA"/>
    <w:rsid w:val="006F4F6A"/>
    <w:rsid w:val="006F51E0"/>
    <w:rsid w:val="006F5682"/>
    <w:rsid w:val="006F572D"/>
    <w:rsid w:val="006F5820"/>
    <w:rsid w:val="006F5847"/>
    <w:rsid w:val="006F5B1A"/>
    <w:rsid w:val="006F5F76"/>
    <w:rsid w:val="006F6790"/>
    <w:rsid w:val="006F707D"/>
    <w:rsid w:val="006F7ADB"/>
    <w:rsid w:val="006F7CF1"/>
    <w:rsid w:val="00700821"/>
    <w:rsid w:val="00700FEB"/>
    <w:rsid w:val="007010A7"/>
    <w:rsid w:val="007011D1"/>
    <w:rsid w:val="007011D8"/>
    <w:rsid w:val="00702723"/>
    <w:rsid w:val="00702788"/>
    <w:rsid w:val="00702BCA"/>
    <w:rsid w:val="0070303A"/>
    <w:rsid w:val="0070328F"/>
    <w:rsid w:val="007038ED"/>
    <w:rsid w:val="00704346"/>
    <w:rsid w:val="00704404"/>
    <w:rsid w:val="00704464"/>
    <w:rsid w:val="00704527"/>
    <w:rsid w:val="00704894"/>
    <w:rsid w:val="00704C5F"/>
    <w:rsid w:val="0070522E"/>
    <w:rsid w:val="00705BD7"/>
    <w:rsid w:val="00706130"/>
    <w:rsid w:val="007061EC"/>
    <w:rsid w:val="00706461"/>
    <w:rsid w:val="007068C5"/>
    <w:rsid w:val="00706995"/>
    <w:rsid w:val="00706C3A"/>
    <w:rsid w:val="00706E1E"/>
    <w:rsid w:val="007071D4"/>
    <w:rsid w:val="0070728F"/>
    <w:rsid w:val="00707C37"/>
    <w:rsid w:val="00707DF8"/>
    <w:rsid w:val="00710164"/>
    <w:rsid w:val="00710167"/>
    <w:rsid w:val="0071054F"/>
    <w:rsid w:val="00710595"/>
    <w:rsid w:val="00710870"/>
    <w:rsid w:val="007110B3"/>
    <w:rsid w:val="007113AF"/>
    <w:rsid w:val="00711A27"/>
    <w:rsid w:val="00712020"/>
    <w:rsid w:val="00712026"/>
    <w:rsid w:val="007121C0"/>
    <w:rsid w:val="00712638"/>
    <w:rsid w:val="0071276A"/>
    <w:rsid w:val="00712B22"/>
    <w:rsid w:val="00712D93"/>
    <w:rsid w:val="00712DC4"/>
    <w:rsid w:val="007139BF"/>
    <w:rsid w:val="00713C11"/>
    <w:rsid w:val="00714406"/>
    <w:rsid w:val="00714A38"/>
    <w:rsid w:val="00714A85"/>
    <w:rsid w:val="00714AB5"/>
    <w:rsid w:val="00714B10"/>
    <w:rsid w:val="00714B64"/>
    <w:rsid w:val="00714BA7"/>
    <w:rsid w:val="00714DBE"/>
    <w:rsid w:val="00714E26"/>
    <w:rsid w:val="00714F03"/>
    <w:rsid w:val="00715138"/>
    <w:rsid w:val="00715C06"/>
    <w:rsid w:val="007166F7"/>
    <w:rsid w:val="00716D4E"/>
    <w:rsid w:val="0071717E"/>
    <w:rsid w:val="0071735C"/>
    <w:rsid w:val="00717763"/>
    <w:rsid w:val="00720A2C"/>
    <w:rsid w:val="00720B85"/>
    <w:rsid w:val="00720C22"/>
    <w:rsid w:val="00720C6E"/>
    <w:rsid w:val="00720E58"/>
    <w:rsid w:val="00720E79"/>
    <w:rsid w:val="00720F9E"/>
    <w:rsid w:val="00722BE6"/>
    <w:rsid w:val="00722CD9"/>
    <w:rsid w:val="00722DC9"/>
    <w:rsid w:val="00722EF9"/>
    <w:rsid w:val="007232F1"/>
    <w:rsid w:val="00723F60"/>
    <w:rsid w:val="0072406F"/>
    <w:rsid w:val="0072454A"/>
    <w:rsid w:val="007245B1"/>
    <w:rsid w:val="00724952"/>
    <w:rsid w:val="00724CD4"/>
    <w:rsid w:val="00724CFE"/>
    <w:rsid w:val="0072502E"/>
    <w:rsid w:val="007259CE"/>
    <w:rsid w:val="00725CA6"/>
    <w:rsid w:val="00725D1A"/>
    <w:rsid w:val="00725DF3"/>
    <w:rsid w:val="00725F4D"/>
    <w:rsid w:val="00726B7D"/>
    <w:rsid w:val="00727285"/>
    <w:rsid w:val="00727380"/>
    <w:rsid w:val="00727A5D"/>
    <w:rsid w:val="00727D91"/>
    <w:rsid w:val="00727E44"/>
    <w:rsid w:val="00730152"/>
    <w:rsid w:val="007301B7"/>
    <w:rsid w:val="0073071A"/>
    <w:rsid w:val="00730DD2"/>
    <w:rsid w:val="00730E03"/>
    <w:rsid w:val="007310E4"/>
    <w:rsid w:val="00731129"/>
    <w:rsid w:val="007313F9"/>
    <w:rsid w:val="00731D9E"/>
    <w:rsid w:val="00732732"/>
    <w:rsid w:val="007330AB"/>
    <w:rsid w:val="0073397C"/>
    <w:rsid w:val="00733E78"/>
    <w:rsid w:val="00733F0C"/>
    <w:rsid w:val="00734051"/>
    <w:rsid w:val="007341BF"/>
    <w:rsid w:val="00734519"/>
    <w:rsid w:val="0073458B"/>
    <w:rsid w:val="00734B84"/>
    <w:rsid w:val="00735D2A"/>
    <w:rsid w:val="00735EBF"/>
    <w:rsid w:val="007365ED"/>
    <w:rsid w:val="00736709"/>
    <w:rsid w:val="00736927"/>
    <w:rsid w:val="007373D2"/>
    <w:rsid w:val="0073779C"/>
    <w:rsid w:val="00737A4B"/>
    <w:rsid w:val="00737FC3"/>
    <w:rsid w:val="00740008"/>
    <w:rsid w:val="007408EF"/>
    <w:rsid w:val="00741355"/>
    <w:rsid w:val="00741C56"/>
    <w:rsid w:val="00741C83"/>
    <w:rsid w:val="00741E9A"/>
    <w:rsid w:val="00742683"/>
    <w:rsid w:val="00742891"/>
    <w:rsid w:val="00742929"/>
    <w:rsid w:val="00742977"/>
    <w:rsid w:val="00742C3D"/>
    <w:rsid w:val="00742DAD"/>
    <w:rsid w:val="00743455"/>
    <w:rsid w:val="007435B8"/>
    <w:rsid w:val="007435EC"/>
    <w:rsid w:val="007444AE"/>
    <w:rsid w:val="007447C6"/>
    <w:rsid w:val="007449FE"/>
    <w:rsid w:val="00744CEC"/>
    <w:rsid w:val="0074556A"/>
    <w:rsid w:val="007457BC"/>
    <w:rsid w:val="00745A05"/>
    <w:rsid w:val="00745C64"/>
    <w:rsid w:val="00745F8E"/>
    <w:rsid w:val="00746452"/>
    <w:rsid w:val="00746564"/>
    <w:rsid w:val="00746721"/>
    <w:rsid w:val="00747741"/>
    <w:rsid w:val="00747C00"/>
    <w:rsid w:val="007505F4"/>
    <w:rsid w:val="00750979"/>
    <w:rsid w:val="00751313"/>
    <w:rsid w:val="00751488"/>
    <w:rsid w:val="007514AA"/>
    <w:rsid w:val="00751760"/>
    <w:rsid w:val="007518C9"/>
    <w:rsid w:val="0075218A"/>
    <w:rsid w:val="00752238"/>
    <w:rsid w:val="00752DE0"/>
    <w:rsid w:val="00752E14"/>
    <w:rsid w:val="007533FD"/>
    <w:rsid w:val="00753DA5"/>
    <w:rsid w:val="00754E53"/>
    <w:rsid w:val="0075502B"/>
    <w:rsid w:val="00755633"/>
    <w:rsid w:val="00755639"/>
    <w:rsid w:val="00755B6F"/>
    <w:rsid w:val="00756A17"/>
    <w:rsid w:val="00756B41"/>
    <w:rsid w:val="00756F8A"/>
    <w:rsid w:val="007570F7"/>
    <w:rsid w:val="00757624"/>
    <w:rsid w:val="007576EC"/>
    <w:rsid w:val="00757957"/>
    <w:rsid w:val="00760978"/>
    <w:rsid w:val="007609FD"/>
    <w:rsid w:val="00760D42"/>
    <w:rsid w:val="00761C5E"/>
    <w:rsid w:val="00761E24"/>
    <w:rsid w:val="00762034"/>
    <w:rsid w:val="0076236A"/>
    <w:rsid w:val="007623B0"/>
    <w:rsid w:val="00762A7D"/>
    <w:rsid w:val="00763020"/>
    <w:rsid w:val="0076392A"/>
    <w:rsid w:val="007639E2"/>
    <w:rsid w:val="00763B9E"/>
    <w:rsid w:val="00764588"/>
    <w:rsid w:val="007648FE"/>
    <w:rsid w:val="00764B39"/>
    <w:rsid w:val="00764B90"/>
    <w:rsid w:val="0076536F"/>
    <w:rsid w:val="007662CC"/>
    <w:rsid w:val="007663A9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A2A"/>
    <w:rsid w:val="00770C49"/>
    <w:rsid w:val="00770D1B"/>
    <w:rsid w:val="007711D3"/>
    <w:rsid w:val="0077130E"/>
    <w:rsid w:val="007713D7"/>
    <w:rsid w:val="00771BF6"/>
    <w:rsid w:val="0077249A"/>
    <w:rsid w:val="0077262C"/>
    <w:rsid w:val="00772A29"/>
    <w:rsid w:val="00772ADD"/>
    <w:rsid w:val="00773B3E"/>
    <w:rsid w:val="00773E65"/>
    <w:rsid w:val="00773E8E"/>
    <w:rsid w:val="00773EE9"/>
    <w:rsid w:val="007741B0"/>
    <w:rsid w:val="007745D3"/>
    <w:rsid w:val="007746DC"/>
    <w:rsid w:val="0077485A"/>
    <w:rsid w:val="00774A6A"/>
    <w:rsid w:val="0077558B"/>
    <w:rsid w:val="007756E4"/>
    <w:rsid w:val="00775865"/>
    <w:rsid w:val="00776667"/>
    <w:rsid w:val="00776874"/>
    <w:rsid w:val="0077726C"/>
    <w:rsid w:val="00777AAB"/>
    <w:rsid w:val="00780108"/>
    <w:rsid w:val="007802D3"/>
    <w:rsid w:val="007805C9"/>
    <w:rsid w:val="007809C9"/>
    <w:rsid w:val="00780FF9"/>
    <w:rsid w:val="0078285C"/>
    <w:rsid w:val="007829A6"/>
    <w:rsid w:val="00782B30"/>
    <w:rsid w:val="00782FEE"/>
    <w:rsid w:val="00783A36"/>
    <w:rsid w:val="00783A44"/>
    <w:rsid w:val="007845D4"/>
    <w:rsid w:val="007846EE"/>
    <w:rsid w:val="00784716"/>
    <w:rsid w:val="00784DF0"/>
    <w:rsid w:val="00785A38"/>
    <w:rsid w:val="00785A9B"/>
    <w:rsid w:val="00785C2A"/>
    <w:rsid w:val="007862A9"/>
    <w:rsid w:val="0078668F"/>
    <w:rsid w:val="007867F3"/>
    <w:rsid w:val="00786815"/>
    <w:rsid w:val="007868C8"/>
    <w:rsid w:val="0078700E"/>
    <w:rsid w:val="00787339"/>
    <w:rsid w:val="0078753E"/>
    <w:rsid w:val="00787B59"/>
    <w:rsid w:val="00787F86"/>
    <w:rsid w:val="007900A9"/>
    <w:rsid w:val="00790C1F"/>
    <w:rsid w:val="007910C3"/>
    <w:rsid w:val="00791110"/>
    <w:rsid w:val="0079124F"/>
    <w:rsid w:val="00791250"/>
    <w:rsid w:val="0079150D"/>
    <w:rsid w:val="00791715"/>
    <w:rsid w:val="00791BFA"/>
    <w:rsid w:val="00791DE1"/>
    <w:rsid w:val="00792419"/>
    <w:rsid w:val="00792A1D"/>
    <w:rsid w:val="00793181"/>
    <w:rsid w:val="0079319C"/>
    <w:rsid w:val="007936BD"/>
    <w:rsid w:val="007936C1"/>
    <w:rsid w:val="00793AE6"/>
    <w:rsid w:val="00793D0B"/>
    <w:rsid w:val="00793D45"/>
    <w:rsid w:val="00794B02"/>
    <w:rsid w:val="00794BBF"/>
    <w:rsid w:val="00795E20"/>
    <w:rsid w:val="00796787"/>
    <w:rsid w:val="007975BD"/>
    <w:rsid w:val="007979AB"/>
    <w:rsid w:val="00797B7E"/>
    <w:rsid w:val="007A05A2"/>
    <w:rsid w:val="007A0715"/>
    <w:rsid w:val="007A0833"/>
    <w:rsid w:val="007A0DFC"/>
    <w:rsid w:val="007A10D6"/>
    <w:rsid w:val="007A12EE"/>
    <w:rsid w:val="007A138C"/>
    <w:rsid w:val="007A1834"/>
    <w:rsid w:val="007A1856"/>
    <w:rsid w:val="007A1E52"/>
    <w:rsid w:val="007A2497"/>
    <w:rsid w:val="007A2A4D"/>
    <w:rsid w:val="007A2A5A"/>
    <w:rsid w:val="007A2B58"/>
    <w:rsid w:val="007A3122"/>
    <w:rsid w:val="007A31B2"/>
    <w:rsid w:val="007A34BD"/>
    <w:rsid w:val="007A3629"/>
    <w:rsid w:val="007A385C"/>
    <w:rsid w:val="007A38F5"/>
    <w:rsid w:val="007A3D24"/>
    <w:rsid w:val="007A4860"/>
    <w:rsid w:val="007A4CAF"/>
    <w:rsid w:val="007A4F7B"/>
    <w:rsid w:val="007A5054"/>
    <w:rsid w:val="007A522E"/>
    <w:rsid w:val="007A555A"/>
    <w:rsid w:val="007A57F9"/>
    <w:rsid w:val="007A61E4"/>
    <w:rsid w:val="007A6668"/>
    <w:rsid w:val="007A704A"/>
    <w:rsid w:val="007A7242"/>
    <w:rsid w:val="007A7CC4"/>
    <w:rsid w:val="007B0222"/>
    <w:rsid w:val="007B036E"/>
    <w:rsid w:val="007B0851"/>
    <w:rsid w:val="007B12B0"/>
    <w:rsid w:val="007B1392"/>
    <w:rsid w:val="007B1785"/>
    <w:rsid w:val="007B17CA"/>
    <w:rsid w:val="007B1DA8"/>
    <w:rsid w:val="007B215A"/>
    <w:rsid w:val="007B22DC"/>
    <w:rsid w:val="007B230A"/>
    <w:rsid w:val="007B24F0"/>
    <w:rsid w:val="007B2A73"/>
    <w:rsid w:val="007B34DC"/>
    <w:rsid w:val="007B3A4D"/>
    <w:rsid w:val="007B3A98"/>
    <w:rsid w:val="007B4008"/>
    <w:rsid w:val="007B49C4"/>
    <w:rsid w:val="007B4D74"/>
    <w:rsid w:val="007B4DC6"/>
    <w:rsid w:val="007B5132"/>
    <w:rsid w:val="007B5442"/>
    <w:rsid w:val="007B5734"/>
    <w:rsid w:val="007B69B8"/>
    <w:rsid w:val="007B69E8"/>
    <w:rsid w:val="007B6C17"/>
    <w:rsid w:val="007B6CF7"/>
    <w:rsid w:val="007B743C"/>
    <w:rsid w:val="007C009E"/>
    <w:rsid w:val="007C0165"/>
    <w:rsid w:val="007C048B"/>
    <w:rsid w:val="007C0508"/>
    <w:rsid w:val="007C057E"/>
    <w:rsid w:val="007C1541"/>
    <w:rsid w:val="007C1569"/>
    <w:rsid w:val="007C19DF"/>
    <w:rsid w:val="007C25F8"/>
    <w:rsid w:val="007C2F98"/>
    <w:rsid w:val="007C3637"/>
    <w:rsid w:val="007C4483"/>
    <w:rsid w:val="007C44DC"/>
    <w:rsid w:val="007C4545"/>
    <w:rsid w:val="007C45F7"/>
    <w:rsid w:val="007C46D1"/>
    <w:rsid w:val="007C471E"/>
    <w:rsid w:val="007C47C2"/>
    <w:rsid w:val="007C4822"/>
    <w:rsid w:val="007C491B"/>
    <w:rsid w:val="007C4DEF"/>
    <w:rsid w:val="007C5294"/>
    <w:rsid w:val="007C5468"/>
    <w:rsid w:val="007C55F1"/>
    <w:rsid w:val="007C58AB"/>
    <w:rsid w:val="007C5BF3"/>
    <w:rsid w:val="007C6148"/>
    <w:rsid w:val="007C6707"/>
    <w:rsid w:val="007C6900"/>
    <w:rsid w:val="007C69A9"/>
    <w:rsid w:val="007C6C60"/>
    <w:rsid w:val="007C6D07"/>
    <w:rsid w:val="007C7039"/>
    <w:rsid w:val="007C745C"/>
    <w:rsid w:val="007C7578"/>
    <w:rsid w:val="007C7C53"/>
    <w:rsid w:val="007C7E7C"/>
    <w:rsid w:val="007C7F4C"/>
    <w:rsid w:val="007D020D"/>
    <w:rsid w:val="007D065E"/>
    <w:rsid w:val="007D0940"/>
    <w:rsid w:val="007D0A94"/>
    <w:rsid w:val="007D0B22"/>
    <w:rsid w:val="007D0BD6"/>
    <w:rsid w:val="007D0D5B"/>
    <w:rsid w:val="007D1258"/>
    <w:rsid w:val="007D143D"/>
    <w:rsid w:val="007D1727"/>
    <w:rsid w:val="007D1B92"/>
    <w:rsid w:val="007D240D"/>
    <w:rsid w:val="007D25B9"/>
    <w:rsid w:val="007D261C"/>
    <w:rsid w:val="007D29AD"/>
    <w:rsid w:val="007D2BD3"/>
    <w:rsid w:val="007D2BE8"/>
    <w:rsid w:val="007D3066"/>
    <w:rsid w:val="007D36F6"/>
    <w:rsid w:val="007D421B"/>
    <w:rsid w:val="007D4490"/>
    <w:rsid w:val="007D4579"/>
    <w:rsid w:val="007D51EB"/>
    <w:rsid w:val="007D58BB"/>
    <w:rsid w:val="007D6835"/>
    <w:rsid w:val="007D6A93"/>
    <w:rsid w:val="007D7CDE"/>
    <w:rsid w:val="007D7DC7"/>
    <w:rsid w:val="007D7EFB"/>
    <w:rsid w:val="007E01AF"/>
    <w:rsid w:val="007E0772"/>
    <w:rsid w:val="007E0D31"/>
    <w:rsid w:val="007E0E04"/>
    <w:rsid w:val="007E0EF9"/>
    <w:rsid w:val="007E1327"/>
    <w:rsid w:val="007E1811"/>
    <w:rsid w:val="007E1FC2"/>
    <w:rsid w:val="007E21D9"/>
    <w:rsid w:val="007E2BDD"/>
    <w:rsid w:val="007E3313"/>
    <w:rsid w:val="007E45CA"/>
    <w:rsid w:val="007E48C0"/>
    <w:rsid w:val="007E4967"/>
    <w:rsid w:val="007E4DA9"/>
    <w:rsid w:val="007E5885"/>
    <w:rsid w:val="007E5A9D"/>
    <w:rsid w:val="007E61B7"/>
    <w:rsid w:val="007E64FF"/>
    <w:rsid w:val="007E6910"/>
    <w:rsid w:val="007E6A29"/>
    <w:rsid w:val="007E6F62"/>
    <w:rsid w:val="007E6FDD"/>
    <w:rsid w:val="007E6FEA"/>
    <w:rsid w:val="007E7C07"/>
    <w:rsid w:val="007E7C7B"/>
    <w:rsid w:val="007E7E0F"/>
    <w:rsid w:val="007E7F8F"/>
    <w:rsid w:val="007F015E"/>
    <w:rsid w:val="007F0B67"/>
    <w:rsid w:val="007F1160"/>
    <w:rsid w:val="007F1717"/>
    <w:rsid w:val="007F19B9"/>
    <w:rsid w:val="007F21B0"/>
    <w:rsid w:val="007F2773"/>
    <w:rsid w:val="007F2DE9"/>
    <w:rsid w:val="007F2E07"/>
    <w:rsid w:val="007F2FDB"/>
    <w:rsid w:val="007F341B"/>
    <w:rsid w:val="007F34E7"/>
    <w:rsid w:val="007F3682"/>
    <w:rsid w:val="007F3AA2"/>
    <w:rsid w:val="007F3B45"/>
    <w:rsid w:val="007F3CFF"/>
    <w:rsid w:val="007F3E3E"/>
    <w:rsid w:val="007F3E43"/>
    <w:rsid w:val="007F4A9E"/>
    <w:rsid w:val="007F4ABC"/>
    <w:rsid w:val="007F4D45"/>
    <w:rsid w:val="007F4D62"/>
    <w:rsid w:val="007F510F"/>
    <w:rsid w:val="007F53B9"/>
    <w:rsid w:val="007F545B"/>
    <w:rsid w:val="007F595D"/>
    <w:rsid w:val="007F59B2"/>
    <w:rsid w:val="007F6607"/>
    <w:rsid w:val="007F7368"/>
    <w:rsid w:val="007F7865"/>
    <w:rsid w:val="007F7D7E"/>
    <w:rsid w:val="007F7E6C"/>
    <w:rsid w:val="007F7FB3"/>
    <w:rsid w:val="0080026A"/>
    <w:rsid w:val="00800340"/>
    <w:rsid w:val="00800549"/>
    <w:rsid w:val="0080093B"/>
    <w:rsid w:val="00800953"/>
    <w:rsid w:val="00801255"/>
    <w:rsid w:val="0080197B"/>
    <w:rsid w:val="00801C1F"/>
    <w:rsid w:val="00801C4F"/>
    <w:rsid w:val="008021D3"/>
    <w:rsid w:val="00802849"/>
    <w:rsid w:val="00802971"/>
    <w:rsid w:val="008038E3"/>
    <w:rsid w:val="008038F6"/>
    <w:rsid w:val="008040C5"/>
    <w:rsid w:val="00804558"/>
    <w:rsid w:val="00804712"/>
    <w:rsid w:val="008047AE"/>
    <w:rsid w:val="00804B21"/>
    <w:rsid w:val="00804CF4"/>
    <w:rsid w:val="00804EC4"/>
    <w:rsid w:val="00805483"/>
    <w:rsid w:val="008054D1"/>
    <w:rsid w:val="0080585D"/>
    <w:rsid w:val="00805D6F"/>
    <w:rsid w:val="00806273"/>
    <w:rsid w:val="0080661F"/>
    <w:rsid w:val="008067A6"/>
    <w:rsid w:val="00806EFD"/>
    <w:rsid w:val="00806F98"/>
    <w:rsid w:val="00807074"/>
    <w:rsid w:val="00807E43"/>
    <w:rsid w:val="00807F69"/>
    <w:rsid w:val="00810368"/>
    <w:rsid w:val="00810536"/>
    <w:rsid w:val="008108B5"/>
    <w:rsid w:val="00810BE7"/>
    <w:rsid w:val="00811336"/>
    <w:rsid w:val="0081165D"/>
    <w:rsid w:val="00811B28"/>
    <w:rsid w:val="0081270F"/>
    <w:rsid w:val="00812862"/>
    <w:rsid w:val="00812A05"/>
    <w:rsid w:val="00812A7A"/>
    <w:rsid w:val="00812B10"/>
    <w:rsid w:val="00812DC8"/>
    <w:rsid w:val="0081362B"/>
    <w:rsid w:val="0081450B"/>
    <w:rsid w:val="0081467F"/>
    <w:rsid w:val="0081492C"/>
    <w:rsid w:val="00814994"/>
    <w:rsid w:val="008149CD"/>
    <w:rsid w:val="00815251"/>
    <w:rsid w:val="00815339"/>
    <w:rsid w:val="0081591F"/>
    <w:rsid w:val="00815A99"/>
    <w:rsid w:val="00815E5B"/>
    <w:rsid w:val="00815EDC"/>
    <w:rsid w:val="00815FAF"/>
    <w:rsid w:val="008160D1"/>
    <w:rsid w:val="008162B3"/>
    <w:rsid w:val="0081640D"/>
    <w:rsid w:val="00816829"/>
    <w:rsid w:val="0081687A"/>
    <w:rsid w:val="008169A1"/>
    <w:rsid w:val="00817119"/>
    <w:rsid w:val="00817879"/>
    <w:rsid w:val="00820160"/>
    <w:rsid w:val="0082022B"/>
    <w:rsid w:val="0082041D"/>
    <w:rsid w:val="00820C3D"/>
    <w:rsid w:val="00820E0E"/>
    <w:rsid w:val="00821237"/>
    <w:rsid w:val="008216DA"/>
    <w:rsid w:val="008217C3"/>
    <w:rsid w:val="00821868"/>
    <w:rsid w:val="008219B8"/>
    <w:rsid w:val="00821ECA"/>
    <w:rsid w:val="00822414"/>
    <w:rsid w:val="00822C0D"/>
    <w:rsid w:val="00822CB9"/>
    <w:rsid w:val="00822E2C"/>
    <w:rsid w:val="00823116"/>
    <w:rsid w:val="0082350E"/>
    <w:rsid w:val="00823594"/>
    <w:rsid w:val="00823658"/>
    <w:rsid w:val="008239BF"/>
    <w:rsid w:val="00823B36"/>
    <w:rsid w:val="0082488C"/>
    <w:rsid w:val="008251E7"/>
    <w:rsid w:val="00825417"/>
    <w:rsid w:val="008257E8"/>
    <w:rsid w:val="008262BC"/>
    <w:rsid w:val="008266A2"/>
    <w:rsid w:val="008267AE"/>
    <w:rsid w:val="008271AC"/>
    <w:rsid w:val="0083030A"/>
    <w:rsid w:val="00830B33"/>
    <w:rsid w:val="0083118A"/>
    <w:rsid w:val="00831784"/>
    <w:rsid w:val="00831D02"/>
    <w:rsid w:val="00832727"/>
    <w:rsid w:val="00832B3C"/>
    <w:rsid w:val="00832E04"/>
    <w:rsid w:val="00832F9F"/>
    <w:rsid w:val="008337C1"/>
    <w:rsid w:val="00833C2B"/>
    <w:rsid w:val="0083415A"/>
    <w:rsid w:val="0083451D"/>
    <w:rsid w:val="00834CB2"/>
    <w:rsid w:val="00834F23"/>
    <w:rsid w:val="00835303"/>
    <w:rsid w:val="008353B6"/>
    <w:rsid w:val="00835696"/>
    <w:rsid w:val="00835ADD"/>
    <w:rsid w:val="00836A67"/>
    <w:rsid w:val="00836CEB"/>
    <w:rsid w:val="00836F42"/>
    <w:rsid w:val="00840C84"/>
    <w:rsid w:val="00840DA9"/>
    <w:rsid w:val="00840EAF"/>
    <w:rsid w:val="008414FF"/>
    <w:rsid w:val="008416BF"/>
    <w:rsid w:val="008416FD"/>
    <w:rsid w:val="0084188F"/>
    <w:rsid w:val="00841946"/>
    <w:rsid w:val="008420A3"/>
    <w:rsid w:val="00842611"/>
    <w:rsid w:val="00842659"/>
    <w:rsid w:val="0084293A"/>
    <w:rsid w:val="00842B4E"/>
    <w:rsid w:val="00842C44"/>
    <w:rsid w:val="0084354C"/>
    <w:rsid w:val="0084375D"/>
    <w:rsid w:val="00843BC0"/>
    <w:rsid w:val="008440D8"/>
    <w:rsid w:val="0084416F"/>
    <w:rsid w:val="00844462"/>
    <w:rsid w:val="008449FE"/>
    <w:rsid w:val="00844A62"/>
    <w:rsid w:val="00844D8D"/>
    <w:rsid w:val="00845137"/>
    <w:rsid w:val="00845515"/>
    <w:rsid w:val="00845520"/>
    <w:rsid w:val="008459B7"/>
    <w:rsid w:val="00845FC4"/>
    <w:rsid w:val="008461B0"/>
    <w:rsid w:val="00846859"/>
    <w:rsid w:val="00846B10"/>
    <w:rsid w:val="00846C17"/>
    <w:rsid w:val="00846C9F"/>
    <w:rsid w:val="00846D16"/>
    <w:rsid w:val="00846F4C"/>
    <w:rsid w:val="0084704A"/>
    <w:rsid w:val="0085044B"/>
    <w:rsid w:val="00850E2D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1F8A"/>
    <w:rsid w:val="00852142"/>
    <w:rsid w:val="0085278F"/>
    <w:rsid w:val="008528CF"/>
    <w:rsid w:val="00852A3A"/>
    <w:rsid w:val="00852BA9"/>
    <w:rsid w:val="00853510"/>
    <w:rsid w:val="00853E5B"/>
    <w:rsid w:val="00854029"/>
    <w:rsid w:val="00854123"/>
    <w:rsid w:val="0085429D"/>
    <w:rsid w:val="008542D1"/>
    <w:rsid w:val="00854465"/>
    <w:rsid w:val="008544BD"/>
    <w:rsid w:val="00854946"/>
    <w:rsid w:val="0085497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9EF"/>
    <w:rsid w:val="00857C93"/>
    <w:rsid w:val="00860D51"/>
    <w:rsid w:val="008611C1"/>
    <w:rsid w:val="0086151A"/>
    <w:rsid w:val="0086173C"/>
    <w:rsid w:val="0086187E"/>
    <w:rsid w:val="00861DA4"/>
    <w:rsid w:val="00861EC4"/>
    <w:rsid w:val="00862330"/>
    <w:rsid w:val="0086254A"/>
    <w:rsid w:val="0086264B"/>
    <w:rsid w:val="008626E9"/>
    <w:rsid w:val="008626EB"/>
    <w:rsid w:val="00862EFD"/>
    <w:rsid w:val="008634ED"/>
    <w:rsid w:val="0086374E"/>
    <w:rsid w:val="008638FB"/>
    <w:rsid w:val="00863E79"/>
    <w:rsid w:val="0086444C"/>
    <w:rsid w:val="008644B1"/>
    <w:rsid w:val="00864768"/>
    <w:rsid w:val="00864A05"/>
    <w:rsid w:val="00864B19"/>
    <w:rsid w:val="00864F62"/>
    <w:rsid w:val="0086534E"/>
    <w:rsid w:val="008658AB"/>
    <w:rsid w:val="00865B18"/>
    <w:rsid w:val="00865DAD"/>
    <w:rsid w:val="00865FCE"/>
    <w:rsid w:val="0086672E"/>
    <w:rsid w:val="00866CF2"/>
    <w:rsid w:val="008675EC"/>
    <w:rsid w:val="008679CE"/>
    <w:rsid w:val="00867B12"/>
    <w:rsid w:val="00867BEF"/>
    <w:rsid w:val="00867DA7"/>
    <w:rsid w:val="008705A8"/>
    <w:rsid w:val="0087185F"/>
    <w:rsid w:val="008718FC"/>
    <w:rsid w:val="00871CC2"/>
    <w:rsid w:val="00871F4F"/>
    <w:rsid w:val="0087200D"/>
    <w:rsid w:val="00872131"/>
    <w:rsid w:val="008723B8"/>
    <w:rsid w:val="008725F5"/>
    <w:rsid w:val="0087282A"/>
    <w:rsid w:val="00872D42"/>
    <w:rsid w:val="00873147"/>
    <w:rsid w:val="0087357A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79C"/>
    <w:rsid w:val="00875AD3"/>
    <w:rsid w:val="00875CC0"/>
    <w:rsid w:val="00875F4F"/>
    <w:rsid w:val="008762D8"/>
    <w:rsid w:val="008771F3"/>
    <w:rsid w:val="008772D9"/>
    <w:rsid w:val="008773A2"/>
    <w:rsid w:val="00877A05"/>
    <w:rsid w:val="00877A58"/>
    <w:rsid w:val="00877B29"/>
    <w:rsid w:val="00880585"/>
    <w:rsid w:val="008808B9"/>
    <w:rsid w:val="00880B30"/>
    <w:rsid w:val="00880B6E"/>
    <w:rsid w:val="00880F1D"/>
    <w:rsid w:val="00881147"/>
    <w:rsid w:val="0088172A"/>
    <w:rsid w:val="00881D54"/>
    <w:rsid w:val="00881F90"/>
    <w:rsid w:val="00882F50"/>
    <w:rsid w:val="00884487"/>
    <w:rsid w:val="00884AFE"/>
    <w:rsid w:val="008851C4"/>
    <w:rsid w:val="0088541F"/>
    <w:rsid w:val="00885696"/>
    <w:rsid w:val="0088570A"/>
    <w:rsid w:val="00885A0E"/>
    <w:rsid w:val="00885E9D"/>
    <w:rsid w:val="0088635B"/>
    <w:rsid w:val="0088636E"/>
    <w:rsid w:val="008864A7"/>
    <w:rsid w:val="0088666A"/>
    <w:rsid w:val="0088688A"/>
    <w:rsid w:val="00886A9E"/>
    <w:rsid w:val="00886AE4"/>
    <w:rsid w:val="00886DC9"/>
    <w:rsid w:val="00886EC7"/>
    <w:rsid w:val="00887184"/>
    <w:rsid w:val="00887877"/>
    <w:rsid w:val="008879EA"/>
    <w:rsid w:val="00887FF6"/>
    <w:rsid w:val="00890139"/>
    <w:rsid w:val="0089160E"/>
    <w:rsid w:val="008921B1"/>
    <w:rsid w:val="00892687"/>
    <w:rsid w:val="00893386"/>
    <w:rsid w:val="0089351C"/>
    <w:rsid w:val="0089363C"/>
    <w:rsid w:val="00893657"/>
    <w:rsid w:val="00893671"/>
    <w:rsid w:val="00893C24"/>
    <w:rsid w:val="00893DF6"/>
    <w:rsid w:val="008941FB"/>
    <w:rsid w:val="00894291"/>
    <w:rsid w:val="008943D1"/>
    <w:rsid w:val="00894565"/>
    <w:rsid w:val="008950D6"/>
    <w:rsid w:val="00895114"/>
    <w:rsid w:val="00895B46"/>
    <w:rsid w:val="00896474"/>
    <w:rsid w:val="00896DBC"/>
    <w:rsid w:val="00897677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1AA8"/>
    <w:rsid w:val="008A20DA"/>
    <w:rsid w:val="008A23D3"/>
    <w:rsid w:val="008A2545"/>
    <w:rsid w:val="008A2636"/>
    <w:rsid w:val="008A2B22"/>
    <w:rsid w:val="008A2EA5"/>
    <w:rsid w:val="008A3417"/>
    <w:rsid w:val="008A35DB"/>
    <w:rsid w:val="008A3AF9"/>
    <w:rsid w:val="008A3FBE"/>
    <w:rsid w:val="008A4013"/>
    <w:rsid w:val="008A46A0"/>
    <w:rsid w:val="008A493B"/>
    <w:rsid w:val="008A4C9C"/>
    <w:rsid w:val="008A5700"/>
    <w:rsid w:val="008A5E94"/>
    <w:rsid w:val="008A6041"/>
    <w:rsid w:val="008A60F8"/>
    <w:rsid w:val="008A616C"/>
    <w:rsid w:val="008A6570"/>
    <w:rsid w:val="008A69FE"/>
    <w:rsid w:val="008A6D92"/>
    <w:rsid w:val="008A6EC7"/>
    <w:rsid w:val="008A6F36"/>
    <w:rsid w:val="008A7286"/>
    <w:rsid w:val="008A7346"/>
    <w:rsid w:val="008A7B32"/>
    <w:rsid w:val="008A7B50"/>
    <w:rsid w:val="008B00E5"/>
    <w:rsid w:val="008B0641"/>
    <w:rsid w:val="008B0EB7"/>
    <w:rsid w:val="008B138E"/>
    <w:rsid w:val="008B1782"/>
    <w:rsid w:val="008B1C78"/>
    <w:rsid w:val="008B1F87"/>
    <w:rsid w:val="008B28BD"/>
    <w:rsid w:val="008B2990"/>
    <w:rsid w:val="008B2E96"/>
    <w:rsid w:val="008B2F53"/>
    <w:rsid w:val="008B3006"/>
    <w:rsid w:val="008B3139"/>
    <w:rsid w:val="008B382E"/>
    <w:rsid w:val="008B3B50"/>
    <w:rsid w:val="008B3B71"/>
    <w:rsid w:val="008B3D47"/>
    <w:rsid w:val="008B3F9F"/>
    <w:rsid w:val="008B44CB"/>
    <w:rsid w:val="008B46D2"/>
    <w:rsid w:val="008B4BCF"/>
    <w:rsid w:val="008B4E33"/>
    <w:rsid w:val="008B4FB7"/>
    <w:rsid w:val="008B5253"/>
    <w:rsid w:val="008B53B8"/>
    <w:rsid w:val="008B53D8"/>
    <w:rsid w:val="008B63BE"/>
    <w:rsid w:val="008B640E"/>
    <w:rsid w:val="008B6505"/>
    <w:rsid w:val="008B688D"/>
    <w:rsid w:val="008B698F"/>
    <w:rsid w:val="008B6C72"/>
    <w:rsid w:val="008B70EE"/>
    <w:rsid w:val="008B715C"/>
    <w:rsid w:val="008B75B8"/>
    <w:rsid w:val="008B79A9"/>
    <w:rsid w:val="008C07A1"/>
    <w:rsid w:val="008C088F"/>
    <w:rsid w:val="008C08EA"/>
    <w:rsid w:val="008C099F"/>
    <w:rsid w:val="008C0BB9"/>
    <w:rsid w:val="008C0EAD"/>
    <w:rsid w:val="008C0FB7"/>
    <w:rsid w:val="008C1442"/>
    <w:rsid w:val="008C1693"/>
    <w:rsid w:val="008C19D9"/>
    <w:rsid w:val="008C1A5E"/>
    <w:rsid w:val="008C1A81"/>
    <w:rsid w:val="008C1AC2"/>
    <w:rsid w:val="008C29FE"/>
    <w:rsid w:val="008C2F99"/>
    <w:rsid w:val="008C32CA"/>
    <w:rsid w:val="008C3967"/>
    <w:rsid w:val="008C4138"/>
    <w:rsid w:val="008C431E"/>
    <w:rsid w:val="008C54BD"/>
    <w:rsid w:val="008C54C4"/>
    <w:rsid w:val="008C6056"/>
    <w:rsid w:val="008C6628"/>
    <w:rsid w:val="008C6717"/>
    <w:rsid w:val="008C69C9"/>
    <w:rsid w:val="008C6E38"/>
    <w:rsid w:val="008C6F62"/>
    <w:rsid w:val="008C6F75"/>
    <w:rsid w:val="008C7C18"/>
    <w:rsid w:val="008C7CC4"/>
    <w:rsid w:val="008D0219"/>
    <w:rsid w:val="008D047D"/>
    <w:rsid w:val="008D083D"/>
    <w:rsid w:val="008D0B4C"/>
    <w:rsid w:val="008D14C4"/>
    <w:rsid w:val="008D1964"/>
    <w:rsid w:val="008D1E81"/>
    <w:rsid w:val="008D221A"/>
    <w:rsid w:val="008D24D6"/>
    <w:rsid w:val="008D24E1"/>
    <w:rsid w:val="008D30DF"/>
    <w:rsid w:val="008D369E"/>
    <w:rsid w:val="008D3E6A"/>
    <w:rsid w:val="008D45C2"/>
    <w:rsid w:val="008D4C4F"/>
    <w:rsid w:val="008D53E2"/>
    <w:rsid w:val="008D5908"/>
    <w:rsid w:val="008D5AF1"/>
    <w:rsid w:val="008D60A9"/>
    <w:rsid w:val="008D6A6E"/>
    <w:rsid w:val="008D781F"/>
    <w:rsid w:val="008D7DBE"/>
    <w:rsid w:val="008D7FB9"/>
    <w:rsid w:val="008E02A0"/>
    <w:rsid w:val="008E02B7"/>
    <w:rsid w:val="008E0DF6"/>
    <w:rsid w:val="008E18F1"/>
    <w:rsid w:val="008E20BE"/>
    <w:rsid w:val="008E22AB"/>
    <w:rsid w:val="008E241B"/>
    <w:rsid w:val="008E27A1"/>
    <w:rsid w:val="008E29EC"/>
    <w:rsid w:val="008E2AC1"/>
    <w:rsid w:val="008E3096"/>
    <w:rsid w:val="008E330C"/>
    <w:rsid w:val="008E332F"/>
    <w:rsid w:val="008E35FC"/>
    <w:rsid w:val="008E4114"/>
    <w:rsid w:val="008E45EA"/>
    <w:rsid w:val="008E4A1A"/>
    <w:rsid w:val="008E5E01"/>
    <w:rsid w:val="008E6093"/>
    <w:rsid w:val="008E659F"/>
    <w:rsid w:val="008E681C"/>
    <w:rsid w:val="008E687D"/>
    <w:rsid w:val="008E69A3"/>
    <w:rsid w:val="008E6B36"/>
    <w:rsid w:val="008E706F"/>
    <w:rsid w:val="008E76A5"/>
    <w:rsid w:val="008E7CC9"/>
    <w:rsid w:val="008E7E4C"/>
    <w:rsid w:val="008F02A1"/>
    <w:rsid w:val="008F0E69"/>
    <w:rsid w:val="008F1212"/>
    <w:rsid w:val="008F12FF"/>
    <w:rsid w:val="008F1E55"/>
    <w:rsid w:val="008F2840"/>
    <w:rsid w:val="008F2B5F"/>
    <w:rsid w:val="008F2B79"/>
    <w:rsid w:val="008F3A14"/>
    <w:rsid w:val="008F3D3E"/>
    <w:rsid w:val="008F3F31"/>
    <w:rsid w:val="008F4144"/>
    <w:rsid w:val="008F41B4"/>
    <w:rsid w:val="008F4655"/>
    <w:rsid w:val="008F4779"/>
    <w:rsid w:val="008F5305"/>
    <w:rsid w:val="008F542B"/>
    <w:rsid w:val="008F5670"/>
    <w:rsid w:val="008F599F"/>
    <w:rsid w:val="008F5D6D"/>
    <w:rsid w:val="008F5F80"/>
    <w:rsid w:val="008F63DF"/>
    <w:rsid w:val="008F64E5"/>
    <w:rsid w:val="008F677E"/>
    <w:rsid w:val="008F6810"/>
    <w:rsid w:val="008F6F4C"/>
    <w:rsid w:val="008F74F7"/>
    <w:rsid w:val="008F75CD"/>
    <w:rsid w:val="008F7C28"/>
    <w:rsid w:val="009002A7"/>
    <w:rsid w:val="0090034D"/>
    <w:rsid w:val="00900D91"/>
    <w:rsid w:val="00900EC7"/>
    <w:rsid w:val="00900FFC"/>
    <w:rsid w:val="0090114C"/>
    <w:rsid w:val="009011BC"/>
    <w:rsid w:val="009011F9"/>
    <w:rsid w:val="00901244"/>
    <w:rsid w:val="00901979"/>
    <w:rsid w:val="00902357"/>
    <w:rsid w:val="0090242A"/>
    <w:rsid w:val="0090249B"/>
    <w:rsid w:val="00902568"/>
    <w:rsid w:val="0090289A"/>
    <w:rsid w:val="00902A3A"/>
    <w:rsid w:val="00902C85"/>
    <w:rsid w:val="009030F7"/>
    <w:rsid w:val="009032DA"/>
    <w:rsid w:val="009034D9"/>
    <w:rsid w:val="0090367A"/>
    <w:rsid w:val="00903D45"/>
    <w:rsid w:val="0090426B"/>
    <w:rsid w:val="009046C9"/>
    <w:rsid w:val="009046F1"/>
    <w:rsid w:val="00904883"/>
    <w:rsid w:val="00904B0A"/>
    <w:rsid w:val="00904F84"/>
    <w:rsid w:val="009050E7"/>
    <w:rsid w:val="009055DD"/>
    <w:rsid w:val="00905996"/>
    <w:rsid w:val="0090616A"/>
    <w:rsid w:val="00906177"/>
    <w:rsid w:val="0090618D"/>
    <w:rsid w:val="00906527"/>
    <w:rsid w:val="0090669C"/>
    <w:rsid w:val="00906BD9"/>
    <w:rsid w:val="00906EA0"/>
    <w:rsid w:val="009075C1"/>
    <w:rsid w:val="00907F4C"/>
    <w:rsid w:val="0091006A"/>
    <w:rsid w:val="00910995"/>
    <w:rsid w:val="00910B57"/>
    <w:rsid w:val="0091128D"/>
    <w:rsid w:val="0091148A"/>
    <w:rsid w:val="00911E50"/>
    <w:rsid w:val="00912347"/>
    <w:rsid w:val="0091268D"/>
    <w:rsid w:val="009129C1"/>
    <w:rsid w:val="009137B3"/>
    <w:rsid w:val="00913B74"/>
    <w:rsid w:val="00913BA9"/>
    <w:rsid w:val="00913EBB"/>
    <w:rsid w:val="009141BB"/>
    <w:rsid w:val="00914B55"/>
    <w:rsid w:val="00914DC4"/>
    <w:rsid w:val="00915261"/>
    <w:rsid w:val="00915329"/>
    <w:rsid w:val="0091588C"/>
    <w:rsid w:val="00915DB5"/>
    <w:rsid w:val="00915DF4"/>
    <w:rsid w:val="00916068"/>
    <w:rsid w:val="00916BF5"/>
    <w:rsid w:val="00916CCB"/>
    <w:rsid w:val="009171CC"/>
    <w:rsid w:val="00917D81"/>
    <w:rsid w:val="00917DB8"/>
    <w:rsid w:val="009200F8"/>
    <w:rsid w:val="00920411"/>
    <w:rsid w:val="00920EC8"/>
    <w:rsid w:val="00921102"/>
    <w:rsid w:val="00921305"/>
    <w:rsid w:val="00921497"/>
    <w:rsid w:val="00921783"/>
    <w:rsid w:val="009217D9"/>
    <w:rsid w:val="00921AC8"/>
    <w:rsid w:val="0092206F"/>
    <w:rsid w:val="00922482"/>
    <w:rsid w:val="00922A2B"/>
    <w:rsid w:val="00923652"/>
    <w:rsid w:val="00923C1A"/>
    <w:rsid w:val="0092481D"/>
    <w:rsid w:val="0092489B"/>
    <w:rsid w:val="009249E3"/>
    <w:rsid w:val="00924A6C"/>
    <w:rsid w:val="00924AED"/>
    <w:rsid w:val="00924ED4"/>
    <w:rsid w:val="00924F63"/>
    <w:rsid w:val="00925450"/>
    <w:rsid w:val="00925C18"/>
    <w:rsid w:val="00926543"/>
    <w:rsid w:val="00926A6A"/>
    <w:rsid w:val="00926B8F"/>
    <w:rsid w:val="00926DE6"/>
    <w:rsid w:val="009271AB"/>
    <w:rsid w:val="00927281"/>
    <w:rsid w:val="009273B8"/>
    <w:rsid w:val="00927A20"/>
    <w:rsid w:val="00927ACF"/>
    <w:rsid w:val="00930298"/>
    <w:rsid w:val="009302A6"/>
    <w:rsid w:val="00930D15"/>
    <w:rsid w:val="00931325"/>
    <w:rsid w:val="00931931"/>
    <w:rsid w:val="009319DC"/>
    <w:rsid w:val="00931AAD"/>
    <w:rsid w:val="00931E6D"/>
    <w:rsid w:val="0093286C"/>
    <w:rsid w:val="00932B97"/>
    <w:rsid w:val="00932D04"/>
    <w:rsid w:val="00932E9E"/>
    <w:rsid w:val="009331BA"/>
    <w:rsid w:val="009333C0"/>
    <w:rsid w:val="00933551"/>
    <w:rsid w:val="00933B8A"/>
    <w:rsid w:val="00934141"/>
    <w:rsid w:val="009341AA"/>
    <w:rsid w:val="0093429A"/>
    <w:rsid w:val="009350EE"/>
    <w:rsid w:val="0093518A"/>
    <w:rsid w:val="009352D3"/>
    <w:rsid w:val="009355BB"/>
    <w:rsid w:val="00935789"/>
    <w:rsid w:val="00935818"/>
    <w:rsid w:val="009358AF"/>
    <w:rsid w:val="009359C5"/>
    <w:rsid w:val="00935CFA"/>
    <w:rsid w:val="00936075"/>
    <w:rsid w:val="00936157"/>
    <w:rsid w:val="009361E8"/>
    <w:rsid w:val="00936247"/>
    <w:rsid w:val="00936501"/>
    <w:rsid w:val="009366AD"/>
    <w:rsid w:val="00936EEA"/>
    <w:rsid w:val="00937496"/>
    <w:rsid w:val="009377A1"/>
    <w:rsid w:val="00937C7D"/>
    <w:rsid w:val="00940850"/>
    <w:rsid w:val="00940B1D"/>
    <w:rsid w:val="0094130E"/>
    <w:rsid w:val="00941340"/>
    <w:rsid w:val="0094243B"/>
    <w:rsid w:val="009425EB"/>
    <w:rsid w:val="009428A4"/>
    <w:rsid w:val="00943034"/>
    <w:rsid w:val="00943157"/>
    <w:rsid w:val="0094362E"/>
    <w:rsid w:val="0094368C"/>
    <w:rsid w:val="00943893"/>
    <w:rsid w:val="00943B61"/>
    <w:rsid w:val="00944086"/>
    <w:rsid w:val="00944176"/>
    <w:rsid w:val="00944312"/>
    <w:rsid w:val="0094432A"/>
    <w:rsid w:val="009443DC"/>
    <w:rsid w:val="00944AE2"/>
    <w:rsid w:val="0094526B"/>
    <w:rsid w:val="009455A6"/>
    <w:rsid w:val="009456EB"/>
    <w:rsid w:val="00945E7E"/>
    <w:rsid w:val="00945E8F"/>
    <w:rsid w:val="009463FD"/>
    <w:rsid w:val="009467FD"/>
    <w:rsid w:val="00946905"/>
    <w:rsid w:val="00946D2E"/>
    <w:rsid w:val="00946E64"/>
    <w:rsid w:val="009472F6"/>
    <w:rsid w:val="0094783F"/>
    <w:rsid w:val="00950B18"/>
    <w:rsid w:val="00950C55"/>
    <w:rsid w:val="00950CB3"/>
    <w:rsid w:val="00951F51"/>
    <w:rsid w:val="00951F89"/>
    <w:rsid w:val="009520ED"/>
    <w:rsid w:val="00952237"/>
    <w:rsid w:val="0095267E"/>
    <w:rsid w:val="00952EBB"/>
    <w:rsid w:val="00952F24"/>
    <w:rsid w:val="00952FD9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5FD"/>
    <w:rsid w:val="0095581C"/>
    <w:rsid w:val="009558A5"/>
    <w:rsid w:val="00955AA9"/>
    <w:rsid w:val="00955AB2"/>
    <w:rsid w:val="00955E60"/>
    <w:rsid w:val="00955EC8"/>
    <w:rsid w:val="009567F5"/>
    <w:rsid w:val="0095699A"/>
    <w:rsid w:val="00956B34"/>
    <w:rsid w:val="0095702D"/>
    <w:rsid w:val="00957157"/>
    <w:rsid w:val="0095718C"/>
    <w:rsid w:val="009571A6"/>
    <w:rsid w:val="0095752A"/>
    <w:rsid w:val="009577C1"/>
    <w:rsid w:val="009602BA"/>
    <w:rsid w:val="00960D3A"/>
    <w:rsid w:val="00960F79"/>
    <w:rsid w:val="009615D7"/>
    <w:rsid w:val="009624CE"/>
    <w:rsid w:val="00962D17"/>
    <w:rsid w:val="00963D17"/>
    <w:rsid w:val="00963D45"/>
    <w:rsid w:val="009640B5"/>
    <w:rsid w:val="00964459"/>
    <w:rsid w:val="009651DD"/>
    <w:rsid w:val="009657D5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517"/>
    <w:rsid w:val="009675EB"/>
    <w:rsid w:val="00967655"/>
    <w:rsid w:val="009679FE"/>
    <w:rsid w:val="00967DD4"/>
    <w:rsid w:val="009706DC"/>
    <w:rsid w:val="00970E13"/>
    <w:rsid w:val="00970F12"/>
    <w:rsid w:val="00970F1A"/>
    <w:rsid w:val="009710BF"/>
    <w:rsid w:val="00971874"/>
    <w:rsid w:val="00971E8F"/>
    <w:rsid w:val="00971F83"/>
    <w:rsid w:val="00972061"/>
    <w:rsid w:val="0097245C"/>
    <w:rsid w:val="009725FE"/>
    <w:rsid w:val="0097282B"/>
    <w:rsid w:val="00972DAC"/>
    <w:rsid w:val="0097392D"/>
    <w:rsid w:val="00973A35"/>
    <w:rsid w:val="00974A1E"/>
    <w:rsid w:val="0097559A"/>
    <w:rsid w:val="009759FA"/>
    <w:rsid w:val="00975D48"/>
    <w:rsid w:val="009763BA"/>
    <w:rsid w:val="00976546"/>
    <w:rsid w:val="009765F1"/>
    <w:rsid w:val="00976FCF"/>
    <w:rsid w:val="009804EA"/>
    <w:rsid w:val="00980BAC"/>
    <w:rsid w:val="00980C22"/>
    <w:rsid w:val="00980DF0"/>
    <w:rsid w:val="00980F3F"/>
    <w:rsid w:val="0098190B"/>
    <w:rsid w:val="00981D1C"/>
    <w:rsid w:val="00982214"/>
    <w:rsid w:val="009823D4"/>
    <w:rsid w:val="00982474"/>
    <w:rsid w:val="00982CAE"/>
    <w:rsid w:val="00982E9C"/>
    <w:rsid w:val="00982FF8"/>
    <w:rsid w:val="00983285"/>
    <w:rsid w:val="0098350A"/>
    <w:rsid w:val="00983F25"/>
    <w:rsid w:val="00984672"/>
    <w:rsid w:val="00984F97"/>
    <w:rsid w:val="00984FAF"/>
    <w:rsid w:val="0098569D"/>
    <w:rsid w:val="00985A09"/>
    <w:rsid w:val="00986277"/>
    <w:rsid w:val="009866A3"/>
    <w:rsid w:val="0098693D"/>
    <w:rsid w:val="00986B79"/>
    <w:rsid w:val="00986D0D"/>
    <w:rsid w:val="009871C7"/>
    <w:rsid w:val="0099011F"/>
    <w:rsid w:val="00990343"/>
    <w:rsid w:val="009905E1"/>
    <w:rsid w:val="0099064C"/>
    <w:rsid w:val="0099078A"/>
    <w:rsid w:val="0099097F"/>
    <w:rsid w:val="00990B08"/>
    <w:rsid w:val="00990C73"/>
    <w:rsid w:val="0099105E"/>
    <w:rsid w:val="009916FA"/>
    <w:rsid w:val="00991974"/>
    <w:rsid w:val="00991B98"/>
    <w:rsid w:val="0099206A"/>
    <w:rsid w:val="00992097"/>
    <w:rsid w:val="00992869"/>
    <w:rsid w:val="00992914"/>
    <w:rsid w:val="00992C47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06"/>
    <w:rsid w:val="0099625A"/>
    <w:rsid w:val="0099635A"/>
    <w:rsid w:val="009965BC"/>
    <w:rsid w:val="0099662E"/>
    <w:rsid w:val="00997258"/>
    <w:rsid w:val="009979DC"/>
    <w:rsid w:val="00997C19"/>
    <w:rsid w:val="009A0415"/>
    <w:rsid w:val="009A04CD"/>
    <w:rsid w:val="009A0D6F"/>
    <w:rsid w:val="009A177E"/>
    <w:rsid w:val="009A1AE9"/>
    <w:rsid w:val="009A1F1E"/>
    <w:rsid w:val="009A22E6"/>
    <w:rsid w:val="009A2486"/>
    <w:rsid w:val="009A2690"/>
    <w:rsid w:val="009A3307"/>
    <w:rsid w:val="009A3520"/>
    <w:rsid w:val="009A3547"/>
    <w:rsid w:val="009A39D1"/>
    <w:rsid w:val="009A39FF"/>
    <w:rsid w:val="009A3CB5"/>
    <w:rsid w:val="009A3EAF"/>
    <w:rsid w:val="009A3F33"/>
    <w:rsid w:val="009A4AA6"/>
    <w:rsid w:val="009A4ACB"/>
    <w:rsid w:val="009A54D4"/>
    <w:rsid w:val="009A5501"/>
    <w:rsid w:val="009A5AE0"/>
    <w:rsid w:val="009A5C6C"/>
    <w:rsid w:val="009A6376"/>
    <w:rsid w:val="009A65A0"/>
    <w:rsid w:val="009A6621"/>
    <w:rsid w:val="009A6AEA"/>
    <w:rsid w:val="009A6CC5"/>
    <w:rsid w:val="009A7AD0"/>
    <w:rsid w:val="009B05B4"/>
    <w:rsid w:val="009B1F3A"/>
    <w:rsid w:val="009B21AC"/>
    <w:rsid w:val="009B2766"/>
    <w:rsid w:val="009B32F0"/>
    <w:rsid w:val="009B3CEC"/>
    <w:rsid w:val="009B3EB4"/>
    <w:rsid w:val="009B3F21"/>
    <w:rsid w:val="009B42BE"/>
    <w:rsid w:val="009B4D23"/>
    <w:rsid w:val="009B5973"/>
    <w:rsid w:val="009B5B48"/>
    <w:rsid w:val="009B5EDD"/>
    <w:rsid w:val="009B62E6"/>
    <w:rsid w:val="009B67C4"/>
    <w:rsid w:val="009B6A3F"/>
    <w:rsid w:val="009B6C5A"/>
    <w:rsid w:val="009B71E1"/>
    <w:rsid w:val="009B7A0A"/>
    <w:rsid w:val="009B7E96"/>
    <w:rsid w:val="009C0448"/>
    <w:rsid w:val="009C0615"/>
    <w:rsid w:val="009C0CF8"/>
    <w:rsid w:val="009C0ED7"/>
    <w:rsid w:val="009C125A"/>
    <w:rsid w:val="009C1AC7"/>
    <w:rsid w:val="009C1B2E"/>
    <w:rsid w:val="009C1DB4"/>
    <w:rsid w:val="009C1EB2"/>
    <w:rsid w:val="009C2675"/>
    <w:rsid w:val="009C2839"/>
    <w:rsid w:val="009C28D4"/>
    <w:rsid w:val="009C294A"/>
    <w:rsid w:val="009C2DC4"/>
    <w:rsid w:val="009C3042"/>
    <w:rsid w:val="009C32C2"/>
    <w:rsid w:val="009C386A"/>
    <w:rsid w:val="009C3E76"/>
    <w:rsid w:val="009C3E9C"/>
    <w:rsid w:val="009C3EF2"/>
    <w:rsid w:val="009C43D6"/>
    <w:rsid w:val="009C4566"/>
    <w:rsid w:val="009C4A32"/>
    <w:rsid w:val="009C5908"/>
    <w:rsid w:val="009C599C"/>
    <w:rsid w:val="009C63AB"/>
    <w:rsid w:val="009C6667"/>
    <w:rsid w:val="009C69D0"/>
    <w:rsid w:val="009C69F4"/>
    <w:rsid w:val="009C6AAC"/>
    <w:rsid w:val="009C7163"/>
    <w:rsid w:val="009C77A3"/>
    <w:rsid w:val="009C7BAD"/>
    <w:rsid w:val="009D019B"/>
    <w:rsid w:val="009D1082"/>
    <w:rsid w:val="009D10BE"/>
    <w:rsid w:val="009D20AC"/>
    <w:rsid w:val="009D20C9"/>
    <w:rsid w:val="009D21C8"/>
    <w:rsid w:val="009D26D8"/>
    <w:rsid w:val="009D30F9"/>
    <w:rsid w:val="009D3192"/>
    <w:rsid w:val="009D31C0"/>
    <w:rsid w:val="009D322C"/>
    <w:rsid w:val="009D3340"/>
    <w:rsid w:val="009D334F"/>
    <w:rsid w:val="009D3527"/>
    <w:rsid w:val="009D372A"/>
    <w:rsid w:val="009D385B"/>
    <w:rsid w:val="009D3A26"/>
    <w:rsid w:val="009D3BAC"/>
    <w:rsid w:val="009D3C53"/>
    <w:rsid w:val="009D3EDD"/>
    <w:rsid w:val="009D48BA"/>
    <w:rsid w:val="009D4B7E"/>
    <w:rsid w:val="009D4D48"/>
    <w:rsid w:val="009D4DC6"/>
    <w:rsid w:val="009D4E15"/>
    <w:rsid w:val="009D5106"/>
    <w:rsid w:val="009D5D38"/>
    <w:rsid w:val="009D5D42"/>
    <w:rsid w:val="009D5E99"/>
    <w:rsid w:val="009D653F"/>
    <w:rsid w:val="009D66B9"/>
    <w:rsid w:val="009D6B77"/>
    <w:rsid w:val="009D6CE1"/>
    <w:rsid w:val="009D6F44"/>
    <w:rsid w:val="009D7869"/>
    <w:rsid w:val="009E0AB5"/>
    <w:rsid w:val="009E12E3"/>
    <w:rsid w:val="009E14B2"/>
    <w:rsid w:val="009E16F2"/>
    <w:rsid w:val="009E1D15"/>
    <w:rsid w:val="009E1DFA"/>
    <w:rsid w:val="009E23ED"/>
    <w:rsid w:val="009E255E"/>
    <w:rsid w:val="009E26BC"/>
    <w:rsid w:val="009E322C"/>
    <w:rsid w:val="009E3352"/>
    <w:rsid w:val="009E3479"/>
    <w:rsid w:val="009E387D"/>
    <w:rsid w:val="009E407B"/>
    <w:rsid w:val="009E453D"/>
    <w:rsid w:val="009E45F8"/>
    <w:rsid w:val="009E5013"/>
    <w:rsid w:val="009E526A"/>
    <w:rsid w:val="009E567C"/>
    <w:rsid w:val="009E56B0"/>
    <w:rsid w:val="009E5917"/>
    <w:rsid w:val="009E6223"/>
    <w:rsid w:val="009E665A"/>
    <w:rsid w:val="009E725F"/>
    <w:rsid w:val="009E79CF"/>
    <w:rsid w:val="009E7F2E"/>
    <w:rsid w:val="009F009C"/>
    <w:rsid w:val="009F0345"/>
    <w:rsid w:val="009F04F2"/>
    <w:rsid w:val="009F0A8F"/>
    <w:rsid w:val="009F2161"/>
    <w:rsid w:val="009F231C"/>
    <w:rsid w:val="009F23E3"/>
    <w:rsid w:val="009F2512"/>
    <w:rsid w:val="009F29F3"/>
    <w:rsid w:val="009F2C7D"/>
    <w:rsid w:val="009F30E5"/>
    <w:rsid w:val="009F40CE"/>
    <w:rsid w:val="009F4BDF"/>
    <w:rsid w:val="009F4CDA"/>
    <w:rsid w:val="009F59BF"/>
    <w:rsid w:val="009F5D42"/>
    <w:rsid w:val="009F5F68"/>
    <w:rsid w:val="009F70CE"/>
    <w:rsid w:val="009F749A"/>
    <w:rsid w:val="009F776E"/>
    <w:rsid w:val="009F7FAE"/>
    <w:rsid w:val="00A00B19"/>
    <w:rsid w:val="00A00F42"/>
    <w:rsid w:val="00A01519"/>
    <w:rsid w:val="00A0195A"/>
    <w:rsid w:val="00A0268F"/>
    <w:rsid w:val="00A02D3C"/>
    <w:rsid w:val="00A02EE8"/>
    <w:rsid w:val="00A032EA"/>
    <w:rsid w:val="00A034B9"/>
    <w:rsid w:val="00A0408F"/>
    <w:rsid w:val="00A04ADD"/>
    <w:rsid w:val="00A04E68"/>
    <w:rsid w:val="00A0514A"/>
    <w:rsid w:val="00A05975"/>
    <w:rsid w:val="00A05DDC"/>
    <w:rsid w:val="00A05EAA"/>
    <w:rsid w:val="00A0608D"/>
    <w:rsid w:val="00A060BE"/>
    <w:rsid w:val="00A0695E"/>
    <w:rsid w:val="00A07D26"/>
    <w:rsid w:val="00A07D2F"/>
    <w:rsid w:val="00A101E3"/>
    <w:rsid w:val="00A1036E"/>
    <w:rsid w:val="00A104A1"/>
    <w:rsid w:val="00A10D80"/>
    <w:rsid w:val="00A10FC7"/>
    <w:rsid w:val="00A11671"/>
    <w:rsid w:val="00A1187C"/>
    <w:rsid w:val="00A11EEF"/>
    <w:rsid w:val="00A12CCC"/>
    <w:rsid w:val="00A12D1A"/>
    <w:rsid w:val="00A12E07"/>
    <w:rsid w:val="00A12F3D"/>
    <w:rsid w:val="00A13A4E"/>
    <w:rsid w:val="00A15566"/>
    <w:rsid w:val="00A15AC9"/>
    <w:rsid w:val="00A15B2D"/>
    <w:rsid w:val="00A163CD"/>
    <w:rsid w:val="00A165FB"/>
    <w:rsid w:val="00A16778"/>
    <w:rsid w:val="00A16910"/>
    <w:rsid w:val="00A16B57"/>
    <w:rsid w:val="00A171BF"/>
    <w:rsid w:val="00A20207"/>
    <w:rsid w:val="00A20224"/>
    <w:rsid w:val="00A21424"/>
    <w:rsid w:val="00A21997"/>
    <w:rsid w:val="00A21A06"/>
    <w:rsid w:val="00A21E67"/>
    <w:rsid w:val="00A220FF"/>
    <w:rsid w:val="00A22EE6"/>
    <w:rsid w:val="00A23A98"/>
    <w:rsid w:val="00A24217"/>
    <w:rsid w:val="00A24255"/>
    <w:rsid w:val="00A244E9"/>
    <w:rsid w:val="00A24622"/>
    <w:rsid w:val="00A246A3"/>
    <w:rsid w:val="00A247CC"/>
    <w:rsid w:val="00A259A8"/>
    <w:rsid w:val="00A25ABB"/>
    <w:rsid w:val="00A25E39"/>
    <w:rsid w:val="00A266D7"/>
    <w:rsid w:val="00A267F3"/>
    <w:rsid w:val="00A26827"/>
    <w:rsid w:val="00A26D47"/>
    <w:rsid w:val="00A26DA7"/>
    <w:rsid w:val="00A26F41"/>
    <w:rsid w:val="00A26F88"/>
    <w:rsid w:val="00A275D1"/>
    <w:rsid w:val="00A27B57"/>
    <w:rsid w:val="00A27CF8"/>
    <w:rsid w:val="00A27EC4"/>
    <w:rsid w:val="00A30BC2"/>
    <w:rsid w:val="00A313B3"/>
    <w:rsid w:val="00A315F5"/>
    <w:rsid w:val="00A31CE5"/>
    <w:rsid w:val="00A31D00"/>
    <w:rsid w:val="00A32051"/>
    <w:rsid w:val="00A3294B"/>
    <w:rsid w:val="00A32AE0"/>
    <w:rsid w:val="00A32B77"/>
    <w:rsid w:val="00A32BB4"/>
    <w:rsid w:val="00A3367C"/>
    <w:rsid w:val="00A33BE0"/>
    <w:rsid w:val="00A33CCF"/>
    <w:rsid w:val="00A33DA2"/>
    <w:rsid w:val="00A3561C"/>
    <w:rsid w:val="00A35D65"/>
    <w:rsid w:val="00A362D0"/>
    <w:rsid w:val="00A36901"/>
    <w:rsid w:val="00A36CF6"/>
    <w:rsid w:val="00A36EC5"/>
    <w:rsid w:val="00A37703"/>
    <w:rsid w:val="00A37793"/>
    <w:rsid w:val="00A37DDD"/>
    <w:rsid w:val="00A37EDA"/>
    <w:rsid w:val="00A4035D"/>
    <w:rsid w:val="00A40648"/>
    <w:rsid w:val="00A408E6"/>
    <w:rsid w:val="00A413A3"/>
    <w:rsid w:val="00A416A7"/>
    <w:rsid w:val="00A424F6"/>
    <w:rsid w:val="00A42863"/>
    <w:rsid w:val="00A43248"/>
    <w:rsid w:val="00A43270"/>
    <w:rsid w:val="00A44522"/>
    <w:rsid w:val="00A44C3B"/>
    <w:rsid w:val="00A452AE"/>
    <w:rsid w:val="00A4539E"/>
    <w:rsid w:val="00A458FF"/>
    <w:rsid w:val="00A45FD4"/>
    <w:rsid w:val="00A46080"/>
    <w:rsid w:val="00A461CB"/>
    <w:rsid w:val="00A46252"/>
    <w:rsid w:val="00A46BA3"/>
    <w:rsid w:val="00A46C6C"/>
    <w:rsid w:val="00A46EB1"/>
    <w:rsid w:val="00A47395"/>
    <w:rsid w:val="00A4777E"/>
    <w:rsid w:val="00A47961"/>
    <w:rsid w:val="00A47A54"/>
    <w:rsid w:val="00A47C59"/>
    <w:rsid w:val="00A504BB"/>
    <w:rsid w:val="00A50FEC"/>
    <w:rsid w:val="00A5183F"/>
    <w:rsid w:val="00A51FC3"/>
    <w:rsid w:val="00A53117"/>
    <w:rsid w:val="00A532FC"/>
    <w:rsid w:val="00A53624"/>
    <w:rsid w:val="00A53C0C"/>
    <w:rsid w:val="00A544FA"/>
    <w:rsid w:val="00A54F72"/>
    <w:rsid w:val="00A5551B"/>
    <w:rsid w:val="00A565B6"/>
    <w:rsid w:val="00A567E2"/>
    <w:rsid w:val="00A56806"/>
    <w:rsid w:val="00A57008"/>
    <w:rsid w:val="00A57F15"/>
    <w:rsid w:val="00A60066"/>
    <w:rsid w:val="00A60146"/>
    <w:rsid w:val="00A60179"/>
    <w:rsid w:val="00A6155E"/>
    <w:rsid w:val="00A61782"/>
    <w:rsid w:val="00A61FDA"/>
    <w:rsid w:val="00A62958"/>
    <w:rsid w:val="00A62AC7"/>
    <w:rsid w:val="00A63850"/>
    <w:rsid w:val="00A6459F"/>
    <w:rsid w:val="00A64608"/>
    <w:rsid w:val="00A64787"/>
    <w:rsid w:val="00A648E9"/>
    <w:rsid w:val="00A64EEB"/>
    <w:rsid w:val="00A65AEE"/>
    <w:rsid w:val="00A65C38"/>
    <w:rsid w:val="00A6654A"/>
    <w:rsid w:val="00A66592"/>
    <w:rsid w:val="00A66C0D"/>
    <w:rsid w:val="00A675EB"/>
    <w:rsid w:val="00A6764D"/>
    <w:rsid w:val="00A678C2"/>
    <w:rsid w:val="00A67934"/>
    <w:rsid w:val="00A67D4A"/>
    <w:rsid w:val="00A703AE"/>
    <w:rsid w:val="00A70415"/>
    <w:rsid w:val="00A709AE"/>
    <w:rsid w:val="00A70DCB"/>
    <w:rsid w:val="00A70E5B"/>
    <w:rsid w:val="00A71E2D"/>
    <w:rsid w:val="00A71FD1"/>
    <w:rsid w:val="00A720C2"/>
    <w:rsid w:val="00A7248F"/>
    <w:rsid w:val="00A726DC"/>
    <w:rsid w:val="00A72733"/>
    <w:rsid w:val="00A7282C"/>
    <w:rsid w:val="00A72BC8"/>
    <w:rsid w:val="00A72C04"/>
    <w:rsid w:val="00A72FE2"/>
    <w:rsid w:val="00A73341"/>
    <w:rsid w:val="00A748ED"/>
    <w:rsid w:val="00A75386"/>
    <w:rsid w:val="00A758F3"/>
    <w:rsid w:val="00A7593A"/>
    <w:rsid w:val="00A7597F"/>
    <w:rsid w:val="00A75B2B"/>
    <w:rsid w:val="00A75D3F"/>
    <w:rsid w:val="00A764CD"/>
    <w:rsid w:val="00A768C8"/>
    <w:rsid w:val="00A76C21"/>
    <w:rsid w:val="00A76F9D"/>
    <w:rsid w:val="00A77553"/>
    <w:rsid w:val="00A77727"/>
    <w:rsid w:val="00A8004B"/>
    <w:rsid w:val="00A803FE"/>
    <w:rsid w:val="00A80DB3"/>
    <w:rsid w:val="00A811B7"/>
    <w:rsid w:val="00A8153C"/>
    <w:rsid w:val="00A818FB"/>
    <w:rsid w:val="00A81BE3"/>
    <w:rsid w:val="00A8226A"/>
    <w:rsid w:val="00A82941"/>
    <w:rsid w:val="00A82B36"/>
    <w:rsid w:val="00A82DE2"/>
    <w:rsid w:val="00A832FD"/>
    <w:rsid w:val="00A834D6"/>
    <w:rsid w:val="00A83DBC"/>
    <w:rsid w:val="00A83EB9"/>
    <w:rsid w:val="00A84178"/>
    <w:rsid w:val="00A846B9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13B"/>
    <w:rsid w:val="00A861DC"/>
    <w:rsid w:val="00A86203"/>
    <w:rsid w:val="00A865FB"/>
    <w:rsid w:val="00A86D62"/>
    <w:rsid w:val="00A87242"/>
    <w:rsid w:val="00A87740"/>
    <w:rsid w:val="00A87982"/>
    <w:rsid w:val="00A87C2F"/>
    <w:rsid w:val="00A904F2"/>
    <w:rsid w:val="00A90A9D"/>
    <w:rsid w:val="00A911A0"/>
    <w:rsid w:val="00A91363"/>
    <w:rsid w:val="00A91450"/>
    <w:rsid w:val="00A91B0D"/>
    <w:rsid w:val="00A91B63"/>
    <w:rsid w:val="00A920B1"/>
    <w:rsid w:val="00A92564"/>
    <w:rsid w:val="00A925A2"/>
    <w:rsid w:val="00A92954"/>
    <w:rsid w:val="00A92C54"/>
    <w:rsid w:val="00A92D1A"/>
    <w:rsid w:val="00A92DB9"/>
    <w:rsid w:val="00A93429"/>
    <w:rsid w:val="00A93738"/>
    <w:rsid w:val="00A937B4"/>
    <w:rsid w:val="00A94084"/>
    <w:rsid w:val="00A9446E"/>
    <w:rsid w:val="00A94AD0"/>
    <w:rsid w:val="00A953A8"/>
    <w:rsid w:val="00A96852"/>
    <w:rsid w:val="00A96B2E"/>
    <w:rsid w:val="00A96C21"/>
    <w:rsid w:val="00A96D6C"/>
    <w:rsid w:val="00A9791D"/>
    <w:rsid w:val="00A97B20"/>
    <w:rsid w:val="00A97D4A"/>
    <w:rsid w:val="00A97DB8"/>
    <w:rsid w:val="00AA0209"/>
    <w:rsid w:val="00AA037A"/>
    <w:rsid w:val="00AA03A6"/>
    <w:rsid w:val="00AA0923"/>
    <w:rsid w:val="00AA1128"/>
    <w:rsid w:val="00AA1A7C"/>
    <w:rsid w:val="00AA1ADA"/>
    <w:rsid w:val="00AA1D26"/>
    <w:rsid w:val="00AA20B3"/>
    <w:rsid w:val="00AA2A7D"/>
    <w:rsid w:val="00AA2A95"/>
    <w:rsid w:val="00AA2ECC"/>
    <w:rsid w:val="00AA3495"/>
    <w:rsid w:val="00AA3975"/>
    <w:rsid w:val="00AA3A3E"/>
    <w:rsid w:val="00AA3B94"/>
    <w:rsid w:val="00AA3C94"/>
    <w:rsid w:val="00AA41D4"/>
    <w:rsid w:val="00AA4203"/>
    <w:rsid w:val="00AA4775"/>
    <w:rsid w:val="00AA488F"/>
    <w:rsid w:val="00AA4B4C"/>
    <w:rsid w:val="00AA530A"/>
    <w:rsid w:val="00AA5515"/>
    <w:rsid w:val="00AA553A"/>
    <w:rsid w:val="00AA567F"/>
    <w:rsid w:val="00AA583C"/>
    <w:rsid w:val="00AA65CF"/>
    <w:rsid w:val="00AA6A88"/>
    <w:rsid w:val="00AA6BC6"/>
    <w:rsid w:val="00AA6C0F"/>
    <w:rsid w:val="00AA6FE6"/>
    <w:rsid w:val="00AB02DD"/>
    <w:rsid w:val="00AB045C"/>
    <w:rsid w:val="00AB05BB"/>
    <w:rsid w:val="00AB090C"/>
    <w:rsid w:val="00AB0F68"/>
    <w:rsid w:val="00AB0F9A"/>
    <w:rsid w:val="00AB1160"/>
    <w:rsid w:val="00AB1411"/>
    <w:rsid w:val="00AB142E"/>
    <w:rsid w:val="00AB1C10"/>
    <w:rsid w:val="00AB1E0D"/>
    <w:rsid w:val="00AB212D"/>
    <w:rsid w:val="00AB32C1"/>
    <w:rsid w:val="00AB3552"/>
    <w:rsid w:val="00AB414A"/>
    <w:rsid w:val="00AB4649"/>
    <w:rsid w:val="00AB49C3"/>
    <w:rsid w:val="00AB4E52"/>
    <w:rsid w:val="00AB55F8"/>
    <w:rsid w:val="00AB5D3E"/>
    <w:rsid w:val="00AB5DF2"/>
    <w:rsid w:val="00AB688E"/>
    <w:rsid w:val="00AB6C4D"/>
    <w:rsid w:val="00AB7633"/>
    <w:rsid w:val="00AB7866"/>
    <w:rsid w:val="00AC0289"/>
    <w:rsid w:val="00AC0894"/>
    <w:rsid w:val="00AC1D3B"/>
    <w:rsid w:val="00AC1D7C"/>
    <w:rsid w:val="00AC226A"/>
    <w:rsid w:val="00AC246C"/>
    <w:rsid w:val="00AC26BF"/>
    <w:rsid w:val="00AC2FB2"/>
    <w:rsid w:val="00AC32FB"/>
    <w:rsid w:val="00AC34C0"/>
    <w:rsid w:val="00AC3ADE"/>
    <w:rsid w:val="00AC3F58"/>
    <w:rsid w:val="00AC45FF"/>
    <w:rsid w:val="00AC4C92"/>
    <w:rsid w:val="00AC4E28"/>
    <w:rsid w:val="00AC4E71"/>
    <w:rsid w:val="00AC4F7E"/>
    <w:rsid w:val="00AC5700"/>
    <w:rsid w:val="00AC5A64"/>
    <w:rsid w:val="00AC7042"/>
    <w:rsid w:val="00AC752F"/>
    <w:rsid w:val="00AC7B8D"/>
    <w:rsid w:val="00AC7D54"/>
    <w:rsid w:val="00AC7E49"/>
    <w:rsid w:val="00AD099F"/>
    <w:rsid w:val="00AD0AEE"/>
    <w:rsid w:val="00AD102D"/>
    <w:rsid w:val="00AD16B8"/>
    <w:rsid w:val="00AD1A22"/>
    <w:rsid w:val="00AD1C10"/>
    <w:rsid w:val="00AD1C76"/>
    <w:rsid w:val="00AD2565"/>
    <w:rsid w:val="00AD2856"/>
    <w:rsid w:val="00AD2CE1"/>
    <w:rsid w:val="00AD2E7B"/>
    <w:rsid w:val="00AD2F8F"/>
    <w:rsid w:val="00AD3550"/>
    <w:rsid w:val="00AD3685"/>
    <w:rsid w:val="00AD3798"/>
    <w:rsid w:val="00AD3F4F"/>
    <w:rsid w:val="00AD403C"/>
    <w:rsid w:val="00AD4153"/>
    <w:rsid w:val="00AD477D"/>
    <w:rsid w:val="00AD4838"/>
    <w:rsid w:val="00AD5420"/>
    <w:rsid w:val="00AD55ED"/>
    <w:rsid w:val="00AD56CF"/>
    <w:rsid w:val="00AD5DDB"/>
    <w:rsid w:val="00AD5E3E"/>
    <w:rsid w:val="00AD60B8"/>
    <w:rsid w:val="00AD60EF"/>
    <w:rsid w:val="00AD612C"/>
    <w:rsid w:val="00AD734C"/>
    <w:rsid w:val="00AD7770"/>
    <w:rsid w:val="00AD7922"/>
    <w:rsid w:val="00AE0413"/>
    <w:rsid w:val="00AE05BF"/>
    <w:rsid w:val="00AE07D2"/>
    <w:rsid w:val="00AE0D8D"/>
    <w:rsid w:val="00AE0F3B"/>
    <w:rsid w:val="00AE1EC6"/>
    <w:rsid w:val="00AE21C3"/>
    <w:rsid w:val="00AE23C8"/>
    <w:rsid w:val="00AE265A"/>
    <w:rsid w:val="00AE308D"/>
    <w:rsid w:val="00AE3240"/>
    <w:rsid w:val="00AE36D1"/>
    <w:rsid w:val="00AE3C15"/>
    <w:rsid w:val="00AE3DDB"/>
    <w:rsid w:val="00AE4A64"/>
    <w:rsid w:val="00AE52FB"/>
    <w:rsid w:val="00AE5771"/>
    <w:rsid w:val="00AE59FC"/>
    <w:rsid w:val="00AE6AAF"/>
    <w:rsid w:val="00AE6E2E"/>
    <w:rsid w:val="00AE6E97"/>
    <w:rsid w:val="00AE758E"/>
    <w:rsid w:val="00AE7F69"/>
    <w:rsid w:val="00AF059D"/>
    <w:rsid w:val="00AF077D"/>
    <w:rsid w:val="00AF0992"/>
    <w:rsid w:val="00AF0C7C"/>
    <w:rsid w:val="00AF0D62"/>
    <w:rsid w:val="00AF0EB3"/>
    <w:rsid w:val="00AF11F8"/>
    <w:rsid w:val="00AF1281"/>
    <w:rsid w:val="00AF14C8"/>
    <w:rsid w:val="00AF1F4F"/>
    <w:rsid w:val="00AF23D9"/>
    <w:rsid w:val="00AF26C6"/>
    <w:rsid w:val="00AF290E"/>
    <w:rsid w:val="00AF29D9"/>
    <w:rsid w:val="00AF29FA"/>
    <w:rsid w:val="00AF2CA1"/>
    <w:rsid w:val="00AF37D5"/>
    <w:rsid w:val="00AF381B"/>
    <w:rsid w:val="00AF3895"/>
    <w:rsid w:val="00AF3B84"/>
    <w:rsid w:val="00AF3F63"/>
    <w:rsid w:val="00AF4345"/>
    <w:rsid w:val="00AF44BF"/>
    <w:rsid w:val="00AF463B"/>
    <w:rsid w:val="00AF4CC5"/>
    <w:rsid w:val="00AF4D6D"/>
    <w:rsid w:val="00AF5319"/>
    <w:rsid w:val="00AF608B"/>
    <w:rsid w:val="00AF6A59"/>
    <w:rsid w:val="00AF71D6"/>
    <w:rsid w:val="00AF73B1"/>
    <w:rsid w:val="00AF75A9"/>
    <w:rsid w:val="00AF7BDD"/>
    <w:rsid w:val="00B00F8C"/>
    <w:rsid w:val="00B00FEC"/>
    <w:rsid w:val="00B01693"/>
    <w:rsid w:val="00B0205C"/>
    <w:rsid w:val="00B02145"/>
    <w:rsid w:val="00B0256F"/>
    <w:rsid w:val="00B02F0C"/>
    <w:rsid w:val="00B030ED"/>
    <w:rsid w:val="00B030F5"/>
    <w:rsid w:val="00B03776"/>
    <w:rsid w:val="00B03ED8"/>
    <w:rsid w:val="00B0401D"/>
    <w:rsid w:val="00B04179"/>
    <w:rsid w:val="00B042D2"/>
    <w:rsid w:val="00B04D98"/>
    <w:rsid w:val="00B04E8D"/>
    <w:rsid w:val="00B04EF9"/>
    <w:rsid w:val="00B04F50"/>
    <w:rsid w:val="00B05376"/>
    <w:rsid w:val="00B0542F"/>
    <w:rsid w:val="00B05A05"/>
    <w:rsid w:val="00B06075"/>
    <w:rsid w:val="00B06495"/>
    <w:rsid w:val="00B064F1"/>
    <w:rsid w:val="00B0654F"/>
    <w:rsid w:val="00B06ACE"/>
    <w:rsid w:val="00B06D89"/>
    <w:rsid w:val="00B06DA3"/>
    <w:rsid w:val="00B071D5"/>
    <w:rsid w:val="00B0733E"/>
    <w:rsid w:val="00B109DF"/>
    <w:rsid w:val="00B10E7D"/>
    <w:rsid w:val="00B10EEF"/>
    <w:rsid w:val="00B10EF0"/>
    <w:rsid w:val="00B118E1"/>
    <w:rsid w:val="00B11A39"/>
    <w:rsid w:val="00B11A5F"/>
    <w:rsid w:val="00B11A9A"/>
    <w:rsid w:val="00B11F1F"/>
    <w:rsid w:val="00B120CF"/>
    <w:rsid w:val="00B1210E"/>
    <w:rsid w:val="00B1243E"/>
    <w:rsid w:val="00B129BD"/>
    <w:rsid w:val="00B12BDA"/>
    <w:rsid w:val="00B12CE6"/>
    <w:rsid w:val="00B131F4"/>
    <w:rsid w:val="00B132F8"/>
    <w:rsid w:val="00B1367A"/>
    <w:rsid w:val="00B13BE0"/>
    <w:rsid w:val="00B13D2B"/>
    <w:rsid w:val="00B13F2E"/>
    <w:rsid w:val="00B14011"/>
    <w:rsid w:val="00B14793"/>
    <w:rsid w:val="00B15075"/>
    <w:rsid w:val="00B15774"/>
    <w:rsid w:val="00B15CFE"/>
    <w:rsid w:val="00B15DB9"/>
    <w:rsid w:val="00B16B86"/>
    <w:rsid w:val="00B1780E"/>
    <w:rsid w:val="00B17F47"/>
    <w:rsid w:val="00B200D3"/>
    <w:rsid w:val="00B2060E"/>
    <w:rsid w:val="00B20DCF"/>
    <w:rsid w:val="00B20F8A"/>
    <w:rsid w:val="00B215EB"/>
    <w:rsid w:val="00B21A5C"/>
    <w:rsid w:val="00B21D69"/>
    <w:rsid w:val="00B22023"/>
    <w:rsid w:val="00B22522"/>
    <w:rsid w:val="00B2288A"/>
    <w:rsid w:val="00B23BF0"/>
    <w:rsid w:val="00B24D66"/>
    <w:rsid w:val="00B258AF"/>
    <w:rsid w:val="00B260D9"/>
    <w:rsid w:val="00B264B0"/>
    <w:rsid w:val="00B26CDB"/>
    <w:rsid w:val="00B26ECF"/>
    <w:rsid w:val="00B27444"/>
    <w:rsid w:val="00B274AA"/>
    <w:rsid w:val="00B2752B"/>
    <w:rsid w:val="00B27734"/>
    <w:rsid w:val="00B27771"/>
    <w:rsid w:val="00B27787"/>
    <w:rsid w:val="00B27833"/>
    <w:rsid w:val="00B278D7"/>
    <w:rsid w:val="00B27D00"/>
    <w:rsid w:val="00B30188"/>
    <w:rsid w:val="00B303DC"/>
    <w:rsid w:val="00B3091E"/>
    <w:rsid w:val="00B30A25"/>
    <w:rsid w:val="00B30F89"/>
    <w:rsid w:val="00B31602"/>
    <w:rsid w:val="00B3174B"/>
    <w:rsid w:val="00B319FE"/>
    <w:rsid w:val="00B3232C"/>
    <w:rsid w:val="00B331B8"/>
    <w:rsid w:val="00B334B4"/>
    <w:rsid w:val="00B33786"/>
    <w:rsid w:val="00B337A4"/>
    <w:rsid w:val="00B34725"/>
    <w:rsid w:val="00B355F0"/>
    <w:rsid w:val="00B3578C"/>
    <w:rsid w:val="00B35AA1"/>
    <w:rsid w:val="00B35E63"/>
    <w:rsid w:val="00B369C4"/>
    <w:rsid w:val="00B36D9E"/>
    <w:rsid w:val="00B37019"/>
    <w:rsid w:val="00B370DF"/>
    <w:rsid w:val="00B37311"/>
    <w:rsid w:val="00B37387"/>
    <w:rsid w:val="00B373FB"/>
    <w:rsid w:val="00B37975"/>
    <w:rsid w:val="00B40DCF"/>
    <w:rsid w:val="00B4106F"/>
    <w:rsid w:val="00B41BE7"/>
    <w:rsid w:val="00B424F7"/>
    <w:rsid w:val="00B42568"/>
    <w:rsid w:val="00B4316E"/>
    <w:rsid w:val="00B4339F"/>
    <w:rsid w:val="00B436BD"/>
    <w:rsid w:val="00B4376E"/>
    <w:rsid w:val="00B4381B"/>
    <w:rsid w:val="00B4383C"/>
    <w:rsid w:val="00B4403D"/>
    <w:rsid w:val="00B44317"/>
    <w:rsid w:val="00B447F3"/>
    <w:rsid w:val="00B456A5"/>
    <w:rsid w:val="00B45847"/>
    <w:rsid w:val="00B460A1"/>
    <w:rsid w:val="00B46275"/>
    <w:rsid w:val="00B464C7"/>
    <w:rsid w:val="00B464FA"/>
    <w:rsid w:val="00B4658A"/>
    <w:rsid w:val="00B46CBA"/>
    <w:rsid w:val="00B4733F"/>
    <w:rsid w:val="00B4758E"/>
    <w:rsid w:val="00B47CBB"/>
    <w:rsid w:val="00B5083E"/>
    <w:rsid w:val="00B50ADB"/>
    <w:rsid w:val="00B50B87"/>
    <w:rsid w:val="00B515B6"/>
    <w:rsid w:val="00B51604"/>
    <w:rsid w:val="00B517DA"/>
    <w:rsid w:val="00B5197B"/>
    <w:rsid w:val="00B51F64"/>
    <w:rsid w:val="00B5248D"/>
    <w:rsid w:val="00B53B4E"/>
    <w:rsid w:val="00B53B53"/>
    <w:rsid w:val="00B53C5F"/>
    <w:rsid w:val="00B53CFF"/>
    <w:rsid w:val="00B53F86"/>
    <w:rsid w:val="00B54BD8"/>
    <w:rsid w:val="00B54C55"/>
    <w:rsid w:val="00B5508A"/>
    <w:rsid w:val="00B553E7"/>
    <w:rsid w:val="00B5596C"/>
    <w:rsid w:val="00B569B2"/>
    <w:rsid w:val="00B56FBD"/>
    <w:rsid w:val="00B5715A"/>
    <w:rsid w:val="00B57327"/>
    <w:rsid w:val="00B57F2F"/>
    <w:rsid w:val="00B6002D"/>
    <w:rsid w:val="00B6010B"/>
    <w:rsid w:val="00B61262"/>
    <w:rsid w:val="00B6210A"/>
    <w:rsid w:val="00B6220A"/>
    <w:rsid w:val="00B62608"/>
    <w:rsid w:val="00B629F3"/>
    <w:rsid w:val="00B6358B"/>
    <w:rsid w:val="00B63A2E"/>
    <w:rsid w:val="00B63C08"/>
    <w:rsid w:val="00B64041"/>
    <w:rsid w:val="00B640CF"/>
    <w:rsid w:val="00B654AD"/>
    <w:rsid w:val="00B65828"/>
    <w:rsid w:val="00B65E01"/>
    <w:rsid w:val="00B665BB"/>
    <w:rsid w:val="00B66800"/>
    <w:rsid w:val="00B668CA"/>
    <w:rsid w:val="00B66AB0"/>
    <w:rsid w:val="00B66D54"/>
    <w:rsid w:val="00B66E77"/>
    <w:rsid w:val="00B673B0"/>
    <w:rsid w:val="00B677D7"/>
    <w:rsid w:val="00B67A93"/>
    <w:rsid w:val="00B7095E"/>
    <w:rsid w:val="00B70C27"/>
    <w:rsid w:val="00B70ED8"/>
    <w:rsid w:val="00B710E0"/>
    <w:rsid w:val="00B7162D"/>
    <w:rsid w:val="00B71DA0"/>
    <w:rsid w:val="00B71E56"/>
    <w:rsid w:val="00B71F90"/>
    <w:rsid w:val="00B72438"/>
    <w:rsid w:val="00B727DF"/>
    <w:rsid w:val="00B72CF9"/>
    <w:rsid w:val="00B72EE9"/>
    <w:rsid w:val="00B730F2"/>
    <w:rsid w:val="00B73637"/>
    <w:rsid w:val="00B73942"/>
    <w:rsid w:val="00B73D34"/>
    <w:rsid w:val="00B742C1"/>
    <w:rsid w:val="00B74720"/>
    <w:rsid w:val="00B74AA2"/>
    <w:rsid w:val="00B74C99"/>
    <w:rsid w:val="00B75032"/>
    <w:rsid w:val="00B750D5"/>
    <w:rsid w:val="00B7591C"/>
    <w:rsid w:val="00B75D1D"/>
    <w:rsid w:val="00B75E98"/>
    <w:rsid w:val="00B75F68"/>
    <w:rsid w:val="00B76A3F"/>
    <w:rsid w:val="00B76A7D"/>
    <w:rsid w:val="00B76CE1"/>
    <w:rsid w:val="00B76DEB"/>
    <w:rsid w:val="00B776D5"/>
    <w:rsid w:val="00B77B7E"/>
    <w:rsid w:val="00B80080"/>
    <w:rsid w:val="00B805D0"/>
    <w:rsid w:val="00B80744"/>
    <w:rsid w:val="00B80979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2001"/>
    <w:rsid w:val="00B821DC"/>
    <w:rsid w:val="00B82628"/>
    <w:rsid w:val="00B82EBA"/>
    <w:rsid w:val="00B8344D"/>
    <w:rsid w:val="00B83812"/>
    <w:rsid w:val="00B83CC3"/>
    <w:rsid w:val="00B840BB"/>
    <w:rsid w:val="00B84C9F"/>
    <w:rsid w:val="00B8525F"/>
    <w:rsid w:val="00B853BC"/>
    <w:rsid w:val="00B856E9"/>
    <w:rsid w:val="00B85774"/>
    <w:rsid w:val="00B85893"/>
    <w:rsid w:val="00B85BDF"/>
    <w:rsid w:val="00B86429"/>
    <w:rsid w:val="00B8648F"/>
    <w:rsid w:val="00B865D0"/>
    <w:rsid w:val="00B866C7"/>
    <w:rsid w:val="00B86EF1"/>
    <w:rsid w:val="00B86EFB"/>
    <w:rsid w:val="00B8735F"/>
    <w:rsid w:val="00B87563"/>
    <w:rsid w:val="00B87EBC"/>
    <w:rsid w:val="00B87FF0"/>
    <w:rsid w:val="00B903AE"/>
    <w:rsid w:val="00B90825"/>
    <w:rsid w:val="00B9084F"/>
    <w:rsid w:val="00B90862"/>
    <w:rsid w:val="00B90DD5"/>
    <w:rsid w:val="00B912EC"/>
    <w:rsid w:val="00B915DD"/>
    <w:rsid w:val="00B917AC"/>
    <w:rsid w:val="00B91B14"/>
    <w:rsid w:val="00B91E10"/>
    <w:rsid w:val="00B91F77"/>
    <w:rsid w:val="00B92169"/>
    <w:rsid w:val="00B92626"/>
    <w:rsid w:val="00B926AC"/>
    <w:rsid w:val="00B92E6B"/>
    <w:rsid w:val="00B93043"/>
    <w:rsid w:val="00B93431"/>
    <w:rsid w:val="00B93500"/>
    <w:rsid w:val="00B93522"/>
    <w:rsid w:val="00B93D97"/>
    <w:rsid w:val="00B940B6"/>
    <w:rsid w:val="00B94392"/>
    <w:rsid w:val="00B94D75"/>
    <w:rsid w:val="00B95504"/>
    <w:rsid w:val="00B955F5"/>
    <w:rsid w:val="00B95663"/>
    <w:rsid w:val="00B95A36"/>
    <w:rsid w:val="00B95B92"/>
    <w:rsid w:val="00B95CCC"/>
    <w:rsid w:val="00B95F44"/>
    <w:rsid w:val="00B9611F"/>
    <w:rsid w:val="00B961EA"/>
    <w:rsid w:val="00B968FE"/>
    <w:rsid w:val="00B96D3C"/>
    <w:rsid w:val="00B97577"/>
    <w:rsid w:val="00B97B8F"/>
    <w:rsid w:val="00BA0FE9"/>
    <w:rsid w:val="00BA103F"/>
    <w:rsid w:val="00BA139F"/>
    <w:rsid w:val="00BA16BA"/>
    <w:rsid w:val="00BA1A0B"/>
    <w:rsid w:val="00BA1A82"/>
    <w:rsid w:val="00BA1D11"/>
    <w:rsid w:val="00BA1E22"/>
    <w:rsid w:val="00BA1E85"/>
    <w:rsid w:val="00BA359B"/>
    <w:rsid w:val="00BA3A93"/>
    <w:rsid w:val="00BA46E8"/>
    <w:rsid w:val="00BA4732"/>
    <w:rsid w:val="00BA4D05"/>
    <w:rsid w:val="00BA4F45"/>
    <w:rsid w:val="00BA5165"/>
    <w:rsid w:val="00BA5599"/>
    <w:rsid w:val="00BA5A40"/>
    <w:rsid w:val="00BA5FD5"/>
    <w:rsid w:val="00BA62AB"/>
    <w:rsid w:val="00BA7907"/>
    <w:rsid w:val="00BA7E0B"/>
    <w:rsid w:val="00BB0053"/>
    <w:rsid w:val="00BB0DE3"/>
    <w:rsid w:val="00BB0EA0"/>
    <w:rsid w:val="00BB10CD"/>
    <w:rsid w:val="00BB10F0"/>
    <w:rsid w:val="00BB122E"/>
    <w:rsid w:val="00BB1A82"/>
    <w:rsid w:val="00BB1DD9"/>
    <w:rsid w:val="00BB20DC"/>
    <w:rsid w:val="00BB25BB"/>
    <w:rsid w:val="00BB287A"/>
    <w:rsid w:val="00BB2DD8"/>
    <w:rsid w:val="00BB3030"/>
    <w:rsid w:val="00BB318A"/>
    <w:rsid w:val="00BB3EB9"/>
    <w:rsid w:val="00BB4389"/>
    <w:rsid w:val="00BB4973"/>
    <w:rsid w:val="00BB4A6F"/>
    <w:rsid w:val="00BB56B1"/>
    <w:rsid w:val="00BB5759"/>
    <w:rsid w:val="00BB5A30"/>
    <w:rsid w:val="00BB5ACF"/>
    <w:rsid w:val="00BB5B98"/>
    <w:rsid w:val="00BB6407"/>
    <w:rsid w:val="00BB718E"/>
    <w:rsid w:val="00BB7BAC"/>
    <w:rsid w:val="00BB7F7D"/>
    <w:rsid w:val="00BC009A"/>
    <w:rsid w:val="00BC057A"/>
    <w:rsid w:val="00BC0598"/>
    <w:rsid w:val="00BC08D8"/>
    <w:rsid w:val="00BC08FC"/>
    <w:rsid w:val="00BC1010"/>
    <w:rsid w:val="00BC13CC"/>
    <w:rsid w:val="00BC202D"/>
    <w:rsid w:val="00BC213B"/>
    <w:rsid w:val="00BC2538"/>
    <w:rsid w:val="00BC2821"/>
    <w:rsid w:val="00BC2964"/>
    <w:rsid w:val="00BC3112"/>
    <w:rsid w:val="00BC3776"/>
    <w:rsid w:val="00BC39C4"/>
    <w:rsid w:val="00BC3D8E"/>
    <w:rsid w:val="00BC3E6F"/>
    <w:rsid w:val="00BC3E7F"/>
    <w:rsid w:val="00BC41B5"/>
    <w:rsid w:val="00BC4C63"/>
    <w:rsid w:val="00BC53C2"/>
    <w:rsid w:val="00BC54D1"/>
    <w:rsid w:val="00BC6308"/>
    <w:rsid w:val="00BC63B9"/>
    <w:rsid w:val="00BC63FE"/>
    <w:rsid w:val="00BC666D"/>
    <w:rsid w:val="00BC67A4"/>
    <w:rsid w:val="00BC6AA4"/>
    <w:rsid w:val="00BC6B4D"/>
    <w:rsid w:val="00BC6C4F"/>
    <w:rsid w:val="00BC75C4"/>
    <w:rsid w:val="00BC76AA"/>
    <w:rsid w:val="00BC793F"/>
    <w:rsid w:val="00BD0F38"/>
    <w:rsid w:val="00BD1290"/>
    <w:rsid w:val="00BD1A5A"/>
    <w:rsid w:val="00BD1CFB"/>
    <w:rsid w:val="00BD2AAB"/>
    <w:rsid w:val="00BD2B8F"/>
    <w:rsid w:val="00BD2F3F"/>
    <w:rsid w:val="00BD35B9"/>
    <w:rsid w:val="00BD369D"/>
    <w:rsid w:val="00BD36EC"/>
    <w:rsid w:val="00BD3816"/>
    <w:rsid w:val="00BD4A52"/>
    <w:rsid w:val="00BD51CA"/>
    <w:rsid w:val="00BD5459"/>
    <w:rsid w:val="00BD5CD2"/>
    <w:rsid w:val="00BD5F3C"/>
    <w:rsid w:val="00BD77DE"/>
    <w:rsid w:val="00BD79C2"/>
    <w:rsid w:val="00BE0515"/>
    <w:rsid w:val="00BE1159"/>
    <w:rsid w:val="00BE11EB"/>
    <w:rsid w:val="00BE1292"/>
    <w:rsid w:val="00BE1F2E"/>
    <w:rsid w:val="00BE1FA7"/>
    <w:rsid w:val="00BE2AD7"/>
    <w:rsid w:val="00BE2BAA"/>
    <w:rsid w:val="00BE2D07"/>
    <w:rsid w:val="00BE2FF7"/>
    <w:rsid w:val="00BE4F8D"/>
    <w:rsid w:val="00BE50E1"/>
    <w:rsid w:val="00BE590A"/>
    <w:rsid w:val="00BE5DC6"/>
    <w:rsid w:val="00BE66A5"/>
    <w:rsid w:val="00BE6A22"/>
    <w:rsid w:val="00BE6FA3"/>
    <w:rsid w:val="00BE71DF"/>
    <w:rsid w:val="00BE770F"/>
    <w:rsid w:val="00BE778C"/>
    <w:rsid w:val="00BE77C4"/>
    <w:rsid w:val="00BE7FE3"/>
    <w:rsid w:val="00BF01D4"/>
    <w:rsid w:val="00BF0252"/>
    <w:rsid w:val="00BF0463"/>
    <w:rsid w:val="00BF0CFC"/>
    <w:rsid w:val="00BF1187"/>
    <w:rsid w:val="00BF11F8"/>
    <w:rsid w:val="00BF1B9B"/>
    <w:rsid w:val="00BF1BE1"/>
    <w:rsid w:val="00BF20FB"/>
    <w:rsid w:val="00BF2355"/>
    <w:rsid w:val="00BF2997"/>
    <w:rsid w:val="00BF2B28"/>
    <w:rsid w:val="00BF2B84"/>
    <w:rsid w:val="00BF3A7A"/>
    <w:rsid w:val="00BF4C22"/>
    <w:rsid w:val="00BF4CD1"/>
    <w:rsid w:val="00BF4DD7"/>
    <w:rsid w:val="00BF51E4"/>
    <w:rsid w:val="00BF5900"/>
    <w:rsid w:val="00BF59E2"/>
    <w:rsid w:val="00BF6043"/>
    <w:rsid w:val="00BF76ED"/>
    <w:rsid w:val="00BF774F"/>
    <w:rsid w:val="00BF7850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C01"/>
    <w:rsid w:val="00C03041"/>
    <w:rsid w:val="00C035DA"/>
    <w:rsid w:val="00C03815"/>
    <w:rsid w:val="00C041F4"/>
    <w:rsid w:val="00C04C59"/>
    <w:rsid w:val="00C0524E"/>
    <w:rsid w:val="00C05428"/>
    <w:rsid w:val="00C0552B"/>
    <w:rsid w:val="00C058A3"/>
    <w:rsid w:val="00C05E05"/>
    <w:rsid w:val="00C06B5A"/>
    <w:rsid w:val="00C0711F"/>
    <w:rsid w:val="00C076FC"/>
    <w:rsid w:val="00C077E1"/>
    <w:rsid w:val="00C079C7"/>
    <w:rsid w:val="00C107BE"/>
    <w:rsid w:val="00C10865"/>
    <w:rsid w:val="00C10BD0"/>
    <w:rsid w:val="00C10C03"/>
    <w:rsid w:val="00C112F7"/>
    <w:rsid w:val="00C1161D"/>
    <w:rsid w:val="00C117E7"/>
    <w:rsid w:val="00C11E13"/>
    <w:rsid w:val="00C125FC"/>
    <w:rsid w:val="00C12CC4"/>
    <w:rsid w:val="00C12CE6"/>
    <w:rsid w:val="00C12D9C"/>
    <w:rsid w:val="00C13208"/>
    <w:rsid w:val="00C133F5"/>
    <w:rsid w:val="00C133FE"/>
    <w:rsid w:val="00C13413"/>
    <w:rsid w:val="00C1360E"/>
    <w:rsid w:val="00C13819"/>
    <w:rsid w:val="00C13CCA"/>
    <w:rsid w:val="00C142EA"/>
    <w:rsid w:val="00C1475A"/>
    <w:rsid w:val="00C14863"/>
    <w:rsid w:val="00C14AD2"/>
    <w:rsid w:val="00C14CA5"/>
    <w:rsid w:val="00C14E4D"/>
    <w:rsid w:val="00C15750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001"/>
    <w:rsid w:val="00C20358"/>
    <w:rsid w:val="00C20A09"/>
    <w:rsid w:val="00C20AEB"/>
    <w:rsid w:val="00C20F22"/>
    <w:rsid w:val="00C21336"/>
    <w:rsid w:val="00C2161D"/>
    <w:rsid w:val="00C21FF8"/>
    <w:rsid w:val="00C220F2"/>
    <w:rsid w:val="00C223A0"/>
    <w:rsid w:val="00C22917"/>
    <w:rsid w:val="00C23BBD"/>
    <w:rsid w:val="00C23E3D"/>
    <w:rsid w:val="00C24236"/>
    <w:rsid w:val="00C2455C"/>
    <w:rsid w:val="00C24638"/>
    <w:rsid w:val="00C24E22"/>
    <w:rsid w:val="00C26495"/>
    <w:rsid w:val="00C26B77"/>
    <w:rsid w:val="00C273ED"/>
    <w:rsid w:val="00C27447"/>
    <w:rsid w:val="00C27891"/>
    <w:rsid w:val="00C27D45"/>
    <w:rsid w:val="00C27D6F"/>
    <w:rsid w:val="00C300F5"/>
    <w:rsid w:val="00C30304"/>
    <w:rsid w:val="00C30395"/>
    <w:rsid w:val="00C30AED"/>
    <w:rsid w:val="00C30BEE"/>
    <w:rsid w:val="00C31073"/>
    <w:rsid w:val="00C314B5"/>
    <w:rsid w:val="00C32532"/>
    <w:rsid w:val="00C32570"/>
    <w:rsid w:val="00C32C1E"/>
    <w:rsid w:val="00C32D53"/>
    <w:rsid w:val="00C32F69"/>
    <w:rsid w:val="00C3312E"/>
    <w:rsid w:val="00C3346E"/>
    <w:rsid w:val="00C337CD"/>
    <w:rsid w:val="00C33CD5"/>
    <w:rsid w:val="00C340CF"/>
    <w:rsid w:val="00C34101"/>
    <w:rsid w:val="00C348FE"/>
    <w:rsid w:val="00C34FBC"/>
    <w:rsid w:val="00C35087"/>
    <w:rsid w:val="00C35140"/>
    <w:rsid w:val="00C3523B"/>
    <w:rsid w:val="00C35947"/>
    <w:rsid w:val="00C3595E"/>
    <w:rsid w:val="00C35C46"/>
    <w:rsid w:val="00C36B6C"/>
    <w:rsid w:val="00C36FFE"/>
    <w:rsid w:val="00C40A83"/>
    <w:rsid w:val="00C40D37"/>
    <w:rsid w:val="00C40F06"/>
    <w:rsid w:val="00C40FA8"/>
    <w:rsid w:val="00C412E1"/>
    <w:rsid w:val="00C413EC"/>
    <w:rsid w:val="00C416FD"/>
    <w:rsid w:val="00C418DA"/>
    <w:rsid w:val="00C41E73"/>
    <w:rsid w:val="00C41F28"/>
    <w:rsid w:val="00C41FA0"/>
    <w:rsid w:val="00C424ED"/>
    <w:rsid w:val="00C4271F"/>
    <w:rsid w:val="00C42A6C"/>
    <w:rsid w:val="00C42B60"/>
    <w:rsid w:val="00C43292"/>
    <w:rsid w:val="00C43E4A"/>
    <w:rsid w:val="00C43FD4"/>
    <w:rsid w:val="00C4445E"/>
    <w:rsid w:val="00C44846"/>
    <w:rsid w:val="00C45A51"/>
    <w:rsid w:val="00C469E3"/>
    <w:rsid w:val="00C46CCD"/>
    <w:rsid w:val="00C46D6E"/>
    <w:rsid w:val="00C47155"/>
    <w:rsid w:val="00C47902"/>
    <w:rsid w:val="00C47987"/>
    <w:rsid w:val="00C47B25"/>
    <w:rsid w:val="00C47CD2"/>
    <w:rsid w:val="00C47D56"/>
    <w:rsid w:val="00C510DE"/>
    <w:rsid w:val="00C52F64"/>
    <w:rsid w:val="00C53085"/>
    <w:rsid w:val="00C536E4"/>
    <w:rsid w:val="00C538AE"/>
    <w:rsid w:val="00C53C32"/>
    <w:rsid w:val="00C53E7A"/>
    <w:rsid w:val="00C54492"/>
    <w:rsid w:val="00C544B6"/>
    <w:rsid w:val="00C54601"/>
    <w:rsid w:val="00C5468C"/>
    <w:rsid w:val="00C54E26"/>
    <w:rsid w:val="00C54F8F"/>
    <w:rsid w:val="00C551A0"/>
    <w:rsid w:val="00C556DE"/>
    <w:rsid w:val="00C55A28"/>
    <w:rsid w:val="00C55D06"/>
    <w:rsid w:val="00C56A84"/>
    <w:rsid w:val="00C573C7"/>
    <w:rsid w:val="00C575E8"/>
    <w:rsid w:val="00C5777E"/>
    <w:rsid w:val="00C57A9A"/>
    <w:rsid w:val="00C57EB0"/>
    <w:rsid w:val="00C601BB"/>
    <w:rsid w:val="00C60984"/>
    <w:rsid w:val="00C60E33"/>
    <w:rsid w:val="00C6105E"/>
    <w:rsid w:val="00C6111A"/>
    <w:rsid w:val="00C615DC"/>
    <w:rsid w:val="00C61801"/>
    <w:rsid w:val="00C618DF"/>
    <w:rsid w:val="00C61F7C"/>
    <w:rsid w:val="00C623F5"/>
    <w:rsid w:val="00C62C65"/>
    <w:rsid w:val="00C63BD8"/>
    <w:rsid w:val="00C65030"/>
    <w:rsid w:val="00C652A1"/>
    <w:rsid w:val="00C655E4"/>
    <w:rsid w:val="00C6569E"/>
    <w:rsid w:val="00C65738"/>
    <w:rsid w:val="00C6590A"/>
    <w:rsid w:val="00C65FFB"/>
    <w:rsid w:val="00C66663"/>
    <w:rsid w:val="00C668D8"/>
    <w:rsid w:val="00C66AAF"/>
    <w:rsid w:val="00C66BCD"/>
    <w:rsid w:val="00C66E74"/>
    <w:rsid w:val="00C67029"/>
    <w:rsid w:val="00C67091"/>
    <w:rsid w:val="00C6717B"/>
    <w:rsid w:val="00C67CCE"/>
    <w:rsid w:val="00C70B38"/>
    <w:rsid w:val="00C70B43"/>
    <w:rsid w:val="00C70F10"/>
    <w:rsid w:val="00C714F2"/>
    <w:rsid w:val="00C715F6"/>
    <w:rsid w:val="00C71A56"/>
    <w:rsid w:val="00C72FA0"/>
    <w:rsid w:val="00C730CC"/>
    <w:rsid w:val="00C73705"/>
    <w:rsid w:val="00C740DE"/>
    <w:rsid w:val="00C7532A"/>
    <w:rsid w:val="00C75721"/>
    <w:rsid w:val="00C760A6"/>
    <w:rsid w:val="00C762B7"/>
    <w:rsid w:val="00C763D3"/>
    <w:rsid w:val="00C7676F"/>
    <w:rsid w:val="00C76825"/>
    <w:rsid w:val="00C76D83"/>
    <w:rsid w:val="00C76F95"/>
    <w:rsid w:val="00C77B63"/>
    <w:rsid w:val="00C77C4B"/>
    <w:rsid w:val="00C77D50"/>
    <w:rsid w:val="00C77F77"/>
    <w:rsid w:val="00C80DC6"/>
    <w:rsid w:val="00C815E4"/>
    <w:rsid w:val="00C819F5"/>
    <w:rsid w:val="00C822CB"/>
    <w:rsid w:val="00C82505"/>
    <w:rsid w:val="00C8290C"/>
    <w:rsid w:val="00C83021"/>
    <w:rsid w:val="00C835DE"/>
    <w:rsid w:val="00C837E1"/>
    <w:rsid w:val="00C84C25"/>
    <w:rsid w:val="00C8512B"/>
    <w:rsid w:val="00C8565C"/>
    <w:rsid w:val="00C858C8"/>
    <w:rsid w:val="00C85A79"/>
    <w:rsid w:val="00C86242"/>
    <w:rsid w:val="00C8632D"/>
    <w:rsid w:val="00C86B22"/>
    <w:rsid w:val="00C86D64"/>
    <w:rsid w:val="00C87CDD"/>
    <w:rsid w:val="00C909EE"/>
    <w:rsid w:val="00C90E27"/>
    <w:rsid w:val="00C910ED"/>
    <w:rsid w:val="00C914C9"/>
    <w:rsid w:val="00C9151D"/>
    <w:rsid w:val="00C9156F"/>
    <w:rsid w:val="00C91E57"/>
    <w:rsid w:val="00C920BB"/>
    <w:rsid w:val="00C922E8"/>
    <w:rsid w:val="00C9291B"/>
    <w:rsid w:val="00C93188"/>
    <w:rsid w:val="00C93A09"/>
    <w:rsid w:val="00C94446"/>
    <w:rsid w:val="00C94A1B"/>
    <w:rsid w:val="00C94EF3"/>
    <w:rsid w:val="00C952A9"/>
    <w:rsid w:val="00C9534F"/>
    <w:rsid w:val="00C95E98"/>
    <w:rsid w:val="00C95F67"/>
    <w:rsid w:val="00C961C0"/>
    <w:rsid w:val="00C965E4"/>
    <w:rsid w:val="00C971B0"/>
    <w:rsid w:val="00C9720C"/>
    <w:rsid w:val="00C9739A"/>
    <w:rsid w:val="00CA13BF"/>
    <w:rsid w:val="00CA13F7"/>
    <w:rsid w:val="00CA1463"/>
    <w:rsid w:val="00CA14DE"/>
    <w:rsid w:val="00CA1D38"/>
    <w:rsid w:val="00CA2595"/>
    <w:rsid w:val="00CA2A57"/>
    <w:rsid w:val="00CA2C4B"/>
    <w:rsid w:val="00CA30A9"/>
    <w:rsid w:val="00CA35EC"/>
    <w:rsid w:val="00CA3CB4"/>
    <w:rsid w:val="00CA3D36"/>
    <w:rsid w:val="00CA3EC4"/>
    <w:rsid w:val="00CA40DD"/>
    <w:rsid w:val="00CA4249"/>
    <w:rsid w:val="00CA4EF3"/>
    <w:rsid w:val="00CA4FB0"/>
    <w:rsid w:val="00CA5105"/>
    <w:rsid w:val="00CA5426"/>
    <w:rsid w:val="00CA575F"/>
    <w:rsid w:val="00CA57D4"/>
    <w:rsid w:val="00CA6F7C"/>
    <w:rsid w:val="00CA7C8E"/>
    <w:rsid w:val="00CA7EEF"/>
    <w:rsid w:val="00CB0265"/>
    <w:rsid w:val="00CB0652"/>
    <w:rsid w:val="00CB085F"/>
    <w:rsid w:val="00CB095E"/>
    <w:rsid w:val="00CB0A8A"/>
    <w:rsid w:val="00CB0E18"/>
    <w:rsid w:val="00CB138C"/>
    <w:rsid w:val="00CB13CD"/>
    <w:rsid w:val="00CB1B50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823"/>
    <w:rsid w:val="00CB4DA4"/>
    <w:rsid w:val="00CB4F36"/>
    <w:rsid w:val="00CB557A"/>
    <w:rsid w:val="00CB6108"/>
    <w:rsid w:val="00CB644A"/>
    <w:rsid w:val="00CB65A6"/>
    <w:rsid w:val="00CB6FAF"/>
    <w:rsid w:val="00CB7071"/>
    <w:rsid w:val="00CB75C3"/>
    <w:rsid w:val="00CB75F9"/>
    <w:rsid w:val="00CB7D14"/>
    <w:rsid w:val="00CB7D9F"/>
    <w:rsid w:val="00CC07A1"/>
    <w:rsid w:val="00CC0824"/>
    <w:rsid w:val="00CC0840"/>
    <w:rsid w:val="00CC08D7"/>
    <w:rsid w:val="00CC0A9A"/>
    <w:rsid w:val="00CC0EA3"/>
    <w:rsid w:val="00CC156F"/>
    <w:rsid w:val="00CC176C"/>
    <w:rsid w:val="00CC1AEE"/>
    <w:rsid w:val="00CC2B9C"/>
    <w:rsid w:val="00CC2BDD"/>
    <w:rsid w:val="00CC2DE1"/>
    <w:rsid w:val="00CC30D6"/>
    <w:rsid w:val="00CC326E"/>
    <w:rsid w:val="00CC378A"/>
    <w:rsid w:val="00CC38EE"/>
    <w:rsid w:val="00CC4867"/>
    <w:rsid w:val="00CC4990"/>
    <w:rsid w:val="00CC566D"/>
    <w:rsid w:val="00CC5CA4"/>
    <w:rsid w:val="00CC60CD"/>
    <w:rsid w:val="00CC6AA6"/>
    <w:rsid w:val="00CC6ACF"/>
    <w:rsid w:val="00CC722F"/>
    <w:rsid w:val="00CC726E"/>
    <w:rsid w:val="00CC743B"/>
    <w:rsid w:val="00CC7476"/>
    <w:rsid w:val="00CC75EE"/>
    <w:rsid w:val="00CD0BAE"/>
    <w:rsid w:val="00CD0FC4"/>
    <w:rsid w:val="00CD1017"/>
    <w:rsid w:val="00CD129C"/>
    <w:rsid w:val="00CD12BA"/>
    <w:rsid w:val="00CD181E"/>
    <w:rsid w:val="00CD2688"/>
    <w:rsid w:val="00CD26B5"/>
    <w:rsid w:val="00CD2C45"/>
    <w:rsid w:val="00CD2CD2"/>
    <w:rsid w:val="00CD387C"/>
    <w:rsid w:val="00CD474C"/>
    <w:rsid w:val="00CD5589"/>
    <w:rsid w:val="00CD5A21"/>
    <w:rsid w:val="00CD5CCC"/>
    <w:rsid w:val="00CD6B16"/>
    <w:rsid w:val="00CD6B5E"/>
    <w:rsid w:val="00CD7045"/>
    <w:rsid w:val="00CD71C4"/>
    <w:rsid w:val="00CD71D6"/>
    <w:rsid w:val="00CD7422"/>
    <w:rsid w:val="00CE0343"/>
    <w:rsid w:val="00CE0950"/>
    <w:rsid w:val="00CE0FC5"/>
    <w:rsid w:val="00CE11D8"/>
    <w:rsid w:val="00CE1648"/>
    <w:rsid w:val="00CE1A90"/>
    <w:rsid w:val="00CE1BDF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435"/>
    <w:rsid w:val="00CE3F49"/>
    <w:rsid w:val="00CE4946"/>
    <w:rsid w:val="00CE49B0"/>
    <w:rsid w:val="00CE4D55"/>
    <w:rsid w:val="00CE4EA8"/>
    <w:rsid w:val="00CE5261"/>
    <w:rsid w:val="00CE584B"/>
    <w:rsid w:val="00CE599F"/>
    <w:rsid w:val="00CE5A0A"/>
    <w:rsid w:val="00CE6C5C"/>
    <w:rsid w:val="00CE72F6"/>
    <w:rsid w:val="00CE73DC"/>
    <w:rsid w:val="00CE7FF2"/>
    <w:rsid w:val="00CF063B"/>
    <w:rsid w:val="00CF0B25"/>
    <w:rsid w:val="00CF0E8B"/>
    <w:rsid w:val="00CF1090"/>
    <w:rsid w:val="00CF12A2"/>
    <w:rsid w:val="00CF12DA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429"/>
    <w:rsid w:val="00CF52EB"/>
    <w:rsid w:val="00CF57AF"/>
    <w:rsid w:val="00CF585D"/>
    <w:rsid w:val="00CF5CA8"/>
    <w:rsid w:val="00CF6EA9"/>
    <w:rsid w:val="00CF70D5"/>
    <w:rsid w:val="00CF715E"/>
    <w:rsid w:val="00CF72BD"/>
    <w:rsid w:val="00CF735C"/>
    <w:rsid w:val="00CF767E"/>
    <w:rsid w:val="00CF78C0"/>
    <w:rsid w:val="00CF793A"/>
    <w:rsid w:val="00CF7A51"/>
    <w:rsid w:val="00CF7BB5"/>
    <w:rsid w:val="00D0090C"/>
    <w:rsid w:val="00D00C54"/>
    <w:rsid w:val="00D015A8"/>
    <w:rsid w:val="00D024F9"/>
    <w:rsid w:val="00D027F9"/>
    <w:rsid w:val="00D032AA"/>
    <w:rsid w:val="00D03A3E"/>
    <w:rsid w:val="00D03B1A"/>
    <w:rsid w:val="00D03D46"/>
    <w:rsid w:val="00D03E97"/>
    <w:rsid w:val="00D04005"/>
    <w:rsid w:val="00D040BB"/>
    <w:rsid w:val="00D04C07"/>
    <w:rsid w:val="00D056E9"/>
    <w:rsid w:val="00D05CB6"/>
    <w:rsid w:val="00D061FC"/>
    <w:rsid w:val="00D06325"/>
    <w:rsid w:val="00D06DF0"/>
    <w:rsid w:val="00D07684"/>
    <w:rsid w:val="00D076A6"/>
    <w:rsid w:val="00D0789A"/>
    <w:rsid w:val="00D07F59"/>
    <w:rsid w:val="00D1026B"/>
    <w:rsid w:val="00D104B2"/>
    <w:rsid w:val="00D10986"/>
    <w:rsid w:val="00D109B2"/>
    <w:rsid w:val="00D11741"/>
    <w:rsid w:val="00D11877"/>
    <w:rsid w:val="00D1188C"/>
    <w:rsid w:val="00D11BB2"/>
    <w:rsid w:val="00D12016"/>
    <w:rsid w:val="00D120DE"/>
    <w:rsid w:val="00D123F2"/>
    <w:rsid w:val="00D124B3"/>
    <w:rsid w:val="00D12D14"/>
    <w:rsid w:val="00D12F1F"/>
    <w:rsid w:val="00D13207"/>
    <w:rsid w:val="00D13358"/>
    <w:rsid w:val="00D1342C"/>
    <w:rsid w:val="00D13F37"/>
    <w:rsid w:val="00D1421E"/>
    <w:rsid w:val="00D142DE"/>
    <w:rsid w:val="00D142FA"/>
    <w:rsid w:val="00D143C6"/>
    <w:rsid w:val="00D14873"/>
    <w:rsid w:val="00D14C06"/>
    <w:rsid w:val="00D14DAF"/>
    <w:rsid w:val="00D151F4"/>
    <w:rsid w:val="00D1564A"/>
    <w:rsid w:val="00D156E5"/>
    <w:rsid w:val="00D15754"/>
    <w:rsid w:val="00D158B3"/>
    <w:rsid w:val="00D15A0B"/>
    <w:rsid w:val="00D15AF0"/>
    <w:rsid w:val="00D15D3B"/>
    <w:rsid w:val="00D16747"/>
    <w:rsid w:val="00D175C7"/>
    <w:rsid w:val="00D17E09"/>
    <w:rsid w:val="00D20886"/>
    <w:rsid w:val="00D2104F"/>
    <w:rsid w:val="00D219C1"/>
    <w:rsid w:val="00D22D2E"/>
    <w:rsid w:val="00D22E00"/>
    <w:rsid w:val="00D240A6"/>
    <w:rsid w:val="00D24D90"/>
    <w:rsid w:val="00D251E6"/>
    <w:rsid w:val="00D259B0"/>
    <w:rsid w:val="00D26097"/>
    <w:rsid w:val="00D261C5"/>
    <w:rsid w:val="00D26391"/>
    <w:rsid w:val="00D2699D"/>
    <w:rsid w:val="00D27747"/>
    <w:rsid w:val="00D27B2F"/>
    <w:rsid w:val="00D27BF7"/>
    <w:rsid w:val="00D30729"/>
    <w:rsid w:val="00D30E9C"/>
    <w:rsid w:val="00D30EAF"/>
    <w:rsid w:val="00D30F60"/>
    <w:rsid w:val="00D3127E"/>
    <w:rsid w:val="00D314F6"/>
    <w:rsid w:val="00D31A4F"/>
    <w:rsid w:val="00D31D6C"/>
    <w:rsid w:val="00D31D99"/>
    <w:rsid w:val="00D31FAE"/>
    <w:rsid w:val="00D32CDD"/>
    <w:rsid w:val="00D32E0D"/>
    <w:rsid w:val="00D32E5B"/>
    <w:rsid w:val="00D3326D"/>
    <w:rsid w:val="00D333A0"/>
    <w:rsid w:val="00D33748"/>
    <w:rsid w:val="00D33977"/>
    <w:rsid w:val="00D34097"/>
    <w:rsid w:val="00D34174"/>
    <w:rsid w:val="00D3471E"/>
    <w:rsid w:val="00D3544C"/>
    <w:rsid w:val="00D361A1"/>
    <w:rsid w:val="00D370B2"/>
    <w:rsid w:val="00D3719F"/>
    <w:rsid w:val="00D371C8"/>
    <w:rsid w:val="00D373B0"/>
    <w:rsid w:val="00D4061B"/>
    <w:rsid w:val="00D41CAE"/>
    <w:rsid w:val="00D4284F"/>
    <w:rsid w:val="00D431DA"/>
    <w:rsid w:val="00D43450"/>
    <w:rsid w:val="00D434B9"/>
    <w:rsid w:val="00D43926"/>
    <w:rsid w:val="00D43D75"/>
    <w:rsid w:val="00D43F48"/>
    <w:rsid w:val="00D43F90"/>
    <w:rsid w:val="00D44156"/>
    <w:rsid w:val="00D44198"/>
    <w:rsid w:val="00D4427C"/>
    <w:rsid w:val="00D445B3"/>
    <w:rsid w:val="00D44AD0"/>
    <w:rsid w:val="00D44FDE"/>
    <w:rsid w:val="00D453B5"/>
    <w:rsid w:val="00D45977"/>
    <w:rsid w:val="00D465E7"/>
    <w:rsid w:val="00D46DBF"/>
    <w:rsid w:val="00D46F26"/>
    <w:rsid w:val="00D473E9"/>
    <w:rsid w:val="00D47408"/>
    <w:rsid w:val="00D47591"/>
    <w:rsid w:val="00D50F4A"/>
    <w:rsid w:val="00D51089"/>
    <w:rsid w:val="00D51095"/>
    <w:rsid w:val="00D5228C"/>
    <w:rsid w:val="00D52E06"/>
    <w:rsid w:val="00D532C4"/>
    <w:rsid w:val="00D533BC"/>
    <w:rsid w:val="00D53650"/>
    <w:rsid w:val="00D54112"/>
    <w:rsid w:val="00D54129"/>
    <w:rsid w:val="00D553C7"/>
    <w:rsid w:val="00D55AEC"/>
    <w:rsid w:val="00D5648F"/>
    <w:rsid w:val="00D5651D"/>
    <w:rsid w:val="00D567A0"/>
    <w:rsid w:val="00D572D0"/>
    <w:rsid w:val="00D5786C"/>
    <w:rsid w:val="00D57B21"/>
    <w:rsid w:val="00D57B9A"/>
    <w:rsid w:val="00D60190"/>
    <w:rsid w:val="00D602D3"/>
    <w:rsid w:val="00D605A5"/>
    <w:rsid w:val="00D605B2"/>
    <w:rsid w:val="00D606A0"/>
    <w:rsid w:val="00D60A2F"/>
    <w:rsid w:val="00D60DAB"/>
    <w:rsid w:val="00D61A8A"/>
    <w:rsid w:val="00D62369"/>
    <w:rsid w:val="00D623AA"/>
    <w:rsid w:val="00D62A24"/>
    <w:rsid w:val="00D62E43"/>
    <w:rsid w:val="00D62FA3"/>
    <w:rsid w:val="00D62FAC"/>
    <w:rsid w:val="00D635B0"/>
    <w:rsid w:val="00D637A9"/>
    <w:rsid w:val="00D63BE1"/>
    <w:rsid w:val="00D6403E"/>
    <w:rsid w:val="00D6486B"/>
    <w:rsid w:val="00D649F8"/>
    <w:rsid w:val="00D65280"/>
    <w:rsid w:val="00D65765"/>
    <w:rsid w:val="00D659F8"/>
    <w:rsid w:val="00D65D96"/>
    <w:rsid w:val="00D6616F"/>
    <w:rsid w:val="00D6699B"/>
    <w:rsid w:val="00D6708E"/>
    <w:rsid w:val="00D7009E"/>
    <w:rsid w:val="00D7068C"/>
    <w:rsid w:val="00D7093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3F28"/>
    <w:rsid w:val="00D74605"/>
    <w:rsid w:val="00D74660"/>
    <w:rsid w:val="00D74797"/>
    <w:rsid w:val="00D74968"/>
    <w:rsid w:val="00D749D2"/>
    <w:rsid w:val="00D74D9B"/>
    <w:rsid w:val="00D74F2E"/>
    <w:rsid w:val="00D750A2"/>
    <w:rsid w:val="00D7544F"/>
    <w:rsid w:val="00D75650"/>
    <w:rsid w:val="00D756E6"/>
    <w:rsid w:val="00D756E8"/>
    <w:rsid w:val="00D75B68"/>
    <w:rsid w:val="00D76345"/>
    <w:rsid w:val="00D76F8C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8EC"/>
    <w:rsid w:val="00D81B9A"/>
    <w:rsid w:val="00D81F38"/>
    <w:rsid w:val="00D822C6"/>
    <w:rsid w:val="00D82522"/>
    <w:rsid w:val="00D82890"/>
    <w:rsid w:val="00D82D27"/>
    <w:rsid w:val="00D83CCC"/>
    <w:rsid w:val="00D843D6"/>
    <w:rsid w:val="00D85237"/>
    <w:rsid w:val="00D853C2"/>
    <w:rsid w:val="00D85475"/>
    <w:rsid w:val="00D85566"/>
    <w:rsid w:val="00D85A2F"/>
    <w:rsid w:val="00D85A69"/>
    <w:rsid w:val="00D85FF7"/>
    <w:rsid w:val="00D86605"/>
    <w:rsid w:val="00D87901"/>
    <w:rsid w:val="00D87A9E"/>
    <w:rsid w:val="00D87BDC"/>
    <w:rsid w:val="00D87CC9"/>
    <w:rsid w:val="00D9045B"/>
    <w:rsid w:val="00D9065E"/>
    <w:rsid w:val="00D9096B"/>
    <w:rsid w:val="00D90B19"/>
    <w:rsid w:val="00D90B9F"/>
    <w:rsid w:val="00D90D1C"/>
    <w:rsid w:val="00D90D5C"/>
    <w:rsid w:val="00D90ED4"/>
    <w:rsid w:val="00D90FF0"/>
    <w:rsid w:val="00D91211"/>
    <w:rsid w:val="00D91838"/>
    <w:rsid w:val="00D91E5A"/>
    <w:rsid w:val="00D920E8"/>
    <w:rsid w:val="00D92722"/>
    <w:rsid w:val="00D92BF2"/>
    <w:rsid w:val="00D93295"/>
    <w:rsid w:val="00D9335B"/>
    <w:rsid w:val="00D93DAF"/>
    <w:rsid w:val="00D941AE"/>
    <w:rsid w:val="00D9437E"/>
    <w:rsid w:val="00D94BA4"/>
    <w:rsid w:val="00D94E5E"/>
    <w:rsid w:val="00D94F2C"/>
    <w:rsid w:val="00D954BD"/>
    <w:rsid w:val="00D95FB3"/>
    <w:rsid w:val="00D96138"/>
    <w:rsid w:val="00D965AB"/>
    <w:rsid w:val="00D96B07"/>
    <w:rsid w:val="00D96BD2"/>
    <w:rsid w:val="00D96C5E"/>
    <w:rsid w:val="00D974EC"/>
    <w:rsid w:val="00D97594"/>
    <w:rsid w:val="00D97956"/>
    <w:rsid w:val="00DA002B"/>
    <w:rsid w:val="00DA0351"/>
    <w:rsid w:val="00DA037D"/>
    <w:rsid w:val="00DA0417"/>
    <w:rsid w:val="00DA059A"/>
    <w:rsid w:val="00DA0676"/>
    <w:rsid w:val="00DA077F"/>
    <w:rsid w:val="00DA08C4"/>
    <w:rsid w:val="00DA08F0"/>
    <w:rsid w:val="00DA0F27"/>
    <w:rsid w:val="00DA156A"/>
    <w:rsid w:val="00DA1DA8"/>
    <w:rsid w:val="00DA1DAD"/>
    <w:rsid w:val="00DA22C1"/>
    <w:rsid w:val="00DA24B0"/>
    <w:rsid w:val="00DA2582"/>
    <w:rsid w:val="00DA2694"/>
    <w:rsid w:val="00DA38BB"/>
    <w:rsid w:val="00DA3CF1"/>
    <w:rsid w:val="00DA3E6B"/>
    <w:rsid w:val="00DA4B0E"/>
    <w:rsid w:val="00DA50E4"/>
    <w:rsid w:val="00DA5BEB"/>
    <w:rsid w:val="00DA66B1"/>
    <w:rsid w:val="00DA69F8"/>
    <w:rsid w:val="00DA6BFD"/>
    <w:rsid w:val="00DA71FC"/>
    <w:rsid w:val="00DA7261"/>
    <w:rsid w:val="00DA758A"/>
    <w:rsid w:val="00DA7645"/>
    <w:rsid w:val="00DA7696"/>
    <w:rsid w:val="00DA7E15"/>
    <w:rsid w:val="00DA7EE0"/>
    <w:rsid w:val="00DA7FC8"/>
    <w:rsid w:val="00DB02FF"/>
    <w:rsid w:val="00DB03D9"/>
    <w:rsid w:val="00DB0B92"/>
    <w:rsid w:val="00DB10BD"/>
    <w:rsid w:val="00DB118C"/>
    <w:rsid w:val="00DB1433"/>
    <w:rsid w:val="00DB197C"/>
    <w:rsid w:val="00DB1AAF"/>
    <w:rsid w:val="00DB1F14"/>
    <w:rsid w:val="00DB26B5"/>
    <w:rsid w:val="00DB2E31"/>
    <w:rsid w:val="00DB31ED"/>
    <w:rsid w:val="00DB35F3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4F3F"/>
    <w:rsid w:val="00DB510A"/>
    <w:rsid w:val="00DB5178"/>
    <w:rsid w:val="00DB5386"/>
    <w:rsid w:val="00DB5ABE"/>
    <w:rsid w:val="00DB5E7F"/>
    <w:rsid w:val="00DB6292"/>
    <w:rsid w:val="00DB632B"/>
    <w:rsid w:val="00DB6586"/>
    <w:rsid w:val="00DB67E7"/>
    <w:rsid w:val="00DB68BB"/>
    <w:rsid w:val="00DB6D2C"/>
    <w:rsid w:val="00DB6F55"/>
    <w:rsid w:val="00DB7289"/>
    <w:rsid w:val="00DB7806"/>
    <w:rsid w:val="00DB7F10"/>
    <w:rsid w:val="00DC1524"/>
    <w:rsid w:val="00DC1889"/>
    <w:rsid w:val="00DC1CA3"/>
    <w:rsid w:val="00DC2270"/>
    <w:rsid w:val="00DC2A33"/>
    <w:rsid w:val="00DC2DE8"/>
    <w:rsid w:val="00DC305E"/>
    <w:rsid w:val="00DC3214"/>
    <w:rsid w:val="00DC3537"/>
    <w:rsid w:val="00DC3579"/>
    <w:rsid w:val="00DC3A57"/>
    <w:rsid w:val="00DC3E0F"/>
    <w:rsid w:val="00DC41D8"/>
    <w:rsid w:val="00DC42FB"/>
    <w:rsid w:val="00DC43AE"/>
    <w:rsid w:val="00DC466F"/>
    <w:rsid w:val="00DC4841"/>
    <w:rsid w:val="00DC51EE"/>
    <w:rsid w:val="00DC5321"/>
    <w:rsid w:val="00DC5533"/>
    <w:rsid w:val="00DC5770"/>
    <w:rsid w:val="00DC59D7"/>
    <w:rsid w:val="00DC6198"/>
    <w:rsid w:val="00DC6D48"/>
    <w:rsid w:val="00DC6E13"/>
    <w:rsid w:val="00DC6E1B"/>
    <w:rsid w:val="00DC71FE"/>
    <w:rsid w:val="00DC75BB"/>
    <w:rsid w:val="00DC7EBE"/>
    <w:rsid w:val="00DD0DA2"/>
    <w:rsid w:val="00DD0F3F"/>
    <w:rsid w:val="00DD12EF"/>
    <w:rsid w:val="00DD1418"/>
    <w:rsid w:val="00DD157D"/>
    <w:rsid w:val="00DD158F"/>
    <w:rsid w:val="00DD16FB"/>
    <w:rsid w:val="00DD1B57"/>
    <w:rsid w:val="00DD1E9E"/>
    <w:rsid w:val="00DD206A"/>
    <w:rsid w:val="00DD232B"/>
    <w:rsid w:val="00DD235A"/>
    <w:rsid w:val="00DD2381"/>
    <w:rsid w:val="00DD2B1D"/>
    <w:rsid w:val="00DD3821"/>
    <w:rsid w:val="00DD391B"/>
    <w:rsid w:val="00DD45D3"/>
    <w:rsid w:val="00DD487B"/>
    <w:rsid w:val="00DD48F3"/>
    <w:rsid w:val="00DD4E0C"/>
    <w:rsid w:val="00DD5187"/>
    <w:rsid w:val="00DD5A2A"/>
    <w:rsid w:val="00DD662B"/>
    <w:rsid w:val="00DD6C92"/>
    <w:rsid w:val="00DD6F96"/>
    <w:rsid w:val="00DD7BD4"/>
    <w:rsid w:val="00DE00CE"/>
    <w:rsid w:val="00DE01AB"/>
    <w:rsid w:val="00DE020B"/>
    <w:rsid w:val="00DE0B85"/>
    <w:rsid w:val="00DE119F"/>
    <w:rsid w:val="00DE12BD"/>
    <w:rsid w:val="00DE1532"/>
    <w:rsid w:val="00DE179B"/>
    <w:rsid w:val="00DE2323"/>
    <w:rsid w:val="00DE292D"/>
    <w:rsid w:val="00DE2AA3"/>
    <w:rsid w:val="00DE30BE"/>
    <w:rsid w:val="00DE30D1"/>
    <w:rsid w:val="00DE3B74"/>
    <w:rsid w:val="00DE40F7"/>
    <w:rsid w:val="00DE44B1"/>
    <w:rsid w:val="00DE47DF"/>
    <w:rsid w:val="00DE4D21"/>
    <w:rsid w:val="00DE5BF2"/>
    <w:rsid w:val="00DE5EA6"/>
    <w:rsid w:val="00DE5F41"/>
    <w:rsid w:val="00DE61FB"/>
    <w:rsid w:val="00DE6B6A"/>
    <w:rsid w:val="00DE6EFC"/>
    <w:rsid w:val="00DE730F"/>
    <w:rsid w:val="00DE731D"/>
    <w:rsid w:val="00DE73FD"/>
    <w:rsid w:val="00DE7A1D"/>
    <w:rsid w:val="00DE7CAB"/>
    <w:rsid w:val="00DF0A8D"/>
    <w:rsid w:val="00DF0CBA"/>
    <w:rsid w:val="00DF0E97"/>
    <w:rsid w:val="00DF0E9F"/>
    <w:rsid w:val="00DF11F0"/>
    <w:rsid w:val="00DF1956"/>
    <w:rsid w:val="00DF19A5"/>
    <w:rsid w:val="00DF19ED"/>
    <w:rsid w:val="00DF1AD2"/>
    <w:rsid w:val="00DF1D62"/>
    <w:rsid w:val="00DF2170"/>
    <w:rsid w:val="00DF2912"/>
    <w:rsid w:val="00DF2A8C"/>
    <w:rsid w:val="00DF2D89"/>
    <w:rsid w:val="00DF2FC2"/>
    <w:rsid w:val="00DF3D62"/>
    <w:rsid w:val="00DF432F"/>
    <w:rsid w:val="00DF50DE"/>
    <w:rsid w:val="00DF572E"/>
    <w:rsid w:val="00DF596A"/>
    <w:rsid w:val="00DF5F36"/>
    <w:rsid w:val="00DF6DA6"/>
    <w:rsid w:val="00DF708D"/>
    <w:rsid w:val="00DF751C"/>
    <w:rsid w:val="00DF7EB3"/>
    <w:rsid w:val="00DF7EB8"/>
    <w:rsid w:val="00E0029F"/>
    <w:rsid w:val="00E0031E"/>
    <w:rsid w:val="00E006E6"/>
    <w:rsid w:val="00E00793"/>
    <w:rsid w:val="00E00FD5"/>
    <w:rsid w:val="00E01284"/>
    <w:rsid w:val="00E014E0"/>
    <w:rsid w:val="00E01956"/>
    <w:rsid w:val="00E01ED2"/>
    <w:rsid w:val="00E02047"/>
    <w:rsid w:val="00E023E5"/>
    <w:rsid w:val="00E02837"/>
    <w:rsid w:val="00E02C51"/>
    <w:rsid w:val="00E03A2B"/>
    <w:rsid w:val="00E03FB3"/>
    <w:rsid w:val="00E04158"/>
    <w:rsid w:val="00E0443C"/>
    <w:rsid w:val="00E0482D"/>
    <w:rsid w:val="00E04B4F"/>
    <w:rsid w:val="00E0555F"/>
    <w:rsid w:val="00E05929"/>
    <w:rsid w:val="00E06BCE"/>
    <w:rsid w:val="00E06CA7"/>
    <w:rsid w:val="00E06F24"/>
    <w:rsid w:val="00E06FD6"/>
    <w:rsid w:val="00E0747A"/>
    <w:rsid w:val="00E074C1"/>
    <w:rsid w:val="00E07B79"/>
    <w:rsid w:val="00E07CDC"/>
    <w:rsid w:val="00E1006A"/>
    <w:rsid w:val="00E105B9"/>
    <w:rsid w:val="00E1079E"/>
    <w:rsid w:val="00E10F40"/>
    <w:rsid w:val="00E10F6A"/>
    <w:rsid w:val="00E11272"/>
    <w:rsid w:val="00E112FA"/>
    <w:rsid w:val="00E11644"/>
    <w:rsid w:val="00E1275D"/>
    <w:rsid w:val="00E12811"/>
    <w:rsid w:val="00E12CED"/>
    <w:rsid w:val="00E13762"/>
    <w:rsid w:val="00E137D4"/>
    <w:rsid w:val="00E13D2C"/>
    <w:rsid w:val="00E13EE3"/>
    <w:rsid w:val="00E148CD"/>
    <w:rsid w:val="00E14E22"/>
    <w:rsid w:val="00E14FF5"/>
    <w:rsid w:val="00E15260"/>
    <w:rsid w:val="00E15513"/>
    <w:rsid w:val="00E15713"/>
    <w:rsid w:val="00E15A59"/>
    <w:rsid w:val="00E16682"/>
    <w:rsid w:val="00E1678A"/>
    <w:rsid w:val="00E16BCC"/>
    <w:rsid w:val="00E17549"/>
    <w:rsid w:val="00E17ACF"/>
    <w:rsid w:val="00E17BAE"/>
    <w:rsid w:val="00E17E85"/>
    <w:rsid w:val="00E17E99"/>
    <w:rsid w:val="00E2002A"/>
    <w:rsid w:val="00E2055A"/>
    <w:rsid w:val="00E20D7C"/>
    <w:rsid w:val="00E21F2D"/>
    <w:rsid w:val="00E22A26"/>
    <w:rsid w:val="00E22DD9"/>
    <w:rsid w:val="00E22EAA"/>
    <w:rsid w:val="00E2307E"/>
    <w:rsid w:val="00E2336E"/>
    <w:rsid w:val="00E23655"/>
    <w:rsid w:val="00E237D2"/>
    <w:rsid w:val="00E23AB9"/>
    <w:rsid w:val="00E23AC4"/>
    <w:rsid w:val="00E23D59"/>
    <w:rsid w:val="00E23ED2"/>
    <w:rsid w:val="00E2427B"/>
    <w:rsid w:val="00E2456D"/>
    <w:rsid w:val="00E256F7"/>
    <w:rsid w:val="00E25995"/>
    <w:rsid w:val="00E25AB1"/>
    <w:rsid w:val="00E25D57"/>
    <w:rsid w:val="00E26257"/>
    <w:rsid w:val="00E264AD"/>
    <w:rsid w:val="00E26A60"/>
    <w:rsid w:val="00E26D47"/>
    <w:rsid w:val="00E26FFC"/>
    <w:rsid w:val="00E27074"/>
    <w:rsid w:val="00E27355"/>
    <w:rsid w:val="00E2777E"/>
    <w:rsid w:val="00E27E1C"/>
    <w:rsid w:val="00E300F2"/>
    <w:rsid w:val="00E30B66"/>
    <w:rsid w:val="00E30BF9"/>
    <w:rsid w:val="00E31966"/>
    <w:rsid w:val="00E3203D"/>
    <w:rsid w:val="00E32AE4"/>
    <w:rsid w:val="00E32D6A"/>
    <w:rsid w:val="00E32FD0"/>
    <w:rsid w:val="00E33076"/>
    <w:rsid w:val="00E33396"/>
    <w:rsid w:val="00E335C5"/>
    <w:rsid w:val="00E33D24"/>
    <w:rsid w:val="00E33D9F"/>
    <w:rsid w:val="00E33E8E"/>
    <w:rsid w:val="00E34706"/>
    <w:rsid w:val="00E349B8"/>
    <w:rsid w:val="00E34ED4"/>
    <w:rsid w:val="00E35580"/>
    <w:rsid w:val="00E3626F"/>
    <w:rsid w:val="00E36DD5"/>
    <w:rsid w:val="00E36E11"/>
    <w:rsid w:val="00E3751A"/>
    <w:rsid w:val="00E376B1"/>
    <w:rsid w:val="00E377A6"/>
    <w:rsid w:val="00E37BF6"/>
    <w:rsid w:val="00E4005E"/>
    <w:rsid w:val="00E40A1E"/>
    <w:rsid w:val="00E41A5B"/>
    <w:rsid w:val="00E41CF2"/>
    <w:rsid w:val="00E41D23"/>
    <w:rsid w:val="00E4297F"/>
    <w:rsid w:val="00E43041"/>
    <w:rsid w:val="00E438F7"/>
    <w:rsid w:val="00E43AA0"/>
    <w:rsid w:val="00E43E29"/>
    <w:rsid w:val="00E43EE5"/>
    <w:rsid w:val="00E4454B"/>
    <w:rsid w:val="00E4466B"/>
    <w:rsid w:val="00E44ACD"/>
    <w:rsid w:val="00E44CB9"/>
    <w:rsid w:val="00E45343"/>
    <w:rsid w:val="00E453C9"/>
    <w:rsid w:val="00E45A9F"/>
    <w:rsid w:val="00E45B97"/>
    <w:rsid w:val="00E46852"/>
    <w:rsid w:val="00E46AB1"/>
    <w:rsid w:val="00E47134"/>
    <w:rsid w:val="00E479FF"/>
    <w:rsid w:val="00E47E39"/>
    <w:rsid w:val="00E51075"/>
    <w:rsid w:val="00E511DA"/>
    <w:rsid w:val="00E51392"/>
    <w:rsid w:val="00E513F1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3EE8"/>
    <w:rsid w:val="00E545D3"/>
    <w:rsid w:val="00E54898"/>
    <w:rsid w:val="00E548F2"/>
    <w:rsid w:val="00E55558"/>
    <w:rsid w:val="00E55BB8"/>
    <w:rsid w:val="00E56344"/>
    <w:rsid w:val="00E57396"/>
    <w:rsid w:val="00E57E87"/>
    <w:rsid w:val="00E57EAF"/>
    <w:rsid w:val="00E60DE1"/>
    <w:rsid w:val="00E61076"/>
    <w:rsid w:val="00E61812"/>
    <w:rsid w:val="00E618D1"/>
    <w:rsid w:val="00E61A15"/>
    <w:rsid w:val="00E61C1E"/>
    <w:rsid w:val="00E62CF0"/>
    <w:rsid w:val="00E62E5D"/>
    <w:rsid w:val="00E63096"/>
    <w:rsid w:val="00E643A2"/>
    <w:rsid w:val="00E6446D"/>
    <w:rsid w:val="00E64B76"/>
    <w:rsid w:val="00E65073"/>
    <w:rsid w:val="00E65AAC"/>
    <w:rsid w:val="00E65E8C"/>
    <w:rsid w:val="00E65F87"/>
    <w:rsid w:val="00E66098"/>
    <w:rsid w:val="00E6629E"/>
    <w:rsid w:val="00E66800"/>
    <w:rsid w:val="00E66A2B"/>
    <w:rsid w:val="00E66D78"/>
    <w:rsid w:val="00E66DCD"/>
    <w:rsid w:val="00E671C2"/>
    <w:rsid w:val="00E673C1"/>
    <w:rsid w:val="00E67C5C"/>
    <w:rsid w:val="00E67E55"/>
    <w:rsid w:val="00E70504"/>
    <w:rsid w:val="00E71198"/>
    <w:rsid w:val="00E71D91"/>
    <w:rsid w:val="00E71E4F"/>
    <w:rsid w:val="00E72486"/>
    <w:rsid w:val="00E724EF"/>
    <w:rsid w:val="00E7250A"/>
    <w:rsid w:val="00E7264E"/>
    <w:rsid w:val="00E72651"/>
    <w:rsid w:val="00E7364E"/>
    <w:rsid w:val="00E73957"/>
    <w:rsid w:val="00E73C90"/>
    <w:rsid w:val="00E73D3A"/>
    <w:rsid w:val="00E7412C"/>
    <w:rsid w:val="00E743A1"/>
    <w:rsid w:val="00E74513"/>
    <w:rsid w:val="00E74688"/>
    <w:rsid w:val="00E7491F"/>
    <w:rsid w:val="00E74BC5"/>
    <w:rsid w:val="00E74F05"/>
    <w:rsid w:val="00E7518B"/>
    <w:rsid w:val="00E755A5"/>
    <w:rsid w:val="00E757B9"/>
    <w:rsid w:val="00E7593F"/>
    <w:rsid w:val="00E76497"/>
    <w:rsid w:val="00E76C33"/>
    <w:rsid w:val="00E77E22"/>
    <w:rsid w:val="00E8011B"/>
    <w:rsid w:val="00E801FE"/>
    <w:rsid w:val="00E80768"/>
    <w:rsid w:val="00E80833"/>
    <w:rsid w:val="00E80C67"/>
    <w:rsid w:val="00E80E1E"/>
    <w:rsid w:val="00E81225"/>
    <w:rsid w:val="00E81C6E"/>
    <w:rsid w:val="00E82135"/>
    <w:rsid w:val="00E82862"/>
    <w:rsid w:val="00E82CA0"/>
    <w:rsid w:val="00E82E17"/>
    <w:rsid w:val="00E82E8A"/>
    <w:rsid w:val="00E83237"/>
    <w:rsid w:val="00E83391"/>
    <w:rsid w:val="00E84324"/>
    <w:rsid w:val="00E84AD4"/>
    <w:rsid w:val="00E84D20"/>
    <w:rsid w:val="00E84FEB"/>
    <w:rsid w:val="00E8534F"/>
    <w:rsid w:val="00E854EA"/>
    <w:rsid w:val="00E85EC9"/>
    <w:rsid w:val="00E860EE"/>
    <w:rsid w:val="00E86456"/>
    <w:rsid w:val="00E86BAE"/>
    <w:rsid w:val="00E86FCC"/>
    <w:rsid w:val="00E876A3"/>
    <w:rsid w:val="00E87894"/>
    <w:rsid w:val="00E87DC5"/>
    <w:rsid w:val="00E903A5"/>
    <w:rsid w:val="00E90400"/>
    <w:rsid w:val="00E90A19"/>
    <w:rsid w:val="00E912AA"/>
    <w:rsid w:val="00E91460"/>
    <w:rsid w:val="00E915F1"/>
    <w:rsid w:val="00E9182A"/>
    <w:rsid w:val="00E91C42"/>
    <w:rsid w:val="00E92341"/>
    <w:rsid w:val="00E92BD2"/>
    <w:rsid w:val="00E93635"/>
    <w:rsid w:val="00E93E2E"/>
    <w:rsid w:val="00E94225"/>
    <w:rsid w:val="00E943A6"/>
    <w:rsid w:val="00E9456F"/>
    <w:rsid w:val="00E94A4D"/>
    <w:rsid w:val="00E94F06"/>
    <w:rsid w:val="00E95243"/>
    <w:rsid w:val="00E956CB"/>
    <w:rsid w:val="00E958AD"/>
    <w:rsid w:val="00E960B8"/>
    <w:rsid w:val="00E96AEE"/>
    <w:rsid w:val="00E96B58"/>
    <w:rsid w:val="00E96D1C"/>
    <w:rsid w:val="00E97375"/>
    <w:rsid w:val="00E977CB"/>
    <w:rsid w:val="00E977CE"/>
    <w:rsid w:val="00E97836"/>
    <w:rsid w:val="00E97990"/>
    <w:rsid w:val="00E97AC2"/>
    <w:rsid w:val="00E97D2F"/>
    <w:rsid w:val="00E97EA7"/>
    <w:rsid w:val="00E97FB1"/>
    <w:rsid w:val="00EA0ADD"/>
    <w:rsid w:val="00EA0E67"/>
    <w:rsid w:val="00EA1514"/>
    <w:rsid w:val="00EA16E1"/>
    <w:rsid w:val="00EA170C"/>
    <w:rsid w:val="00EA174F"/>
    <w:rsid w:val="00EA1767"/>
    <w:rsid w:val="00EA1F8E"/>
    <w:rsid w:val="00EA21F6"/>
    <w:rsid w:val="00EA2360"/>
    <w:rsid w:val="00EA272B"/>
    <w:rsid w:val="00EA2772"/>
    <w:rsid w:val="00EA27C6"/>
    <w:rsid w:val="00EA2F5D"/>
    <w:rsid w:val="00EA301E"/>
    <w:rsid w:val="00EA34AC"/>
    <w:rsid w:val="00EA3BA1"/>
    <w:rsid w:val="00EA3D5F"/>
    <w:rsid w:val="00EA41B9"/>
    <w:rsid w:val="00EA449C"/>
    <w:rsid w:val="00EA4F1E"/>
    <w:rsid w:val="00EA4F7D"/>
    <w:rsid w:val="00EA5F9C"/>
    <w:rsid w:val="00EA633B"/>
    <w:rsid w:val="00EA659C"/>
    <w:rsid w:val="00EA6CA0"/>
    <w:rsid w:val="00EA7206"/>
    <w:rsid w:val="00EA78E0"/>
    <w:rsid w:val="00EB08A1"/>
    <w:rsid w:val="00EB0A68"/>
    <w:rsid w:val="00EB0E44"/>
    <w:rsid w:val="00EB0E6A"/>
    <w:rsid w:val="00EB0FE6"/>
    <w:rsid w:val="00EB16EB"/>
    <w:rsid w:val="00EB182C"/>
    <w:rsid w:val="00EB19D9"/>
    <w:rsid w:val="00EB1A00"/>
    <w:rsid w:val="00EB1FE4"/>
    <w:rsid w:val="00EB2287"/>
    <w:rsid w:val="00EB269D"/>
    <w:rsid w:val="00EB2E2E"/>
    <w:rsid w:val="00EB30E8"/>
    <w:rsid w:val="00EB344E"/>
    <w:rsid w:val="00EB397E"/>
    <w:rsid w:val="00EB400A"/>
    <w:rsid w:val="00EB42B4"/>
    <w:rsid w:val="00EB45D7"/>
    <w:rsid w:val="00EB47B3"/>
    <w:rsid w:val="00EB4926"/>
    <w:rsid w:val="00EB4B58"/>
    <w:rsid w:val="00EB4E5F"/>
    <w:rsid w:val="00EB5197"/>
    <w:rsid w:val="00EB51AD"/>
    <w:rsid w:val="00EB5629"/>
    <w:rsid w:val="00EB5734"/>
    <w:rsid w:val="00EB7133"/>
    <w:rsid w:val="00EB71D4"/>
    <w:rsid w:val="00EB745E"/>
    <w:rsid w:val="00EB75E2"/>
    <w:rsid w:val="00EB75EB"/>
    <w:rsid w:val="00EB7605"/>
    <w:rsid w:val="00EB76CB"/>
    <w:rsid w:val="00EB7D10"/>
    <w:rsid w:val="00EB7FF7"/>
    <w:rsid w:val="00EC01EA"/>
    <w:rsid w:val="00EC0655"/>
    <w:rsid w:val="00EC089D"/>
    <w:rsid w:val="00EC0DD3"/>
    <w:rsid w:val="00EC101A"/>
    <w:rsid w:val="00EC1394"/>
    <w:rsid w:val="00EC1E5C"/>
    <w:rsid w:val="00EC20D7"/>
    <w:rsid w:val="00EC226A"/>
    <w:rsid w:val="00EC229B"/>
    <w:rsid w:val="00EC25B6"/>
    <w:rsid w:val="00EC28DD"/>
    <w:rsid w:val="00EC2B80"/>
    <w:rsid w:val="00EC2EE6"/>
    <w:rsid w:val="00EC2F7B"/>
    <w:rsid w:val="00EC3012"/>
    <w:rsid w:val="00EC3713"/>
    <w:rsid w:val="00EC3780"/>
    <w:rsid w:val="00EC37A0"/>
    <w:rsid w:val="00EC3FA5"/>
    <w:rsid w:val="00EC44B6"/>
    <w:rsid w:val="00EC552D"/>
    <w:rsid w:val="00EC5B93"/>
    <w:rsid w:val="00EC64A1"/>
    <w:rsid w:val="00EC6506"/>
    <w:rsid w:val="00EC6977"/>
    <w:rsid w:val="00EC69DD"/>
    <w:rsid w:val="00EC6FCF"/>
    <w:rsid w:val="00EC774B"/>
    <w:rsid w:val="00EC7B88"/>
    <w:rsid w:val="00ED013B"/>
    <w:rsid w:val="00ED0E0A"/>
    <w:rsid w:val="00ED1009"/>
    <w:rsid w:val="00ED13EB"/>
    <w:rsid w:val="00ED1462"/>
    <w:rsid w:val="00ED14A1"/>
    <w:rsid w:val="00ED14D7"/>
    <w:rsid w:val="00ED17FA"/>
    <w:rsid w:val="00ED1856"/>
    <w:rsid w:val="00ED1B5E"/>
    <w:rsid w:val="00ED24B6"/>
    <w:rsid w:val="00ED25D2"/>
    <w:rsid w:val="00ED281D"/>
    <w:rsid w:val="00ED35A5"/>
    <w:rsid w:val="00ED35C0"/>
    <w:rsid w:val="00ED3F0E"/>
    <w:rsid w:val="00ED3F38"/>
    <w:rsid w:val="00ED4124"/>
    <w:rsid w:val="00ED4269"/>
    <w:rsid w:val="00ED462A"/>
    <w:rsid w:val="00ED49DF"/>
    <w:rsid w:val="00ED5030"/>
    <w:rsid w:val="00ED52D1"/>
    <w:rsid w:val="00ED5424"/>
    <w:rsid w:val="00ED547D"/>
    <w:rsid w:val="00ED596C"/>
    <w:rsid w:val="00ED5ACF"/>
    <w:rsid w:val="00ED642C"/>
    <w:rsid w:val="00ED7ADE"/>
    <w:rsid w:val="00ED7ED2"/>
    <w:rsid w:val="00EE0174"/>
    <w:rsid w:val="00EE01D1"/>
    <w:rsid w:val="00EE083C"/>
    <w:rsid w:val="00EE0B0D"/>
    <w:rsid w:val="00EE0D6A"/>
    <w:rsid w:val="00EE12E9"/>
    <w:rsid w:val="00EE13A7"/>
    <w:rsid w:val="00EE2B55"/>
    <w:rsid w:val="00EE3341"/>
    <w:rsid w:val="00EE3404"/>
    <w:rsid w:val="00EE3445"/>
    <w:rsid w:val="00EE3F22"/>
    <w:rsid w:val="00EE4436"/>
    <w:rsid w:val="00EE4BBE"/>
    <w:rsid w:val="00EE546C"/>
    <w:rsid w:val="00EE556A"/>
    <w:rsid w:val="00EE563D"/>
    <w:rsid w:val="00EE58CA"/>
    <w:rsid w:val="00EE5CF8"/>
    <w:rsid w:val="00EE5D84"/>
    <w:rsid w:val="00EE5DFC"/>
    <w:rsid w:val="00EE60E7"/>
    <w:rsid w:val="00EE60F1"/>
    <w:rsid w:val="00EE6940"/>
    <w:rsid w:val="00EE6A20"/>
    <w:rsid w:val="00EE7503"/>
    <w:rsid w:val="00EE7636"/>
    <w:rsid w:val="00EE7D88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20C3"/>
    <w:rsid w:val="00EF231B"/>
    <w:rsid w:val="00EF2449"/>
    <w:rsid w:val="00EF2467"/>
    <w:rsid w:val="00EF256C"/>
    <w:rsid w:val="00EF3393"/>
    <w:rsid w:val="00EF3C53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7569"/>
    <w:rsid w:val="00EF77B3"/>
    <w:rsid w:val="00EF7A7D"/>
    <w:rsid w:val="00F003AA"/>
    <w:rsid w:val="00F0077B"/>
    <w:rsid w:val="00F00922"/>
    <w:rsid w:val="00F00A21"/>
    <w:rsid w:val="00F00B40"/>
    <w:rsid w:val="00F00CA0"/>
    <w:rsid w:val="00F0102C"/>
    <w:rsid w:val="00F0106B"/>
    <w:rsid w:val="00F0134D"/>
    <w:rsid w:val="00F0137B"/>
    <w:rsid w:val="00F0139C"/>
    <w:rsid w:val="00F020E1"/>
    <w:rsid w:val="00F02164"/>
    <w:rsid w:val="00F0221D"/>
    <w:rsid w:val="00F025AE"/>
    <w:rsid w:val="00F02DE5"/>
    <w:rsid w:val="00F0324F"/>
    <w:rsid w:val="00F03AA2"/>
    <w:rsid w:val="00F03D4D"/>
    <w:rsid w:val="00F043F9"/>
    <w:rsid w:val="00F04CF2"/>
    <w:rsid w:val="00F04E02"/>
    <w:rsid w:val="00F0526C"/>
    <w:rsid w:val="00F05558"/>
    <w:rsid w:val="00F0595E"/>
    <w:rsid w:val="00F05A7B"/>
    <w:rsid w:val="00F06293"/>
    <w:rsid w:val="00F06454"/>
    <w:rsid w:val="00F06AA4"/>
    <w:rsid w:val="00F06CB2"/>
    <w:rsid w:val="00F06CE3"/>
    <w:rsid w:val="00F06E72"/>
    <w:rsid w:val="00F07C8A"/>
    <w:rsid w:val="00F07D8B"/>
    <w:rsid w:val="00F07FA5"/>
    <w:rsid w:val="00F104D0"/>
    <w:rsid w:val="00F10840"/>
    <w:rsid w:val="00F108B2"/>
    <w:rsid w:val="00F10F23"/>
    <w:rsid w:val="00F116E1"/>
    <w:rsid w:val="00F11E4F"/>
    <w:rsid w:val="00F11F00"/>
    <w:rsid w:val="00F126F2"/>
    <w:rsid w:val="00F1272B"/>
    <w:rsid w:val="00F12E7F"/>
    <w:rsid w:val="00F13033"/>
    <w:rsid w:val="00F13232"/>
    <w:rsid w:val="00F132E7"/>
    <w:rsid w:val="00F13A85"/>
    <w:rsid w:val="00F13C6A"/>
    <w:rsid w:val="00F13C93"/>
    <w:rsid w:val="00F14182"/>
    <w:rsid w:val="00F14212"/>
    <w:rsid w:val="00F14895"/>
    <w:rsid w:val="00F14A1F"/>
    <w:rsid w:val="00F14BE6"/>
    <w:rsid w:val="00F14C11"/>
    <w:rsid w:val="00F14D95"/>
    <w:rsid w:val="00F152F7"/>
    <w:rsid w:val="00F15A01"/>
    <w:rsid w:val="00F15D2C"/>
    <w:rsid w:val="00F161D9"/>
    <w:rsid w:val="00F16582"/>
    <w:rsid w:val="00F169AE"/>
    <w:rsid w:val="00F169B8"/>
    <w:rsid w:val="00F16B9D"/>
    <w:rsid w:val="00F16CE1"/>
    <w:rsid w:val="00F17125"/>
    <w:rsid w:val="00F171DD"/>
    <w:rsid w:val="00F1727E"/>
    <w:rsid w:val="00F179EF"/>
    <w:rsid w:val="00F17E02"/>
    <w:rsid w:val="00F17E22"/>
    <w:rsid w:val="00F20017"/>
    <w:rsid w:val="00F20776"/>
    <w:rsid w:val="00F20E8D"/>
    <w:rsid w:val="00F21051"/>
    <w:rsid w:val="00F2106E"/>
    <w:rsid w:val="00F21514"/>
    <w:rsid w:val="00F21AE7"/>
    <w:rsid w:val="00F21B8E"/>
    <w:rsid w:val="00F21CAF"/>
    <w:rsid w:val="00F21FFD"/>
    <w:rsid w:val="00F223BD"/>
    <w:rsid w:val="00F223EA"/>
    <w:rsid w:val="00F22EE2"/>
    <w:rsid w:val="00F232DA"/>
    <w:rsid w:val="00F23BAD"/>
    <w:rsid w:val="00F2432F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4E6"/>
    <w:rsid w:val="00F27A25"/>
    <w:rsid w:val="00F27BC4"/>
    <w:rsid w:val="00F27C95"/>
    <w:rsid w:val="00F3031B"/>
    <w:rsid w:val="00F30616"/>
    <w:rsid w:val="00F30910"/>
    <w:rsid w:val="00F31092"/>
    <w:rsid w:val="00F31673"/>
    <w:rsid w:val="00F3172C"/>
    <w:rsid w:val="00F319F9"/>
    <w:rsid w:val="00F31D2C"/>
    <w:rsid w:val="00F31D7F"/>
    <w:rsid w:val="00F32AF9"/>
    <w:rsid w:val="00F32C09"/>
    <w:rsid w:val="00F33B96"/>
    <w:rsid w:val="00F33BF2"/>
    <w:rsid w:val="00F346B1"/>
    <w:rsid w:val="00F3484E"/>
    <w:rsid w:val="00F34B3A"/>
    <w:rsid w:val="00F34E84"/>
    <w:rsid w:val="00F34FB3"/>
    <w:rsid w:val="00F36323"/>
    <w:rsid w:val="00F36EA7"/>
    <w:rsid w:val="00F36F16"/>
    <w:rsid w:val="00F37507"/>
    <w:rsid w:val="00F40042"/>
    <w:rsid w:val="00F402F3"/>
    <w:rsid w:val="00F40F91"/>
    <w:rsid w:val="00F41179"/>
    <w:rsid w:val="00F415F2"/>
    <w:rsid w:val="00F42037"/>
    <w:rsid w:val="00F423F6"/>
    <w:rsid w:val="00F42415"/>
    <w:rsid w:val="00F424D3"/>
    <w:rsid w:val="00F4284C"/>
    <w:rsid w:val="00F43E81"/>
    <w:rsid w:val="00F443B0"/>
    <w:rsid w:val="00F444E7"/>
    <w:rsid w:val="00F447EA"/>
    <w:rsid w:val="00F44943"/>
    <w:rsid w:val="00F45159"/>
    <w:rsid w:val="00F453DF"/>
    <w:rsid w:val="00F4661B"/>
    <w:rsid w:val="00F46EEA"/>
    <w:rsid w:val="00F4737E"/>
    <w:rsid w:val="00F47D5F"/>
    <w:rsid w:val="00F47E5F"/>
    <w:rsid w:val="00F505C6"/>
    <w:rsid w:val="00F50623"/>
    <w:rsid w:val="00F511EE"/>
    <w:rsid w:val="00F5146D"/>
    <w:rsid w:val="00F51D28"/>
    <w:rsid w:val="00F51E4D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6A33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7B5"/>
    <w:rsid w:val="00F61D87"/>
    <w:rsid w:val="00F61DF8"/>
    <w:rsid w:val="00F62635"/>
    <w:rsid w:val="00F626F5"/>
    <w:rsid w:val="00F62870"/>
    <w:rsid w:val="00F629DE"/>
    <w:rsid w:val="00F638B4"/>
    <w:rsid w:val="00F6394E"/>
    <w:rsid w:val="00F643C2"/>
    <w:rsid w:val="00F647C2"/>
    <w:rsid w:val="00F647C6"/>
    <w:rsid w:val="00F64A0B"/>
    <w:rsid w:val="00F64CAE"/>
    <w:rsid w:val="00F6557B"/>
    <w:rsid w:val="00F658DA"/>
    <w:rsid w:val="00F65A0A"/>
    <w:rsid w:val="00F666B5"/>
    <w:rsid w:val="00F66C17"/>
    <w:rsid w:val="00F66F76"/>
    <w:rsid w:val="00F67275"/>
    <w:rsid w:val="00F67EF9"/>
    <w:rsid w:val="00F70011"/>
    <w:rsid w:val="00F704DC"/>
    <w:rsid w:val="00F713E2"/>
    <w:rsid w:val="00F7187B"/>
    <w:rsid w:val="00F718A4"/>
    <w:rsid w:val="00F723D7"/>
    <w:rsid w:val="00F72630"/>
    <w:rsid w:val="00F72698"/>
    <w:rsid w:val="00F728AA"/>
    <w:rsid w:val="00F72AD3"/>
    <w:rsid w:val="00F72C8A"/>
    <w:rsid w:val="00F72CA8"/>
    <w:rsid w:val="00F72D90"/>
    <w:rsid w:val="00F74073"/>
    <w:rsid w:val="00F741FA"/>
    <w:rsid w:val="00F7430B"/>
    <w:rsid w:val="00F745D9"/>
    <w:rsid w:val="00F74693"/>
    <w:rsid w:val="00F7523E"/>
    <w:rsid w:val="00F759D7"/>
    <w:rsid w:val="00F7609A"/>
    <w:rsid w:val="00F76152"/>
    <w:rsid w:val="00F761AD"/>
    <w:rsid w:val="00F76924"/>
    <w:rsid w:val="00F76AA3"/>
    <w:rsid w:val="00F76C8F"/>
    <w:rsid w:val="00F76FD6"/>
    <w:rsid w:val="00F77293"/>
    <w:rsid w:val="00F77C33"/>
    <w:rsid w:val="00F77D71"/>
    <w:rsid w:val="00F77F22"/>
    <w:rsid w:val="00F808F0"/>
    <w:rsid w:val="00F80927"/>
    <w:rsid w:val="00F80CF9"/>
    <w:rsid w:val="00F80D74"/>
    <w:rsid w:val="00F819E1"/>
    <w:rsid w:val="00F822A0"/>
    <w:rsid w:val="00F82B44"/>
    <w:rsid w:val="00F82B8B"/>
    <w:rsid w:val="00F83A8B"/>
    <w:rsid w:val="00F83B2E"/>
    <w:rsid w:val="00F84099"/>
    <w:rsid w:val="00F8412E"/>
    <w:rsid w:val="00F843F7"/>
    <w:rsid w:val="00F8476D"/>
    <w:rsid w:val="00F84932"/>
    <w:rsid w:val="00F84A59"/>
    <w:rsid w:val="00F85501"/>
    <w:rsid w:val="00F856B7"/>
    <w:rsid w:val="00F856DE"/>
    <w:rsid w:val="00F85851"/>
    <w:rsid w:val="00F85E86"/>
    <w:rsid w:val="00F861D2"/>
    <w:rsid w:val="00F86769"/>
    <w:rsid w:val="00F8676D"/>
    <w:rsid w:val="00F86C16"/>
    <w:rsid w:val="00F86FBD"/>
    <w:rsid w:val="00F874DD"/>
    <w:rsid w:val="00F8798B"/>
    <w:rsid w:val="00F87F91"/>
    <w:rsid w:val="00F9034D"/>
    <w:rsid w:val="00F90624"/>
    <w:rsid w:val="00F907AF"/>
    <w:rsid w:val="00F90E09"/>
    <w:rsid w:val="00F90E58"/>
    <w:rsid w:val="00F91633"/>
    <w:rsid w:val="00F91CBC"/>
    <w:rsid w:val="00F91E36"/>
    <w:rsid w:val="00F922ED"/>
    <w:rsid w:val="00F93A0A"/>
    <w:rsid w:val="00F93FB2"/>
    <w:rsid w:val="00F94296"/>
    <w:rsid w:val="00F94401"/>
    <w:rsid w:val="00F945C1"/>
    <w:rsid w:val="00F94A71"/>
    <w:rsid w:val="00F94CCA"/>
    <w:rsid w:val="00F95156"/>
    <w:rsid w:val="00F9535C"/>
    <w:rsid w:val="00F95426"/>
    <w:rsid w:val="00F95499"/>
    <w:rsid w:val="00F95780"/>
    <w:rsid w:val="00F95D44"/>
    <w:rsid w:val="00F95EFB"/>
    <w:rsid w:val="00F9624E"/>
    <w:rsid w:val="00F9660E"/>
    <w:rsid w:val="00F9667F"/>
    <w:rsid w:val="00F9687F"/>
    <w:rsid w:val="00F96923"/>
    <w:rsid w:val="00F96E26"/>
    <w:rsid w:val="00F970DB"/>
    <w:rsid w:val="00F9766C"/>
    <w:rsid w:val="00F97774"/>
    <w:rsid w:val="00F97992"/>
    <w:rsid w:val="00FA008C"/>
    <w:rsid w:val="00FA0431"/>
    <w:rsid w:val="00FA04B0"/>
    <w:rsid w:val="00FA0577"/>
    <w:rsid w:val="00FA086C"/>
    <w:rsid w:val="00FA0870"/>
    <w:rsid w:val="00FA0976"/>
    <w:rsid w:val="00FA0C5E"/>
    <w:rsid w:val="00FA0FFB"/>
    <w:rsid w:val="00FA1292"/>
    <w:rsid w:val="00FA134B"/>
    <w:rsid w:val="00FA1441"/>
    <w:rsid w:val="00FA1596"/>
    <w:rsid w:val="00FA1D00"/>
    <w:rsid w:val="00FA203F"/>
    <w:rsid w:val="00FA25F4"/>
    <w:rsid w:val="00FA2775"/>
    <w:rsid w:val="00FA2D95"/>
    <w:rsid w:val="00FA38A1"/>
    <w:rsid w:val="00FA3C01"/>
    <w:rsid w:val="00FA3C30"/>
    <w:rsid w:val="00FA3F41"/>
    <w:rsid w:val="00FA405E"/>
    <w:rsid w:val="00FA4181"/>
    <w:rsid w:val="00FA4A3B"/>
    <w:rsid w:val="00FA4FDA"/>
    <w:rsid w:val="00FA62C1"/>
    <w:rsid w:val="00FA63DE"/>
    <w:rsid w:val="00FA6B17"/>
    <w:rsid w:val="00FA6F91"/>
    <w:rsid w:val="00FA71CD"/>
    <w:rsid w:val="00FA7860"/>
    <w:rsid w:val="00FB0060"/>
    <w:rsid w:val="00FB012F"/>
    <w:rsid w:val="00FB0A08"/>
    <w:rsid w:val="00FB0AD3"/>
    <w:rsid w:val="00FB0D58"/>
    <w:rsid w:val="00FB1081"/>
    <w:rsid w:val="00FB1730"/>
    <w:rsid w:val="00FB185F"/>
    <w:rsid w:val="00FB1950"/>
    <w:rsid w:val="00FB21EE"/>
    <w:rsid w:val="00FB2305"/>
    <w:rsid w:val="00FB231D"/>
    <w:rsid w:val="00FB2386"/>
    <w:rsid w:val="00FB2506"/>
    <w:rsid w:val="00FB26CE"/>
    <w:rsid w:val="00FB2985"/>
    <w:rsid w:val="00FB306B"/>
    <w:rsid w:val="00FB3784"/>
    <w:rsid w:val="00FB3E52"/>
    <w:rsid w:val="00FB4A2E"/>
    <w:rsid w:val="00FB50C2"/>
    <w:rsid w:val="00FB529D"/>
    <w:rsid w:val="00FB56C5"/>
    <w:rsid w:val="00FB57EF"/>
    <w:rsid w:val="00FB59E5"/>
    <w:rsid w:val="00FB5FB0"/>
    <w:rsid w:val="00FB6F0E"/>
    <w:rsid w:val="00FB7747"/>
    <w:rsid w:val="00FB7C86"/>
    <w:rsid w:val="00FB7E29"/>
    <w:rsid w:val="00FB7F55"/>
    <w:rsid w:val="00FC01A4"/>
    <w:rsid w:val="00FC06BF"/>
    <w:rsid w:val="00FC0AE4"/>
    <w:rsid w:val="00FC0E21"/>
    <w:rsid w:val="00FC1694"/>
    <w:rsid w:val="00FC18A5"/>
    <w:rsid w:val="00FC1CF2"/>
    <w:rsid w:val="00FC1ED5"/>
    <w:rsid w:val="00FC2124"/>
    <w:rsid w:val="00FC2576"/>
    <w:rsid w:val="00FC2A8A"/>
    <w:rsid w:val="00FC2E45"/>
    <w:rsid w:val="00FC351E"/>
    <w:rsid w:val="00FC35DE"/>
    <w:rsid w:val="00FC3E9C"/>
    <w:rsid w:val="00FC4398"/>
    <w:rsid w:val="00FC4401"/>
    <w:rsid w:val="00FC48D8"/>
    <w:rsid w:val="00FC4B62"/>
    <w:rsid w:val="00FC4BA2"/>
    <w:rsid w:val="00FC503B"/>
    <w:rsid w:val="00FC5301"/>
    <w:rsid w:val="00FC588B"/>
    <w:rsid w:val="00FC5B26"/>
    <w:rsid w:val="00FC5E55"/>
    <w:rsid w:val="00FC5F5C"/>
    <w:rsid w:val="00FC6028"/>
    <w:rsid w:val="00FC635D"/>
    <w:rsid w:val="00FC66B8"/>
    <w:rsid w:val="00FC6947"/>
    <w:rsid w:val="00FC6E6C"/>
    <w:rsid w:val="00FC6E74"/>
    <w:rsid w:val="00FC7029"/>
    <w:rsid w:val="00FC7186"/>
    <w:rsid w:val="00FC742F"/>
    <w:rsid w:val="00FC7621"/>
    <w:rsid w:val="00FC7AA0"/>
    <w:rsid w:val="00FC7C89"/>
    <w:rsid w:val="00FD098E"/>
    <w:rsid w:val="00FD0F61"/>
    <w:rsid w:val="00FD10DB"/>
    <w:rsid w:val="00FD1280"/>
    <w:rsid w:val="00FD143C"/>
    <w:rsid w:val="00FD1946"/>
    <w:rsid w:val="00FD2965"/>
    <w:rsid w:val="00FD2A64"/>
    <w:rsid w:val="00FD2CC3"/>
    <w:rsid w:val="00FD31C7"/>
    <w:rsid w:val="00FD324E"/>
    <w:rsid w:val="00FD3ABA"/>
    <w:rsid w:val="00FD3D61"/>
    <w:rsid w:val="00FD436D"/>
    <w:rsid w:val="00FD491D"/>
    <w:rsid w:val="00FD49DB"/>
    <w:rsid w:val="00FD5062"/>
    <w:rsid w:val="00FD506B"/>
    <w:rsid w:val="00FD550C"/>
    <w:rsid w:val="00FD57A5"/>
    <w:rsid w:val="00FD5FCA"/>
    <w:rsid w:val="00FD63EF"/>
    <w:rsid w:val="00FD6D64"/>
    <w:rsid w:val="00FD70C7"/>
    <w:rsid w:val="00FD7399"/>
    <w:rsid w:val="00FD74A0"/>
    <w:rsid w:val="00FD764D"/>
    <w:rsid w:val="00FD7ACC"/>
    <w:rsid w:val="00FD7B35"/>
    <w:rsid w:val="00FD7BCD"/>
    <w:rsid w:val="00FD7C6C"/>
    <w:rsid w:val="00FD7CDC"/>
    <w:rsid w:val="00FD7F20"/>
    <w:rsid w:val="00FE01A6"/>
    <w:rsid w:val="00FE02F8"/>
    <w:rsid w:val="00FE0BA6"/>
    <w:rsid w:val="00FE0F00"/>
    <w:rsid w:val="00FE1445"/>
    <w:rsid w:val="00FE153E"/>
    <w:rsid w:val="00FE1769"/>
    <w:rsid w:val="00FE18D2"/>
    <w:rsid w:val="00FE18EF"/>
    <w:rsid w:val="00FE1CE2"/>
    <w:rsid w:val="00FE1DFC"/>
    <w:rsid w:val="00FE21B5"/>
    <w:rsid w:val="00FE235B"/>
    <w:rsid w:val="00FE2620"/>
    <w:rsid w:val="00FE27FE"/>
    <w:rsid w:val="00FE2852"/>
    <w:rsid w:val="00FE2A5D"/>
    <w:rsid w:val="00FE2BF6"/>
    <w:rsid w:val="00FE2F5F"/>
    <w:rsid w:val="00FE393B"/>
    <w:rsid w:val="00FE4608"/>
    <w:rsid w:val="00FE4826"/>
    <w:rsid w:val="00FE5DD2"/>
    <w:rsid w:val="00FE633A"/>
    <w:rsid w:val="00FE66DF"/>
    <w:rsid w:val="00FE6845"/>
    <w:rsid w:val="00FE693B"/>
    <w:rsid w:val="00FE6AD1"/>
    <w:rsid w:val="00FE6C84"/>
    <w:rsid w:val="00FE772E"/>
    <w:rsid w:val="00FE78FD"/>
    <w:rsid w:val="00FE7BA2"/>
    <w:rsid w:val="00FF005E"/>
    <w:rsid w:val="00FF0586"/>
    <w:rsid w:val="00FF0724"/>
    <w:rsid w:val="00FF09BD"/>
    <w:rsid w:val="00FF12E6"/>
    <w:rsid w:val="00FF1744"/>
    <w:rsid w:val="00FF183A"/>
    <w:rsid w:val="00FF1F34"/>
    <w:rsid w:val="00FF2265"/>
    <w:rsid w:val="00FF2DD8"/>
    <w:rsid w:val="00FF3223"/>
    <w:rsid w:val="00FF3496"/>
    <w:rsid w:val="00FF3CA1"/>
    <w:rsid w:val="00FF4177"/>
    <w:rsid w:val="00FF4553"/>
    <w:rsid w:val="00FF4675"/>
    <w:rsid w:val="00FF48C8"/>
    <w:rsid w:val="00FF49EF"/>
    <w:rsid w:val="00FF5142"/>
    <w:rsid w:val="00FF74AC"/>
    <w:rsid w:val="00FF74CE"/>
    <w:rsid w:val="00FF77EC"/>
    <w:rsid w:val="00FF7932"/>
    <w:rsid w:val="00FF7C7F"/>
    <w:rsid w:val="047A472E"/>
    <w:rsid w:val="0CA53C6D"/>
    <w:rsid w:val="0E60322C"/>
    <w:rsid w:val="1C467056"/>
    <w:rsid w:val="1D3DCEF8"/>
    <w:rsid w:val="1F7A22FA"/>
    <w:rsid w:val="1FABAA86"/>
    <w:rsid w:val="2D228BB6"/>
    <w:rsid w:val="377C86A2"/>
    <w:rsid w:val="3CAE58A4"/>
    <w:rsid w:val="3CE3BA19"/>
    <w:rsid w:val="46B40971"/>
    <w:rsid w:val="4A924ED7"/>
    <w:rsid w:val="4DFC659A"/>
    <w:rsid w:val="68F51F73"/>
    <w:rsid w:val="6EEE97F5"/>
    <w:rsid w:val="7DA0F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DD875"/>
  <w15:docId w15:val="{2FA017EA-89F3-420A-BA3D-D78D09FC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219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6708E"/>
    <w:pPr>
      <w:widowControl w:val="0"/>
      <w:kinsoku w:val="0"/>
      <w:overflowPunct w:val="0"/>
      <w:autoSpaceDE w:val="0"/>
      <w:autoSpaceDN w:val="0"/>
      <w:adjustRightInd w:val="0"/>
      <w:ind w:right="15"/>
      <w:jc w:val="center"/>
      <w:outlineLvl w:val="0"/>
    </w:pPr>
    <w:rPr>
      <w:rFonts w:eastAsiaTheme="minorEastAsia"/>
      <w:b/>
      <w:bCs/>
      <w:spacing w:val="-1"/>
      <w:sz w:val="32"/>
      <w:szCs w:val="32"/>
      <w:lang w:val="es-MX" w:eastAsia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1"/>
    <w:qFormat/>
    <w:rsid w:val="00A3561C"/>
    <w:pPr>
      <w:widowControl w:val="0"/>
      <w:autoSpaceDE w:val="0"/>
      <w:autoSpaceDN w:val="0"/>
      <w:adjustRightInd w:val="0"/>
      <w:ind w:right="15"/>
      <w:jc w:val="left"/>
      <w:outlineLvl w:val="1"/>
    </w:pPr>
    <w:rPr>
      <w:rFonts w:eastAsiaTheme="minorEastAsia"/>
      <w:b/>
      <w:bCs/>
      <w:i/>
      <w:iCs/>
      <w:lang w:val="es-MX" w:eastAsia="es-MX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link w:val="TextodegloboCar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1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D6708E"/>
    <w:rPr>
      <w:rFonts w:ascii="Arial" w:eastAsiaTheme="minorEastAsia" w:hAnsi="Arial" w:cs="Arial"/>
      <w:b/>
      <w:bCs/>
      <w:spacing w:val="-1"/>
      <w:sz w:val="32"/>
      <w:szCs w:val="32"/>
      <w14:ligatures w14:val="standardContextual"/>
    </w:rPr>
  </w:style>
  <w:style w:type="table" w:customStyle="1" w:styleId="TableGrid">
    <w:name w:val="TableGrid"/>
    <w:rsid w:val="00F874D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E119F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0F93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A3561C"/>
    <w:rPr>
      <w:rFonts w:ascii="Arial" w:eastAsiaTheme="minorEastAsia" w:hAnsi="Arial" w:cs="Arial"/>
      <w:b/>
      <w:bCs/>
      <w:i/>
      <w:iCs/>
      <w:sz w:val="24"/>
      <w:szCs w:val="24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rsid w:val="00A764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B730F2"/>
    <w:rPr>
      <w:rFonts w:ascii="Arial" w:hAnsi="Arial" w:cs="Arial"/>
      <w:sz w:val="24"/>
      <w:szCs w:val="24"/>
      <w:lang w:val="es-ES_tradnl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647C2"/>
    <w:rPr>
      <w:rFonts w:ascii="Tahoma" w:hAnsi="Tahoma" w:cs="Tahoma"/>
      <w:sz w:val="24"/>
      <w:szCs w:val="24"/>
      <w:shd w:val="clear" w:color="auto" w:fill="00008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647C2"/>
    <w:rPr>
      <w:rFonts w:ascii="Arial" w:hAnsi="Arial" w:cs="Arial"/>
      <w:sz w:val="24"/>
      <w:szCs w:val="24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F647C2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647C2"/>
    <w:rPr>
      <w:rFonts w:ascii="Arial" w:hAnsi="Arial" w:cs="Arial"/>
      <w:sz w:val="24"/>
      <w:szCs w:val="24"/>
      <w:u w:val="single"/>
      <w:lang w:val="es-ES_tradnl" w:eastAsia="es-ES"/>
    </w:rPr>
  </w:style>
  <w:style w:type="paragraph" w:customStyle="1" w:styleId="Pa8">
    <w:name w:val="Pa8"/>
    <w:basedOn w:val="Default"/>
    <w:next w:val="Default"/>
    <w:uiPriority w:val="99"/>
    <w:rsid w:val="00F647C2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Pa10">
    <w:name w:val="Pa10"/>
    <w:basedOn w:val="Default"/>
    <w:next w:val="Default"/>
    <w:uiPriority w:val="99"/>
    <w:rsid w:val="00F647C2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xmsonormal">
    <w:name w:val="x_msonormal"/>
    <w:basedOn w:val="Normal"/>
    <w:rsid w:val="00F647C2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F647C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6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1">
    <w:name w:val="p01"/>
    <w:basedOn w:val="Normal"/>
    <w:next w:val="p0"/>
    <w:rsid w:val="00127036"/>
    <w:pPr>
      <w:keepLines/>
      <w:widowControl w:val="0"/>
      <w:spacing w:before="240"/>
    </w:pPr>
    <w:rPr>
      <w:rFonts w:ascii="Univers" w:hAnsi="Univers" w:cs="Times New Roman"/>
      <w:color w:val="0000FF"/>
      <w:szCs w:val="20"/>
    </w:rPr>
  </w:style>
  <w:style w:type="paragraph" w:customStyle="1" w:styleId="Titcuadrograf">
    <w:name w:val="Tit cuadro graf"/>
    <w:basedOn w:val="Normal"/>
    <w:link w:val="TitcuadrografCar"/>
    <w:qFormat/>
    <w:rsid w:val="00951F89"/>
    <w:pPr>
      <w:ind w:left="-567"/>
      <w:jc w:val="center"/>
    </w:pPr>
    <w:rPr>
      <w:b/>
      <w:smallCaps/>
      <w:lang w:val="es-MX"/>
    </w:rPr>
  </w:style>
  <w:style w:type="character" w:customStyle="1" w:styleId="TitcuadrografCar">
    <w:name w:val="Tit cuadro graf Car"/>
    <w:basedOn w:val="Fuentedeprrafopredeter"/>
    <w:link w:val="Titcuadrograf"/>
    <w:rsid w:val="00951F89"/>
    <w:rPr>
      <w:rFonts w:ascii="Arial" w:hAnsi="Arial" w:cs="Arial"/>
      <w:b/>
      <w:smallCaps/>
      <w:sz w:val="24"/>
      <w:szCs w:val="24"/>
      <w:lang w:eastAsia="es-ES"/>
    </w:rPr>
  </w:style>
  <w:style w:type="paragraph" w:customStyle="1" w:styleId="Textoindependiente217">
    <w:name w:val="Texto independiente 217"/>
    <w:basedOn w:val="Normal"/>
    <w:rsid w:val="00951F89"/>
    <w:pPr>
      <w:spacing w:after="960"/>
      <w:ind w:firstLine="567"/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hyperlink" Target="https://www.youtube.com/user/INEGIInforma" TargetMode="External"/><Relationship Id="rId21" Type="http://schemas.openxmlformats.org/officeDocument/2006/relationships/image" Target="media/image1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image" Target="media/image3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hyperlink" Target="https://www.facebook.com/INEGIInforma/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twitter.com/INEGI_INFORMA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image" Target="media/image2.png"/><Relationship Id="rId28" Type="http://schemas.openxmlformats.org/officeDocument/2006/relationships/hyperlink" Target="http://www.inegi.org.mx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negi.org.mx/programas/transporteurbano/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hyperlink" Target="https://www.instagram.com/inegi_informa/" TargetMode="External"/><Relationship Id="rId27" Type="http://schemas.openxmlformats.org/officeDocument/2006/relationships/image" Target="media/image4.pn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7.jpeg"/><Relationship Id="rId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ugo.rano\Desktop\Plantilla%20Bolet&#237;n%20ETUP%201224_0225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ES_INEGI_LAP\2.%20NOTAS%20T&#201;CNICAS%20E%20INFORMATIVAS\2.%20ETUP_mensual\3.%20COMUNICADOS\2025\0225_ETUP%201224\Revisi&#243;n%20plantilla\Plantilla%20Bolet&#237;n%20ETUP%201224_0225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ES_INEGI_LAP\2.%20NOTAS%20T&#201;CNICAS%20E%20INFORMATIVAS\2.%20ETUP_mensual\3.%20COMUNICADOS\2025\0225_ETUP%201224\Revisi&#243;n%20plantilla\Plantilla%20Bolet&#237;n%20ETUP%201224_0225.xlsm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ES_INEGI_LAP\2.%20NOTAS%20T&#201;CNICAS%20E%20INFORMATIVAS\2.%20ETUP_mensual\3.%20COMUNICADOS\2025\0225_ETUP%201224\Revisi&#243;n%20plantilla\Plantilla%20Bolet&#237;n%20ETUP%201224_0225.xlsm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ES_INEGI_LAP\2.%20NOTAS%20T&#201;CNICAS%20E%20INFORMATIVAS\2.%20ETUP_mensual\3.%20COMUNICADOS\2025\0225_ETUP%201224\Revisi&#243;n%20plantilla\Plantilla%20Bolet&#237;n%20ETUP%201224_0225.xlsm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ES_INEGI_LAP\2.%20NOTAS%20T&#201;CNICAS%20E%20INFORMATIVAS\2.%20ETUP_mensual\3.%20COMUNICADOS\2025\0225_ETUP%201224\Revisi&#243;n%20plantilla\Plantilla%20Bolet&#237;n%20ETUP%201224_0225.xlsm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ES_INEGI_LAP\2.%20NOTAS%20T&#201;CNICAS%20E%20INFORMATIVAS\2.%20ETUP_mensual\3.%20COMUNICADOS\2025\0225_ETUP%201224\Revisi&#243;n%20plantilla\Plantilla%20Bolet&#237;n%20ETUP%201224_0225.xlsm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ES_INEGI_LAP\2.%20NOTAS%20T&#201;CNICAS%20E%20INFORMATIVAS\2.%20ETUP_mensual\3.%20COMUNICADOS\2025\0225_ETUP%201224\Revisi&#243;n%20plantilla\Plantilla%20Bolet&#237;n%20ETUP%201224_0225.xlsm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00403710037497"/>
          <c:y val="4.9876180715215643E-2"/>
          <c:w val="0.7725131343569579"/>
          <c:h val="0.84779922993822898"/>
        </c:manualLayout>
      </c:layout>
      <c:lineChart>
        <c:grouping val="standard"/>
        <c:varyColors val="0"/>
        <c:ser>
          <c:idx val="2"/>
          <c:order val="0"/>
          <c:tx>
            <c:strRef>
              <c:f>ZMVM!$EF$5</c:f>
              <c:strCache>
                <c:ptCount val="1"/>
                <c:pt idx="0">
                  <c:v>Millones de pasajeras/os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ZMVM!$ED$43:$ED$90</c:f>
              <c:numCache>
                <c:formatCode>General</c:formatCode>
                <c:ptCount val="48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ZMVM!$EF$43:$EF$90</c:f>
              <c:numCache>
                <c:formatCode>0.0</c:formatCode>
                <c:ptCount val="48"/>
                <c:pt idx="0">
                  <c:v>74.613290000000006</c:v>
                </c:pt>
                <c:pt idx="1">
                  <c:v>81.149125999999995</c:v>
                </c:pt>
                <c:pt idx="2">
                  <c:v>103.239659</c:v>
                </c:pt>
                <c:pt idx="3">
                  <c:v>99.424460999999994</c:v>
                </c:pt>
                <c:pt idx="4">
                  <c:v>105.314058</c:v>
                </c:pt>
                <c:pt idx="5">
                  <c:v>108.387827</c:v>
                </c:pt>
                <c:pt idx="6">
                  <c:v>117.616283</c:v>
                </c:pt>
                <c:pt idx="7">
                  <c:v>116.011944</c:v>
                </c:pt>
                <c:pt idx="8">
                  <c:v>120.54871900000001</c:v>
                </c:pt>
                <c:pt idx="9">
                  <c:v>134.70141899999999</c:v>
                </c:pt>
                <c:pt idx="10">
                  <c:v>134.63632799999999</c:v>
                </c:pt>
                <c:pt idx="11">
                  <c:v>141.903098</c:v>
                </c:pt>
                <c:pt idx="12">
                  <c:v>119.87037599999999</c:v>
                </c:pt>
                <c:pt idx="13">
                  <c:v>123.707823</c:v>
                </c:pt>
                <c:pt idx="14">
                  <c:v>151.71182300000001</c:v>
                </c:pt>
                <c:pt idx="15">
                  <c:v>141.137147</c:v>
                </c:pt>
                <c:pt idx="16">
                  <c:v>157.13133999999999</c:v>
                </c:pt>
                <c:pt idx="17">
                  <c:v>153.06289200000001</c:v>
                </c:pt>
                <c:pt idx="18">
                  <c:v>143.42621800000001</c:v>
                </c:pt>
                <c:pt idx="19">
                  <c:v>162.331907</c:v>
                </c:pt>
                <c:pt idx="20">
                  <c:v>160.28985800000001</c:v>
                </c:pt>
                <c:pt idx="21">
                  <c:v>170.47001900000001</c:v>
                </c:pt>
                <c:pt idx="22">
                  <c:v>166.92790199999999</c:v>
                </c:pt>
                <c:pt idx="23">
                  <c:v>160.69988699999999</c:v>
                </c:pt>
                <c:pt idx="24">
                  <c:v>156.91551100000001</c:v>
                </c:pt>
                <c:pt idx="25">
                  <c:v>155.20808600000001</c:v>
                </c:pt>
                <c:pt idx="26">
                  <c:v>177.06424799999999</c:v>
                </c:pt>
                <c:pt idx="27">
                  <c:v>152.96330599999999</c:v>
                </c:pt>
                <c:pt idx="28">
                  <c:v>170.829543</c:v>
                </c:pt>
                <c:pt idx="29">
                  <c:v>167.49565699999999</c:v>
                </c:pt>
                <c:pt idx="30">
                  <c:v>160.82853399999999</c:v>
                </c:pt>
                <c:pt idx="31">
                  <c:v>171.65982399999999</c:v>
                </c:pt>
                <c:pt idx="32">
                  <c:v>172.58826500000001</c:v>
                </c:pt>
                <c:pt idx="33">
                  <c:v>178.996824</c:v>
                </c:pt>
                <c:pt idx="34">
                  <c:v>166.529584</c:v>
                </c:pt>
                <c:pt idx="35">
                  <c:v>162.800252</c:v>
                </c:pt>
                <c:pt idx="36">
                  <c:v>160.952586</c:v>
                </c:pt>
                <c:pt idx="37">
                  <c:v>166.06245999999999</c:v>
                </c:pt>
                <c:pt idx="38">
                  <c:v>163.42543699999999</c:v>
                </c:pt>
                <c:pt idx="39">
                  <c:v>172.906148</c:v>
                </c:pt>
                <c:pt idx="40">
                  <c:v>175.88327699999999</c:v>
                </c:pt>
                <c:pt idx="41">
                  <c:v>155.09008700000001</c:v>
                </c:pt>
                <c:pt idx="42">
                  <c:v>168.58591100000001</c:v>
                </c:pt>
                <c:pt idx="43">
                  <c:v>177.386336</c:v>
                </c:pt>
                <c:pt idx="44">
                  <c:v>174.614667</c:v>
                </c:pt>
                <c:pt idx="45">
                  <c:v>189.01237800000001</c:v>
                </c:pt>
                <c:pt idx="46">
                  <c:v>179.653468</c:v>
                </c:pt>
                <c:pt idx="47">
                  <c:v>170.251237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A17-4AFF-8666-38C33C5811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ZMVM!$EG$5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multiLvlStrRef>
              <c:f>ZMVM!$ED$43:$EE$90</c:f>
              <c:multiLvlStrCache>
                <c:ptCount val="48"/>
                <c:lvl>
                  <c:pt idx="0">
                    <c:v>Enero P</c:v>
                  </c:pt>
                  <c:pt idx="1">
                    <c:v>Febrero</c:v>
                  </c:pt>
                  <c:pt idx="2">
                    <c:v>Marzo</c:v>
                  </c:pt>
                  <c:pt idx="3">
                    <c:v>Abril</c:v>
                  </c:pt>
                  <c:pt idx="4">
                    <c:v>Mayo</c:v>
                  </c:pt>
                  <c:pt idx="5">
                    <c:v>Junio</c:v>
                  </c:pt>
                  <c:pt idx="6">
                    <c:v>Julio</c:v>
                  </c:pt>
                  <c:pt idx="7">
                    <c:v>Agosto</c:v>
                  </c:pt>
                  <c:pt idx="8">
                    <c:v>Septiembre</c:v>
                  </c:pt>
                  <c:pt idx="9">
                    <c:v>Octubre</c:v>
                  </c:pt>
                  <c:pt idx="10">
                    <c:v>Noviembre</c:v>
                  </c:pt>
                  <c:pt idx="11">
                    <c:v>Diciembre</c:v>
                  </c:pt>
                  <c:pt idx="12">
                    <c:v>Enero P</c:v>
                  </c:pt>
                  <c:pt idx="13">
                    <c:v>Febrero</c:v>
                  </c:pt>
                  <c:pt idx="14">
                    <c:v>Marzo</c:v>
                  </c:pt>
                  <c:pt idx="15">
                    <c:v>Abril</c:v>
                  </c:pt>
                  <c:pt idx="16">
                    <c:v>Mayo</c:v>
                  </c:pt>
                  <c:pt idx="17">
                    <c:v>Junio</c:v>
                  </c:pt>
                  <c:pt idx="18">
                    <c:v>Julio</c:v>
                  </c:pt>
                  <c:pt idx="19">
                    <c:v>Agosto</c:v>
                  </c:pt>
                  <c:pt idx="20">
                    <c:v>Septiembre</c:v>
                  </c:pt>
                  <c:pt idx="21">
                    <c:v>Octubre</c:v>
                  </c:pt>
                  <c:pt idx="22">
                    <c:v>Noviembre</c:v>
                  </c:pt>
                  <c:pt idx="23">
                    <c:v>Diciembre</c:v>
                  </c:pt>
                  <c:pt idx="24">
                    <c:v>Enero P</c:v>
                  </c:pt>
                  <c:pt idx="25">
                    <c:v>Febrero</c:v>
                  </c:pt>
                  <c:pt idx="26">
                    <c:v>Marzo</c:v>
                  </c:pt>
                  <c:pt idx="27">
                    <c:v>Abril</c:v>
                  </c:pt>
                  <c:pt idx="28">
                    <c:v>Mayo</c:v>
                  </c:pt>
                  <c:pt idx="29">
                    <c:v>Junio</c:v>
                  </c:pt>
                  <c:pt idx="30">
                    <c:v>Julio</c:v>
                  </c:pt>
                  <c:pt idx="31">
                    <c:v>Agosto</c:v>
                  </c:pt>
                  <c:pt idx="32">
                    <c:v>Septiembre</c:v>
                  </c:pt>
                  <c:pt idx="33">
                    <c:v>Octubre</c:v>
                  </c:pt>
                  <c:pt idx="34">
                    <c:v>Noviembre</c:v>
                  </c:pt>
                  <c:pt idx="35">
                    <c:v>Diciembre</c:v>
                  </c:pt>
                  <c:pt idx="36">
                    <c:v>Enero P</c:v>
                  </c:pt>
                  <c:pt idx="37">
                    <c:v>Febrero</c:v>
                  </c:pt>
                  <c:pt idx="38">
                    <c:v>Marzo</c:v>
                  </c:pt>
                  <c:pt idx="39">
                    <c:v>Abril</c:v>
                  </c:pt>
                  <c:pt idx="40">
                    <c:v>Mayo</c:v>
                  </c:pt>
                  <c:pt idx="41">
                    <c:v>Junio</c:v>
                  </c:pt>
                  <c:pt idx="42">
                    <c:v>Julio</c:v>
                  </c:pt>
                  <c:pt idx="43">
                    <c:v>Agosto</c:v>
                  </c:pt>
                  <c:pt idx="44">
                    <c:v>Septiembre</c:v>
                  </c:pt>
                  <c:pt idx="45">
                    <c:v>Octubre</c:v>
                  </c:pt>
                  <c:pt idx="46">
                    <c:v>Noviembre</c:v>
                  </c:pt>
                  <c:pt idx="47">
                    <c:v>Diciembre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</c:lvl>
              </c:multiLvlStrCache>
            </c:multiLvlStrRef>
          </c:cat>
          <c:val>
            <c:numRef>
              <c:f>ZMVM!$EG$43:$EG$90</c:f>
              <c:numCache>
                <c:formatCode>0.0</c:formatCode>
                <c:ptCount val="48"/>
                <c:pt idx="0">
                  <c:v>12.821704</c:v>
                </c:pt>
                <c:pt idx="1">
                  <c:v>12.560321999999999</c:v>
                </c:pt>
                <c:pt idx="2">
                  <c:v>13.908526999999999</c:v>
                </c:pt>
                <c:pt idx="3">
                  <c:v>13.364986</c:v>
                </c:pt>
                <c:pt idx="4">
                  <c:v>14.133618</c:v>
                </c:pt>
                <c:pt idx="5">
                  <c:v>15.202562</c:v>
                </c:pt>
                <c:pt idx="6">
                  <c:v>20.829104999999998</c:v>
                </c:pt>
                <c:pt idx="7">
                  <c:v>26.023129000000001</c:v>
                </c:pt>
                <c:pt idx="8">
                  <c:v>25.159313000000001</c:v>
                </c:pt>
                <c:pt idx="9">
                  <c:v>26.187521</c:v>
                </c:pt>
                <c:pt idx="10">
                  <c:v>24.926041000000001</c:v>
                </c:pt>
                <c:pt idx="11">
                  <c:v>25.651291000000001</c:v>
                </c:pt>
                <c:pt idx="12">
                  <c:v>25.385002</c:v>
                </c:pt>
                <c:pt idx="13">
                  <c:v>23.134207</c:v>
                </c:pt>
                <c:pt idx="14">
                  <c:v>25.902646000000001</c:v>
                </c:pt>
                <c:pt idx="15">
                  <c:v>24.693268</c:v>
                </c:pt>
                <c:pt idx="16">
                  <c:v>26.391183000000002</c:v>
                </c:pt>
                <c:pt idx="17">
                  <c:v>24.610306000000001</c:v>
                </c:pt>
                <c:pt idx="18">
                  <c:v>26.727371000000002</c:v>
                </c:pt>
                <c:pt idx="19">
                  <c:v>27.066448999999999</c:v>
                </c:pt>
                <c:pt idx="20">
                  <c:v>26.104748000000001</c:v>
                </c:pt>
                <c:pt idx="21">
                  <c:v>26.738153000000001</c:v>
                </c:pt>
                <c:pt idx="22">
                  <c:v>26.628717000000002</c:v>
                </c:pt>
                <c:pt idx="23">
                  <c:v>27.249609</c:v>
                </c:pt>
                <c:pt idx="24">
                  <c:v>27.315854999999999</c:v>
                </c:pt>
                <c:pt idx="25">
                  <c:v>25.208814</c:v>
                </c:pt>
                <c:pt idx="26">
                  <c:v>27.904879000000001</c:v>
                </c:pt>
                <c:pt idx="27">
                  <c:v>29.046761</c:v>
                </c:pt>
                <c:pt idx="28">
                  <c:v>30.497444999999999</c:v>
                </c:pt>
                <c:pt idx="29">
                  <c:v>29.701713000000002</c:v>
                </c:pt>
                <c:pt idx="30">
                  <c:v>29.994153000000001</c:v>
                </c:pt>
                <c:pt idx="31">
                  <c:v>26.948457000000001</c:v>
                </c:pt>
                <c:pt idx="32">
                  <c:v>29.530042000000002</c:v>
                </c:pt>
                <c:pt idx="33">
                  <c:v>30.923929000000001</c:v>
                </c:pt>
                <c:pt idx="34">
                  <c:v>29.819512</c:v>
                </c:pt>
                <c:pt idx="35">
                  <c:v>30.232458000000001</c:v>
                </c:pt>
                <c:pt idx="36">
                  <c:v>30.687296</c:v>
                </c:pt>
                <c:pt idx="37">
                  <c:v>29.066174</c:v>
                </c:pt>
                <c:pt idx="38">
                  <c:v>30.513204000000002</c:v>
                </c:pt>
                <c:pt idx="39">
                  <c:v>30.019396</c:v>
                </c:pt>
                <c:pt idx="40">
                  <c:v>30.227381000000001</c:v>
                </c:pt>
                <c:pt idx="41">
                  <c:v>29.711376999999999</c:v>
                </c:pt>
                <c:pt idx="42">
                  <c:v>27.405360999999999</c:v>
                </c:pt>
                <c:pt idx="43">
                  <c:v>30.840814999999999</c:v>
                </c:pt>
                <c:pt idx="44">
                  <c:v>29.333845</c:v>
                </c:pt>
                <c:pt idx="45">
                  <c:v>30.914835</c:v>
                </c:pt>
                <c:pt idx="46">
                  <c:v>29.501429000000002</c:v>
                </c:pt>
                <c:pt idx="47">
                  <c:v>30.194602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A17-4AFF-8666-38C33C5811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6350" cap="flat" cmpd="sng" algn="ctr">
            <a:solidFill>
              <a:srgbClr val="C0C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0"/>
      </c:catAx>
      <c:valAx>
        <c:axId val="1257724016"/>
        <c:scaling>
          <c:orientation val="minMax"/>
          <c:min val="40"/>
        </c:scaling>
        <c:delete val="0"/>
        <c:axPos val="l"/>
        <c:majorGridlines>
          <c:spPr>
            <a:ln w="3175" cap="flat" cmpd="sng" algn="ctr">
              <a:solidFill>
                <a:srgbClr val="C0C0C0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ln>
                      <a:noFill/>
                    </a:ln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ln>
                      <a:noFill/>
                    </a:ln>
                    <a:solidFill>
                      <a:srgbClr val="08989C"/>
                    </a:solidFill>
                  </a:rPr>
                  <a:t>Millones</a:t>
                </a:r>
                <a:r>
                  <a:rPr lang="es-MX" baseline="0">
                    <a:ln>
                      <a:noFill/>
                    </a:ln>
                    <a:solidFill>
                      <a:srgbClr val="08989C"/>
                    </a:solidFill>
                  </a:rPr>
                  <a:t> de pasajeras/os</a:t>
                </a:r>
              </a:p>
            </c:rich>
          </c:tx>
          <c:layout>
            <c:manualLayout>
              <c:xMode val="edge"/>
              <c:yMode val="edge"/>
              <c:x val="6.5561231994194996E-3"/>
              <c:y val="0.160448768886246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ln>
                    <a:noFill/>
                  </a:ln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40"/>
      </c:valAx>
      <c:valAx>
        <c:axId val="1794470160"/>
        <c:scaling>
          <c:orientation val="minMax"/>
          <c:max val="50"/>
          <c:min val="1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5160830612238223"/>
              <c:y val="0.2044148945037480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10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39950905887698"/>
          <c:y val="5.6833333333333333E-2"/>
          <c:w val="0.78495294117647063"/>
          <c:h val="0.84746333333333335"/>
        </c:manualLayout>
      </c:layout>
      <c:lineChart>
        <c:grouping val="standard"/>
        <c:varyColors val="0"/>
        <c:ser>
          <c:idx val="2"/>
          <c:order val="0"/>
          <c:tx>
            <c:strRef>
              <c:f>Guadalajara!$DT$5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Guadalajara!$DR$43:$DR$90</c:f>
              <c:numCache>
                <c:formatCode>General</c:formatCode>
                <c:ptCount val="48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Guadalajara!$DT$43:$DT$90</c:f>
              <c:numCache>
                <c:formatCode>0.0</c:formatCode>
                <c:ptCount val="48"/>
                <c:pt idx="0">
                  <c:v>9.6746999999999996</c:v>
                </c:pt>
                <c:pt idx="1">
                  <c:v>9.7273179999999986</c:v>
                </c:pt>
                <c:pt idx="2">
                  <c:v>11.593711999999998</c:v>
                </c:pt>
                <c:pt idx="3">
                  <c:v>11.813417000000001</c:v>
                </c:pt>
                <c:pt idx="4">
                  <c:v>12.324804000000002</c:v>
                </c:pt>
                <c:pt idx="5">
                  <c:v>12.714898</c:v>
                </c:pt>
                <c:pt idx="6">
                  <c:v>13.995772000000001</c:v>
                </c:pt>
                <c:pt idx="7">
                  <c:v>13.270980000000002</c:v>
                </c:pt>
                <c:pt idx="8">
                  <c:v>14.407251999999998</c:v>
                </c:pt>
                <c:pt idx="9">
                  <c:v>15.463467</c:v>
                </c:pt>
                <c:pt idx="10">
                  <c:v>15.214247999999998</c:v>
                </c:pt>
                <c:pt idx="11">
                  <c:v>16.468312000000001</c:v>
                </c:pt>
                <c:pt idx="12">
                  <c:v>13.170061</c:v>
                </c:pt>
                <c:pt idx="13">
                  <c:v>14.671540999999999</c:v>
                </c:pt>
                <c:pt idx="14">
                  <c:v>17.989432000000001</c:v>
                </c:pt>
                <c:pt idx="15">
                  <c:v>14.017498000000002</c:v>
                </c:pt>
                <c:pt idx="16">
                  <c:v>23.492339999999999</c:v>
                </c:pt>
                <c:pt idx="17">
                  <c:v>21.727840000000004</c:v>
                </c:pt>
                <c:pt idx="18">
                  <c:v>21.254546000000001</c:v>
                </c:pt>
                <c:pt idx="19">
                  <c:v>24.756664999999998</c:v>
                </c:pt>
                <c:pt idx="20">
                  <c:v>26.341359999999998</c:v>
                </c:pt>
                <c:pt idx="21">
                  <c:v>27.412717000000001</c:v>
                </c:pt>
                <c:pt idx="22">
                  <c:v>25.620050999999997</c:v>
                </c:pt>
                <c:pt idx="23">
                  <c:v>23.515236999999999</c:v>
                </c:pt>
                <c:pt idx="24">
                  <c:v>24.317734999999999</c:v>
                </c:pt>
                <c:pt idx="25">
                  <c:v>24.047049000000001</c:v>
                </c:pt>
                <c:pt idx="26">
                  <c:v>28.077872000000003</c:v>
                </c:pt>
                <c:pt idx="27">
                  <c:v>22.920020000000001</c:v>
                </c:pt>
                <c:pt idx="28">
                  <c:v>26.201733000000001</c:v>
                </c:pt>
                <c:pt idx="29">
                  <c:v>26.199181999999997</c:v>
                </c:pt>
                <c:pt idx="30">
                  <c:v>25.600541999999997</c:v>
                </c:pt>
                <c:pt idx="31">
                  <c:v>28.531216999999994</c:v>
                </c:pt>
                <c:pt idx="32">
                  <c:v>29.104163999999997</c:v>
                </c:pt>
                <c:pt idx="33">
                  <c:v>30.820326999999999</c:v>
                </c:pt>
                <c:pt idx="34">
                  <c:v>29.528369999999995</c:v>
                </c:pt>
                <c:pt idx="35">
                  <c:v>27.440657000000002</c:v>
                </c:pt>
                <c:pt idx="36">
                  <c:v>27.444607000000001</c:v>
                </c:pt>
                <c:pt idx="37">
                  <c:v>26.783804000000003</c:v>
                </c:pt>
                <c:pt idx="38">
                  <c:v>27.576738000000002</c:v>
                </c:pt>
                <c:pt idx="39">
                  <c:v>28.546677000000003</c:v>
                </c:pt>
                <c:pt idx="40">
                  <c:v>28.402004999999999</c:v>
                </c:pt>
                <c:pt idx="41">
                  <c:v>25.789252999999999</c:v>
                </c:pt>
                <c:pt idx="42">
                  <c:v>26.573812000000004</c:v>
                </c:pt>
                <c:pt idx="43">
                  <c:v>29.671682000000004</c:v>
                </c:pt>
                <c:pt idx="44">
                  <c:v>28.429249000000002</c:v>
                </c:pt>
                <c:pt idx="45">
                  <c:v>30.629349999999995</c:v>
                </c:pt>
                <c:pt idx="46">
                  <c:v>28.679217000000005</c:v>
                </c:pt>
                <c:pt idx="47">
                  <c:v>26.367467999999995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EB5-4211-B5C1-BFDF0D9930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Guadalajara!$DU$5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multiLvlStrRef>
              <c:f>Guadalajara!$DR$43:$DS$90</c:f>
              <c:multiLvlStrCache>
                <c:ptCount val="48"/>
                <c:lvl>
                  <c:pt idx="0">
                    <c:v>Enero P</c:v>
                  </c:pt>
                  <c:pt idx="1">
                    <c:v>Febrero</c:v>
                  </c:pt>
                  <c:pt idx="2">
                    <c:v>Marzo</c:v>
                  </c:pt>
                  <c:pt idx="3">
                    <c:v>Abril</c:v>
                  </c:pt>
                  <c:pt idx="4">
                    <c:v>Mayo</c:v>
                  </c:pt>
                  <c:pt idx="5">
                    <c:v>Junio</c:v>
                  </c:pt>
                  <c:pt idx="6">
                    <c:v>Julio</c:v>
                  </c:pt>
                  <c:pt idx="7">
                    <c:v>Agosto</c:v>
                  </c:pt>
                  <c:pt idx="8">
                    <c:v>Septiembre</c:v>
                  </c:pt>
                  <c:pt idx="9">
                    <c:v>Octubre</c:v>
                  </c:pt>
                  <c:pt idx="10">
                    <c:v>Noviembre</c:v>
                  </c:pt>
                  <c:pt idx="11">
                    <c:v>Diciembre</c:v>
                  </c:pt>
                  <c:pt idx="12">
                    <c:v>Enero P</c:v>
                  </c:pt>
                  <c:pt idx="13">
                    <c:v>Febrero</c:v>
                  </c:pt>
                  <c:pt idx="14">
                    <c:v>Marzo</c:v>
                  </c:pt>
                  <c:pt idx="15">
                    <c:v>Abril</c:v>
                  </c:pt>
                  <c:pt idx="16">
                    <c:v>Mayo</c:v>
                  </c:pt>
                  <c:pt idx="17">
                    <c:v>Junio</c:v>
                  </c:pt>
                  <c:pt idx="18">
                    <c:v>Julio</c:v>
                  </c:pt>
                  <c:pt idx="19">
                    <c:v>Agosto</c:v>
                  </c:pt>
                  <c:pt idx="20">
                    <c:v>Septiembre</c:v>
                  </c:pt>
                  <c:pt idx="21">
                    <c:v>Octubre</c:v>
                  </c:pt>
                  <c:pt idx="22">
                    <c:v>Noviembre</c:v>
                  </c:pt>
                  <c:pt idx="23">
                    <c:v>Diciembre</c:v>
                  </c:pt>
                  <c:pt idx="24">
                    <c:v>Enero P</c:v>
                  </c:pt>
                  <c:pt idx="25">
                    <c:v>Febrero</c:v>
                  </c:pt>
                  <c:pt idx="26">
                    <c:v>Marzo</c:v>
                  </c:pt>
                  <c:pt idx="27">
                    <c:v>Abril</c:v>
                  </c:pt>
                  <c:pt idx="28">
                    <c:v>Mayo</c:v>
                  </c:pt>
                  <c:pt idx="29">
                    <c:v>Junio</c:v>
                  </c:pt>
                  <c:pt idx="30">
                    <c:v>Julio</c:v>
                  </c:pt>
                  <c:pt idx="31">
                    <c:v>Agosto</c:v>
                  </c:pt>
                  <c:pt idx="32">
                    <c:v>Septiembre</c:v>
                  </c:pt>
                  <c:pt idx="33">
                    <c:v>Octubre</c:v>
                  </c:pt>
                  <c:pt idx="34">
                    <c:v>Noviembre</c:v>
                  </c:pt>
                  <c:pt idx="35">
                    <c:v>Diciembre</c:v>
                  </c:pt>
                  <c:pt idx="36">
                    <c:v>Enero P</c:v>
                  </c:pt>
                  <c:pt idx="37">
                    <c:v>Febrero</c:v>
                  </c:pt>
                  <c:pt idx="38">
                    <c:v>Marzo</c:v>
                  </c:pt>
                  <c:pt idx="39">
                    <c:v>Abril</c:v>
                  </c:pt>
                  <c:pt idx="40">
                    <c:v>Mayo</c:v>
                  </c:pt>
                  <c:pt idx="41">
                    <c:v>Junio</c:v>
                  </c:pt>
                  <c:pt idx="42">
                    <c:v>Julio</c:v>
                  </c:pt>
                  <c:pt idx="43">
                    <c:v>Agosto</c:v>
                  </c:pt>
                  <c:pt idx="44">
                    <c:v>Septiembre</c:v>
                  </c:pt>
                  <c:pt idx="45">
                    <c:v>Octubre</c:v>
                  </c:pt>
                  <c:pt idx="46">
                    <c:v>Noviembre</c:v>
                  </c:pt>
                  <c:pt idx="47">
                    <c:v>Diciembre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</c:lvl>
              </c:multiLvlStrCache>
            </c:multiLvlStrRef>
          </c:cat>
          <c:val>
            <c:numRef>
              <c:f>Guadalajara!$DU$43:$DU$90</c:f>
              <c:numCache>
                <c:formatCode>0.0</c:formatCode>
                <c:ptCount val="48"/>
                <c:pt idx="0">
                  <c:v>1.9241109999999999</c:v>
                </c:pt>
                <c:pt idx="1">
                  <c:v>1.7843739999999999</c:v>
                </c:pt>
                <c:pt idx="2">
                  <c:v>2.0092129999999999</c:v>
                </c:pt>
                <c:pt idx="3">
                  <c:v>1.8743270000000001</c:v>
                </c:pt>
                <c:pt idx="4">
                  <c:v>1.7591110000000001</c:v>
                </c:pt>
                <c:pt idx="5">
                  <c:v>1.7299690000000001</c:v>
                </c:pt>
                <c:pt idx="6">
                  <c:v>1.8831609999999999</c:v>
                </c:pt>
                <c:pt idx="7">
                  <c:v>1.9295080000000002</c:v>
                </c:pt>
                <c:pt idx="8">
                  <c:v>1.9876990000000001</c:v>
                </c:pt>
                <c:pt idx="9">
                  <c:v>1.9568719999999999</c:v>
                </c:pt>
                <c:pt idx="10">
                  <c:v>1.9482360000000001</c:v>
                </c:pt>
                <c:pt idx="11">
                  <c:v>1.9607390000000002</c:v>
                </c:pt>
                <c:pt idx="12">
                  <c:v>1.8875790000000001</c:v>
                </c:pt>
                <c:pt idx="13">
                  <c:v>1.7324109999999999</c:v>
                </c:pt>
                <c:pt idx="14">
                  <c:v>1.94862</c:v>
                </c:pt>
                <c:pt idx="15">
                  <c:v>1.9173309999999999</c:v>
                </c:pt>
                <c:pt idx="16">
                  <c:v>4.1867809999999999</c:v>
                </c:pt>
                <c:pt idx="17">
                  <c:v>3.6461869999999994</c:v>
                </c:pt>
                <c:pt idx="18">
                  <c:v>4.4055299999999997</c:v>
                </c:pt>
                <c:pt idx="19">
                  <c:v>4.5616010000000005</c:v>
                </c:pt>
                <c:pt idx="20">
                  <c:v>4.4922780000000007</c:v>
                </c:pt>
                <c:pt idx="21">
                  <c:v>4.7077929999999997</c:v>
                </c:pt>
                <c:pt idx="22">
                  <c:v>4.4788040000000002</c:v>
                </c:pt>
                <c:pt idx="23">
                  <c:v>4.2408390000000002</c:v>
                </c:pt>
                <c:pt idx="24">
                  <c:v>4.6936909999999994</c:v>
                </c:pt>
                <c:pt idx="25">
                  <c:v>4.298349</c:v>
                </c:pt>
                <c:pt idx="26">
                  <c:v>4.8576999999999995</c:v>
                </c:pt>
                <c:pt idx="27">
                  <c:v>4.5329610000000002</c:v>
                </c:pt>
                <c:pt idx="28">
                  <c:v>4.8251869999999997</c:v>
                </c:pt>
                <c:pt idx="29">
                  <c:v>4.7098440000000004</c:v>
                </c:pt>
                <c:pt idx="30">
                  <c:v>4.7574779999999999</c:v>
                </c:pt>
                <c:pt idx="31">
                  <c:v>4.7335580000000004</c:v>
                </c:pt>
                <c:pt idx="32">
                  <c:v>4.5882120000000004</c:v>
                </c:pt>
                <c:pt idx="33">
                  <c:v>4.9563749999999995</c:v>
                </c:pt>
                <c:pt idx="34">
                  <c:v>4.6439969999999997</c:v>
                </c:pt>
                <c:pt idx="35">
                  <c:v>4.4631439999999998</c:v>
                </c:pt>
                <c:pt idx="36">
                  <c:v>4.6967679999999996</c:v>
                </c:pt>
                <c:pt idx="37">
                  <c:v>4.2696350000000001</c:v>
                </c:pt>
                <c:pt idx="38">
                  <c:v>4.3279440000000005</c:v>
                </c:pt>
                <c:pt idx="39">
                  <c:v>4.4677179999999996</c:v>
                </c:pt>
                <c:pt idx="40">
                  <c:v>4.4322239999999997</c:v>
                </c:pt>
                <c:pt idx="41">
                  <c:v>4.4162149999999993</c:v>
                </c:pt>
                <c:pt idx="42">
                  <c:v>4.5623139999999998</c:v>
                </c:pt>
                <c:pt idx="43">
                  <c:v>4.5580319999999999</c:v>
                </c:pt>
                <c:pt idx="44">
                  <c:v>4.3863690000000002</c:v>
                </c:pt>
                <c:pt idx="45">
                  <c:v>4.5695650000000008</c:v>
                </c:pt>
                <c:pt idx="46">
                  <c:v>4.3865609999999995</c:v>
                </c:pt>
                <c:pt idx="47">
                  <c:v>4.0215569999999996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EB5-4211-B5C1-BFDF0D9930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6350" cap="flat" cmpd="sng" algn="ctr">
            <a:solidFill>
              <a:srgbClr val="C0C0C0"/>
            </a:solidFill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1"/>
      </c:catAx>
      <c:valAx>
        <c:axId val="1257724016"/>
        <c:scaling>
          <c:orientation val="minMax"/>
          <c:max val="33"/>
          <c:min val="5"/>
        </c:scaling>
        <c:delete val="0"/>
        <c:axPos val="l"/>
        <c:majorGridlines>
          <c:spPr>
            <a:ln w="3175" cap="flat" cmpd="sng" algn="ctr">
              <a:solidFill>
                <a:srgbClr val="C0C0C0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8989C"/>
                    </a:solidFill>
                  </a:rPr>
                  <a:t>Millones</a:t>
                </a:r>
                <a:r>
                  <a:rPr lang="es-MX" baseline="0">
                    <a:solidFill>
                      <a:srgbClr val="08989C"/>
                    </a:solidFill>
                  </a:rPr>
                  <a:t> de pasajeras/os</a:t>
                </a:r>
                <a:endParaRPr lang="es-MX">
                  <a:solidFill>
                    <a:srgbClr val="08989C"/>
                  </a:solidFill>
                </a:endParaRPr>
              </a:p>
            </c:rich>
          </c:tx>
          <c:layout>
            <c:manualLayout>
              <c:xMode val="edge"/>
              <c:yMode val="edge"/>
              <c:x val="6.1204211241963399E-3"/>
              <c:y val="0.160448768886246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5"/>
      </c:valAx>
      <c:valAx>
        <c:axId val="1794470160"/>
        <c:scaling>
          <c:orientation val="minMax"/>
          <c:max val="7"/>
          <c:min val="1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5204400819760548"/>
              <c:y val="0.2044148945037480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1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302159215545043"/>
          <c:y val="4.9649680569789002E-2"/>
          <c:w val="0.80169488197351157"/>
          <c:h val="0.84795144259344546"/>
        </c:manualLayout>
      </c:layout>
      <c:lineChart>
        <c:grouping val="standard"/>
        <c:varyColors val="0"/>
        <c:ser>
          <c:idx val="2"/>
          <c:order val="0"/>
          <c:tx>
            <c:strRef>
              <c:f>León!$AN$5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León!$AL$43:$AL$90</c:f>
              <c:numCache>
                <c:formatCode>General</c:formatCode>
                <c:ptCount val="48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León!$AN$43:$AN$90</c:f>
              <c:numCache>
                <c:formatCode>General</c:formatCode>
                <c:ptCount val="48"/>
                <c:pt idx="5" formatCode="#,##0.0">
                  <c:v>15.421855000000001</c:v>
                </c:pt>
                <c:pt idx="6" formatCode="#,##0.0">
                  <c:v>16.234207000000001</c:v>
                </c:pt>
                <c:pt idx="7" formatCode="#,##0.0">
                  <c:v>16.152767999999998</c:v>
                </c:pt>
                <c:pt idx="8" formatCode="#,##0.0">
                  <c:v>15.979939999999999</c:v>
                </c:pt>
                <c:pt idx="9" formatCode="#,##0.0">
                  <c:v>16.950476999999999</c:v>
                </c:pt>
                <c:pt idx="10" formatCode="#,##0.0">
                  <c:v>16.643975000000001</c:v>
                </c:pt>
                <c:pt idx="11" formatCode="#,##0.0">
                  <c:v>16.910005000000002</c:v>
                </c:pt>
                <c:pt idx="12" formatCode="#,##0.0">
                  <c:v>15.792954999999999</c:v>
                </c:pt>
                <c:pt idx="13" formatCode="#,##0.0">
                  <c:v>15.567144000000001</c:v>
                </c:pt>
                <c:pt idx="14" formatCode="#,##0.0">
                  <c:v>18.498881000000001</c:v>
                </c:pt>
                <c:pt idx="15" formatCode="#,##0.0">
                  <c:v>16.100180999999999</c:v>
                </c:pt>
                <c:pt idx="16" formatCode="#,##0.0">
                  <c:v>18.464382000000001</c:v>
                </c:pt>
                <c:pt idx="17" formatCode="#,##0.0">
                  <c:v>18.018792999999999</c:v>
                </c:pt>
                <c:pt idx="18" formatCode="#,##0.0">
                  <c:v>17.677076</c:v>
                </c:pt>
                <c:pt idx="19" formatCode="#,##0.0">
                  <c:v>18.459612</c:v>
                </c:pt>
                <c:pt idx="20" formatCode="#,##0.0">
                  <c:v>18.658363000000001</c:v>
                </c:pt>
                <c:pt idx="21" formatCode="#,##0.0">
                  <c:v>19.287274</c:v>
                </c:pt>
                <c:pt idx="22" formatCode="#,##0.0">
                  <c:v>18.632307000000001</c:v>
                </c:pt>
                <c:pt idx="23" formatCode="#,##0.0">
                  <c:v>17.264913</c:v>
                </c:pt>
                <c:pt idx="24" formatCode="#,##0.0">
                  <c:v>17.935214999999999</c:v>
                </c:pt>
                <c:pt idx="25" formatCode="#,##0.0">
                  <c:v>17.012619999999998</c:v>
                </c:pt>
                <c:pt idx="26" formatCode="#,##0.0">
                  <c:v>19.048335999999999</c:v>
                </c:pt>
                <c:pt idx="27" formatCode="#,##0.0">
                  <c:v>15.846684</c:v>
                </c:pt>
                <c:pt idx="28" formatCode="#,##0.0">
                  <c:v>18.636088000000001</c:v>
                </c:pt>
                <c:pt idx="29" formatCode="#,##0.0">
                  <c:v>18.326498000000001</c:v>
                </c:pt>
                <c:pt idx="30" formatCode="#,##0.0">
                  <c:v>17.710134</c:v>
                </c:pt>
                <c:pt idx="31" formatCode="#,##0.0">
                  <c:v>18.458248000000001</c:v>
                </c:pt>
                <c:pt idx="32" formatCode="#,##0.0">
                  <c:v>18.607379000000002</c:v>
                </c:pt>
                <c:pt idx="33" formatCode="#,##0.0">
                  <c:v>19.132422999999999</c:v>
                </c:pt>
                <c:pt idx="34" formatCode="#,##0.0">
                  <c:v>18.205691000000002</c:v>
                </c:pt>
                <c:pt idx="35" formatCode="#,##0.0">
                  <c:v>16.201395000000002</c:v>
                </c:pt>
                <c:pt idx="36" formatCode="#,##0.0">
                  <c:v>17.106629999999999</c:v>
                </c:pt>
                <c:pt idx="37" formatCode="#,##0.0">
                  <c:v>17.084541999999999</c:v>
                </c:pt>
                <c:pt idx="38" formatCode="#,##0.0">
                  <c:v>16.195101000000001</c:v>
                </c:pt>
                <c:pt idx="39" formatCode="#,##0.0">
                  <c:v>17.122347000000001</c:v>
                </c:pt>
                <c:pt idx="40" formatCode="#,##0.0">
                  <c:v>17.725042999999999</c:v>
                </c:pt>
                <c:pt idx="41" formatCode="#,##0.0">
                  <c:v>16.677993000000001</c:v>
                </c:pt>
                <c:pt idx="42" formatCode="#,##0.0">
                  <c:v>16.945817000000002</c:v>
                </c:pt>
                <c:pt idx="43" formatCode="#,##0.0">
                  <c:v>17.200153</c:v>
                </c:pt>
                <c:pt idx="44" formatCode="#,##0.0">
                  <c:v>17.040755999999998</c:v>
                </c:pt>
                <c:pt idx="45" formatCode="#,##0.0">
                  <c:v>18.212332</c:v>
                </c:pt>
                <c:pt idx="46" formatCode="#,##0.0">
                  <c:v>17.171804999999999</c:v>
                </c:pt>
                <c:pt idx="47" formatCode="#,##0.0">
                  <c:v>15.452287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5FD-4E93-A732-8B2BE131BB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León!$AO$5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numRef>
              <c:f>León!$AL$43:$AL$90</c:f>
              <c:numCache>
                <c:formatCode>General</c:formatCode>
                <c:ptCount val="48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León!$AO$43:$AO$90</c:f>
              <c:numCache>
                <c:formatCode>General</c:formatCode>
                <c:ptCount val="48"/>
                <c:pt idx="5" formatCode="#,##0.0">
                  <c:v>4.3772359999999999</c:v>
                </c:pt>
                <c:pt idx="6" formatCode="#,##0.0">
                  <c:v>4.5873489999999997</c:v>
                </c:pt>
                <c:pt idx="7" formatCode="#,##0.0">
                  <c:v>4.583094</c:v>
                </c:pt>
                <c:pt idx="8" formatCode="#,##0.0">
                  <c:v>4.5724980000000004</c:v>
                </c:pt>
                <c:pt idx="9" formatCode="#,##0.0">
                  <c:v>4.7562730000000002</c:v>
                </c:pt>
                <c:pt idx="10" formatCode="#,##0.0">
                  <c:v>4.6709680000000002</c:v>
                </c:pt>
                <c:pt idx="11" formatCode="#,##0.0">
                  <c:v>4.7657980000000002</c:v>
                </c:pt>
                <c:pt idx="12" formatCode="#,##0.0">
                  <c:v>4.7425329999999999</c:v>
                </c:pt>
                <c:pt idx="13" formatCode="#,##0.0">
                  <c:v>4.3873049999999996</c:v>
                </c:pt>
                <c:pt idx="14" formatCode="#,##0.0">
                  <c:v>5.0625819999999999</c:v>
                </c:pt>
                <c:pt idx="15" formatCode="#,##0.0">
                  <c:v>4.5387329999999997</c:v>
                </c:pt>
                <c:pt idx="16" formatCode="#,##0.0">
                  <c:v>5.0055209999999999</c:v>
                </c:pt>
                <c:pt idx="17" formatCode="#,##0.0">
                  <c:v>4.8912230000000001</c:v>
                </c:pt>
                <c:pt idx="18" formatCode="#,##0.0">
                  <c:v>4.938987</c:v>
                </c:pt>
                <c:pt idx="19" formatCode="#,##0.0">
                  <c:v>4.8473350000000002</c:v>
                </c:pt>
                <c:pt idx="20" formatCode="#,##0.0">
                  <c:v>4.8977940000000002</c:v>
                </c:pt>
                <c:pt idx="21" formatCode="#,##0.0">
                  <c:v>5.0441690000000001</c:v>
                </c:pt>
                <c:pt idx="22" formatCode="#,##0.0">
                  <c:v>4.8806050000000001</c:v>
                </c:pt>
                <c:pt idx="23" formatCode="#,##0.0">
                  <c:v>4.697101</c:v>
                </c:pt>
                <c:pt idx="24" formatCode="#,##0.0">
                  <c:v>4.7976380000000001</c:v>
                </c:pt>
                <c:pt idx="25" formatCode="#,##0.0">
                  <c:v>4.4581499999999998</c:v>
                </c:pt>
                <c:pt idx="26" formatCode="#,##0.0">
                  <c:v>5.0276170000000002</c:v>
                </c:pt>
                <c:pt idx="27" formatCode="#,##0.0">
                  <c:v>4.3581070000000004</c:v>
                </c:pt>
                <c:pt idx="28" formatCode="#,##0.0">
                  <c:v>4.9762250000000003</c:v>
                </c:pt>
                <c:pt idx="29" formatCode="#,##0.0">
                  <c:v>4.8361799999999997</c:v>
                </c:pt>
                <c:pt idx="30" formatCode="#,##0.0">
                  <c:v>4.7490940000000004</c:v>
                </c:pt>
                <c:pt idx="31" formatCode="#,##0.0">
                  <c:v>4.7991400000000004</c:v>
                </c:pt>
                <c:pt idx="32" formatCode="#,##0.0">
                  <c:v>4.828309</c:v>
                </c:pt>
                <c:pt idx="33" formatCode="#,##0.0">
                  <c:v>4.9642350000000004</c:v>
                </c:pt>
                <c:pt idx="34" formatCode="#,##0.0">
                  <c:v>4.7697450000000003</c:v>
                </c:pt>
                <c:pt idx="35" formatCode="#,##0.0">
                  <c:v>4.4386939999999999</c:v>
                </c:pt>
                <c:pt idx="36" formatCode="#,##0.0">
                  <c:v>4.6330989999999996</c:v>
                </c:pt>
                <c:pt idx="37" formatCode="#,##0.0">
                  <c:v>4.4714799999999997</c:v>
                </c:pt>
                <c:pt idx="38" formatCode="#,##0.0">
                  <c:v>4.4059759999999999</c:v>
                </c:pt>
                <c:pt idx="39" formatCode="#,##0.0">
                  <c:v>4.6310630000000002</c:v>
                </c:pt>
                <c:pt idx="40" formatCode="#,##0.0">
                  <c:v>4.8434359999999996</c:v>
                </c:pt>
                <c:pt idx="41" formatCode="#,##0.0">
                  <c:v>4.6493890000000002</c:v>
                </c:pt>
                <c:pt idx="42" formatCode="#,##0.0">
                  <c:v>4.8083229999999997</c:v>
                </c:pt>
                <c:pt idx="43" formatCode="#,##0.0">
                  <c:v>4.7721900000000002</c:v>
                </c:pt>
                <c:pt idx="44" formatCode="#,##0.0">
                  <c:v>4.6619549999999998</c:v>
                </c:pt>
                <c:pt idx="45" formatCode="#,##0.0">
                  <c:v>4.9900520000000004</c:v>
                </c:pt>
                <c:pt idx="46" formatCode="#,##0.0">
                  <c:v>4.753037</c:v>
                </c:pt>
                <c:pt idx="47" formatCode="#,##0.0">
                  <c:v>4.5084860000000004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5FD-4E93-A732-8B2BE131BB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6350" cap="flat" cmpd="sng" algn="ctr">
            <a:solidFill>
              <a:srgbClr val="C0C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0"/>
      </c:catAx>
      <c:valAx>
        <c:axId val="1257724016"/>
        <c:scaling>
          <c:orientation val="minMax"/>
          <c:max val="20"/>
          <c:min val="12"/>
        </c:scaling>
        <c:delete val="0"/>
        <c:axPos val="l"/>
        <c:majorGridlines>
          <c:spPr>
            <a:ln w="3175" cap="flat" cmpd="sng" algn="ctr">
              <a:solidFill>
                <a:srgbClr val="C0C0C0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8989C"/>
                    </a:solidFill>
                  </a:rPr>
                  <a:t>Millones</a:t>
                </a:r>
                <a:r>
                  <a:rPr lang="es-MX" baseline="0">
                    <a:solidFill>
                      <a:srgbClr val="08989C"/>
                    </a:solidFill>
                  </a:rPr>
                  <a:t> de pasajeras/os</a:t>
                </a:r>
                <a:endParaRPr lang="es-MX">
                  <a:solidFill>
                    <a:srgbClr val="08989C"/>
                  </a:solidFill>
                </a:endParaRPr>
              </a:p>
            </c:rich>
          </c:tx>
          <c:layout>
            <c:manualLayout>
              <c:xMode val="edge"/>
              <c:yMode val="edge"/>
              <c:x val="1.7254080246206266E-3"/>
              <c:y val="0.1578053632975593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2"/>
      </c:valAx>
      <c:valAx>
        <c:axId val="1794470160"/>
        <c:scaling>
          <c:orientation val="minMax"/>
          <c:max val="7"/>
          <c:min val="3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5218524399626758"/>
              <c:y val="0.1950295625858156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1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793797990759463E-2"/>
          <c:y val="5.0268434315766407E-2"/>
          <c:w val="0.80592117594830581"/>
          <c:h val="0.85550509477374825"/>
        </c:manualLayout>
      </c:layout>
      <c:lineChart>
        <c:grouping val="standard"/>
        <c:varyColors val="0"/>
        <c:ser>
          <c:idx val="2"/>
          <c:order val="0"/>
          <c:tx>
            <c:strRef>
              <c:f>Monterrey!$BX$5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Monterrey!$BV$43:$BV$90</c:f>
              <c:numCache>
                <c:formatCode>General</c:formatCode>
                <c:ptCount val="48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Monterrey!$BX$43:$BX$90</c:f>
              <c:numCache>
                <c:formatCode>0.0</c:formatCode>
                <c:ptCount val="48"/>
                <c:pt idx="0">
                  <c:v>10.787607</c:v>
                </c:pt>
                <c:pt idx="1">
                  <c:v>9.7006630000000005</c:v>
                </c:pt>
                <c:pt idx="2">
                  <c:v>12.577260000000001</c:v>
                </c:pt>
                <c:pt idx="3">
                  <c:v>12.083701</c:v>
                </c:pt>
                <c:pt idx="4">
                  <c:v>12.781689</c:v>
                </c:pt>
                <c:pt idx="5">
                  <c:v>12.998312</c:v>
                </c:pt>
                <c:pt idx="6">
                  <c:v>13.515613999999999</c:v>
                </c:pt>
                <c:pt idx="7">
                  <c:v>12.784846999999999</c:v>
                </c:pt>
                <c:pt idx="8">
                  <c:v>12.625427</c:v>
                </c:pt>
                <c:pt idx="9">
                  <c:v>13.857174000000001</c:v>
                </c:pt>
                <c:pt idx="10">
                  <c:v>14.497192</c:v>
                </c:pt>
                <c:pt idx="11">
                  <c:v>15.113958</c:v>
                </c:pt>
                <c:pt idx="12">
                  <c:v>13.176803</c:v>
                </c:pt>
                <c:pt idx="13">
                  <c:v>13.578646000000001</c:v>
                </c:pt>
                <c:pt idx="14">
                  <c:v>16.981345999999998</c:v>
                </c:pt>
                <c:pt idx="15">
                  <c:v>15.554822</c:v>
                </c:pt>
                <c:pt idx="16">
                  <c:v>17.004711</c:v>
                </c:pt>
                <c:pt idx="17">
                  <c:v>15.558365</c:v>
                </c:pt>
                <c:pt idx="18">
                  <c:v>15.70102</c:v>
                </c:pt>
                <c:pt idx="19">
                  <c:v>17.939695</c:v>
                </c:pt>
                <c:pt idx="20">
                  <c:v>17.654738999999999</c:v>
                </c:pt>
                <c:pt idx="21">
                  <c:v>18.802606999999998</c:v>
                </c:pt>
                <c:pt idx="22">
                  <c:v>18.1935</c:v>
                </c:pt>
                <c:pt idx="23">
                  <c:v>14.850504000000001</c:v>
                </c:pt>
                <c:pt idx="24">
                  <c:v>14.382849999999999</c:v>
                </c:pt>
                <c:pt idx="25">
                  <c:v>13.928291</c:v>
                </c:pt>
                <c:pt idx="26">
                  <c:v>15.547788000000001</c:v>
                </c:pt>
                <c:pt idx="27">
                  <c:v>13.594185</c:v>
                </c:pt>
                <c:pt idx="28">
                  <c:v>16.588604</c:v>
                </c:pt>
                <c:pt idx="29">
                  <c:v>14.948138999999999</c:v>
                </c:pt>
                <c:pt idx="30">
                  <c:v>11.912347</c:v>
                </c:pt>
                <c:pt idx="31">
                  <c:v>13.065809</c:v>
                </c:pt>
                <c:pt idx="32">
                  <c:v>12.755931</c:v>
                </c:pt>
                <c:pt idx="33">
                  <c:v>14.874834999999999</c:v>
                </c:pt>
                <c:pt idx="34">
                  <c:v>14.782557000000001</c:v>
                </c:pt>
                <c:pt idx="35">
                  <c:v>13.485588</c:v>
                </c:pt>
                <c:pt idx="36">
                  <c:v>12.755926000000001</c:v>
                </c:pt>
                <c:pt idx="37">
                  <c:v>13.889644000000001</c:v>
                </c:pt>
                <c:pt idx="38">
                  <c:v>12.861705000000001</c:v>
                </c:pt>
                <c:pt idx="39">
                  <c:v>14.308870000000001</c:v>
                </c:pt>
                <c:pt idx="40">
                  <c:v>14.45669</c:v>
                </c:pt>
                <c:pt idx="41">
                  <c:v>12.617393</c:v>
                </c:pt>
                <c:pt idx="42">
                  <c:v>10.870077</c:v>
                </c:pt>
                <c:pt idx="43">
                  <c:v>11.322575000000001</c:v>
                </c:pt>
                <c:pt idx="44">
                  <c:v>11.520080999999999</c:v>
                </c:pt>
                <c:pt idx="45">
                  <c:v>11.870706</c:v>
                </c:pt>
                <c:pt idx="46">
                  <c:v>11.207307999999999</c:v>
                </c:pt>
                <c:pt idx="47">
                  <c:v>10.030339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C0F-4A2E-AC38-AEEDB49D7D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Monterrey!$BY$5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numRef>
              <c:f>Monterrey!$BV$43:$BV$90</c:f>
              <c:numCache>
                <c:formatCode>General</c:formatCode>
                <c:ptCount val="48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Monterrey!$BY$43:$BY$90</c:f>
              <c:numCache>
                <c:formatCode>0.0</c:formatCode>
                <c:ptCount val="48"/>
                <c:pt idx="0">
                  <c:v>2.5540799999999999</c:v>
                </c:pt>
                <c:pt idx="1">
                  <c:v>2.425529</c:v>
                </c:pt>
                <c:pt idx="2">
                  <c:v>2.7154470000000002</c:v>
                </c:pt>
                <c:pt idx="3">
                  <c:v>2.6535660000000001</c:v>
                </c:pt>
                <c:pt idx="4">
                  <c:v>2.7283189999999999</c:v>
                </c:pt>
                <c:pt idx="5">
                  <c:v>2.6478389999999998</c:v>
                </c:pt>
                <c:pt idx="6">
                  <c:v>2.7848480000000002</c:v>
                </c:pt>
                <c:pt idx="7">
                  <c:v>2.7164079999999999</c:v>
                </c:pt>
                <c:pt idx="8">
                  <c:v>2.7248399999999999</c:v>
                </c:pt>
                <c:pt idx="9">
                  <c:v>2.8145549999999999</c:v>
                </c:pt>
                <c:pt idx="10">
                  <c:v>2.7607010000000001</c:v>
                </c:pt>
                <c:pt idx="11">
                  <c:v>2.894441</c:v>
                </c:pt>
                <c:pt idx="12">
                  <c:v>2.9328539999999998</c:v>
                </c:pt>
                <c:pt idx="13">
                  <c:v>2.8931269999999998</c:v>
                </c:pt>
                <c:pt idx="14">
                  <c:v>3.0412270000000001</c:v>
                </c:pt>
                <c:pt idx="15">
                  <c:v>3.0108139999999999</c:v>
                </c:pt>
                <c:pt idx="16">
                  <c:v>3.0959400000000001</c:v>
                </c:pt>
                <c:pt idx="17">
                  <c:v>3.0440200000000002</c:v>
                </c:pt>
                <c:pt idx="18">
                  <c:v>3.0517609999999999</c:v>
                </c:pt>
                <c:pt idx="19">
                  <c:v>3.0581860000000001</c:v>
                </c:pt>
                <c:pt idx="20">
                  <c:v>3.0979070000000002</c:v>
                </c:pt>
                <c:pt idx="21">
                  <c:v>3.1103049999999999</c:v>
                </c:pt>
                <c:pt idx="22">
                  <c:v>3.1125660000000002</c:v>
                </c:pt>
                <c:pt idx="23">
                  <c:v>3.1033780000000002</c:v>
                </c:pt>
                <c:pt idx="24">
                  <c:v>3.053023</c:v>
                </c:pt>
                <c:pt idx="25">
                  <c:v>3.0448360000000001</c:v>
                </c:pt>
                <c:pt idx="26">
                  <c:v>3.2585000000000002</c:v>
                </c:pt>
                <c:pt idx="27">
                  <c:v>3.330009</c:v>
                </c:pt>
                <c:pt idx="28">
                  <c:v>3.48665</c:v>
                </c:pt>
                <c:pt idx="29">
                  <c:v>3.3764949999999998</c:v>
                </c:pt>
                <c:pt idx="30">
                  <c:v>3.4115989999999998</c:v>
                </c:pt>
                <c:pt idx="31">
                  <c:v>3.3701819999999998</c:v>
                </c:pt>
                <c:pt idx="32">
                  <c:v>3.5406430000000002</c:v>
                </c:pt>
                <c:pt idx="33">
                  <c:v>3.5009389999999998</c:v>
                </c:pt>
                <c:pt idx="34">
                  <c:v>3.5386030000000002</c:v>
                </c:pt>
                <c:pt idx="35">
                  <c:v>3.543676</c:v>
                </c:pt>
                <c:pt idx="36">
                  <c:v>3.548413</c:v>
                </c:pt>
                <c:pt idx="37">
                  <c:v>3.39053</c:v>
                </c:pt>
                <c:pt idx="38">
                  <c:v>3.5977139999999999</c:v>
                </c:pt>
                <c:pt idx="39">
                  <c:v>3.7585169999999999</c:v>
                </c:pt>
                <c:pt idx="40">
                  <c:v>3.7440190000000002</c:v>
                </c:pt>
                <c:pt idx="41">
                  <c:v>3.6946490000000001</c:v>
                </c:pt>
                <c:pt idx="42">
                  <c:v>3.8059699999999999</c:v>
                </c:pt>
                <c:pt idx="43">
                  <c:v>3.8192499999999998</c:v>
                </c:pt>
                <c:pt idx="44">
                  <c:v>2.6168800000000001</c:v>
                </c:pt>
                <c:pt idx="45">
                  <c:v>2.7956889999999999</c:v>
                </c:pt>
                <c:pt idx="46">
                  <c:v>2.6840570000000001</c:v>
                </c:pt>
                <c:pt idx="47">
                  <c:v>2.669753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C0F-4A2E-AC38-AEEDB49D7D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6350" cap="flat" cmpd="sng" algn="ctr">
            <a:solidFill>
              <a:srgbClr val="C0C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0"/>
      </c:catAx>
      <c:valAx>
        <c:axId val="1257724016"/>
        <c:scaling>
          <c:orientation val="minMax"/>
          <c:max val="20"/>
          <c:min val="5"/>
        </c:scaling>
        <c:delete val="0"/>
        <c:axPos val="l"/>
        <c:majorGridlines>
          <c:spPr>
            <a:ln w="3175" cap="flat" cmpd="sng" algn="ctr">
              <a:solidFill>
                <a:srgbClr val="C0C0C0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8989C"/>
                    </a:solidFill>
                  </a:rPr>
                  <a:t>Millones</a:t>
                </a:r>
                <a:r>
                  <a:rPr lang="es-MX" baseline="0">
                    <a:solidFill>
                      <a:srgbClr val="08989C"/>
                    </a:solidFill>
                  </a:rPr>
                  <a:t> de pasajeras/os</a:t>
                </a:r>
                <a:endParaRPr lang="es-MX">
                  <a:solidFill>
                    <a:srgbClr val="08989C"/>
                  </a:solidFill>
                </a:endParaRPr>
              </a:p>
            </c:rich>
          </c:tx>
          <c:layout>
            <c:manualLayout>
              <c:xMode val="edge"/>
              <c:yMode val="edge"/>
              <c:x val="1.7921112031308365E-3"/>
              <c:y val="0.157805239046164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5"/>
      </c:valAx>
      <c:valAx>
        <c:axId val="1794470160"/>
        <c:scaling>
          <c:orientation val="minMax"/>
          <c:max val="5"/>
          <c:min val="2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4802723983826365"/>
              <c:y val="0.202147000308235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1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96961710347537"/>
          <c:y val="8.5055414326582937E-2"/>
          <c:w val="0.7559549494982567"/>
          <c:h val="0.812545744949141"/>
        </c:manualLayout>
      </c:layout>
      <c:lineChart>
        <c:grouping val="standard"/>
        <c:varyColors val="0"/>
        <c:ser>
          <c:idx val="2"/>
          <c:order val="0"/>
          <c:tx>
            <c:strRef>
              <c:f>Puebla!$AN$5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Puebla!$AL$43:$AL$90</c:f>
              <c:numCache>
                <c:formatCode>General</c:formatCode>
                <c:ptCount val="48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Puebla!$AN$43:$AN$90</c:f>
              <c:numCache>
                <c:formatCode>General</c:formatCode>
                <c:ptCount val="48"/>
                <c:pt idx="12" formatCode="#,##0.0">
                  <c:v>5.746607</c:v>
                </c:pt>
                <c:pt idx="13" formatCode="#,##0.0">
                  <c:v>5.8069110000000004</c:v>
                </c:pt>
                <c:pt idx="14" formatCode="#,##0.0">
                  <c:v>6.9046450000000004</c:v>
                </c:pt>
                <c:pt idx="15" formatCode="#,##0.0">
                  <c:v>6.3056219999999996</c:v>
                </c:pt>
                <c:pt idx="16" formatCode="#,##0.0">
                  <c:v>7.0280250000000004</c:v>
                </c:pt>
                <c:pt idx="17" formatCode="#,##0.0">
                  <c:v>7.0489899999999999</c:v>
                </c:pt>
                <c:pt idx="18" formatCode="#,##0.0">
                  <c:v>6.636444</c:v>
                </c:pt>
                <c:pt idx="19" formatCode="#,##0.0">
                  <c:v>7.5860029999999998</c:v>
                </c:pt>
                <c:pt idx="20" formatCode="#,##0.0">
                  <c:v>7.9515979999999997</c:v>
                </c:pt>
                <c:pt idx="21" formatCode="#,##0.0">
                  <c:v>8.2108329999999992</c:v>
                </c:pt>
                <c:pt idx="22" formatCode="#,##0.0">
                  <c:v>7.8904399999999999</c:v>
                </c:pt>
                <c:pt idx="23" formatCode="#,##0.0">
                  <c:v>7.355251</c:v>
                </c:pt>
                <c:pt idx="24" formatCode="#,##0.0">
                  <c:v>7.977576</c:v>
                </c:pt>
                <c:pt idx="25" formatCode="#,##0.0">
                  <c:v>7.5874839999999999</c:v>
                </c:pt>
                <c:pt idx="26" formatCode="#,##0.0">
                  <c:v>8.5113769999999995</c:v>
                </c:pt>
                <c:pt idx="27" formatCode="#,##0.0">
                  <c:v>7.3088899999999999</c:v>
                </c:pt>
                <c:pt idx="28" formatCode="#,##0.0">
                  <c:v>7.9987300000000001</c:v>
                </c:pt>
                <c:pt idx="29" formatCode="#,##0.0">
                  <c:v>7.9970100000000004</c:v>
                </c:pt>
                <c:pt idx="30" formatCode="#,##0.0">
                  <c:v>7.6624030000000003</c:v>
                </c:pt>
                <c:pt idx="31" formatCode="#,##0.0">
                  <c:v>8.656663</c:v>
                </c:pt>
                <c:pt idx="32" formatCode="#,##0.0">
                  <c:v>8.8803540000000005</c:v>
                </c:pt>
                <c:pt idx="33" formatCode="#,##0.0">
                  <c:v>9.1767760000000003</c:v>
                </c:pt>
                <c:pt idx="34" formatCode="#,##0.0">
                  <c:v>8.5491299999999999</c:v>
                </c:pt>
                <c:pt idx="35" formatCode="#,##0.0">
                  <c:v>7.725149</c:v>
                </c:pt>
                <c:pt idx="36" formatCode="#,##0.0">
                  <c:v>8.4691480000000006</c:v>
                </c:pt>
                <c:pt idx="37" formatCode="#,##0.0">
                  <c:v>8.2242490000000004</c:v>
                </c:pt>
                <c:pt idx="38" formatCode="#,##0.0">
                  <c:v>7.9707439999999998</c:v>
                </c:pt>
                <c:pt idx="39" formatCode="#,##0.0">
                  <c:v>8.2559079999999998</c:v>
                </c:pt>
                <c:pt idx="40" formatCode="#,##0.0">
                  <c:v>8.6123700000000003</c:v>
                </c:pt>
                <c:pt idx="41" formatCode="#,##0.0">
                  <c:v>7.92272</c:v>
                </c:pt>
                <c:pt idx="42" formatCode="#,##0.0">
                  <c:v>7.6121860000000003</c:v>
                </c:pt>
                <c:pt idx="43" formatCode="#,##0.0">
                  <c:v>8.7248540000000006</c:v>
                </c:pt>
                <c:pt idx="44" formatCode="#,##0.0">
                  <c:v>8.6750430000000005</c:v>
                </c:pt>
                <c:pt idx="45" formatCode="#,##0.0">
                  <c:v>9.3651499999999999</c:v>
                </c:pt>
                <c:pt idx="46" formatCode="#,##0.0">
                  <c:v>8.7970590000000009</c:v>
                </c:pt>
                <c:pt idx="47" formatCode="#,##0.0">
                  <c:v>8.1123600000000007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919-4573-9D96-F83F3BE43A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Puebla!$AO$5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numRef>
              <c:f>Puebla!$AL$43:$AL$90</c:f>
              <c:numCache>
                <c:formatCode>General</c:formatCode>
                <c:ptCount val="48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Puebla!$AO$43:$AO$90</c:f>
              <c:numCache>
                <c:formatCode>General</c:formatCode>
                <c:ptCount val="48"/>
                <c:pt idx="12" formatCode="#,##0.0">
                  <c:v>2.0777619999999999</c:v>
                </c:pt>
                <c:pt idx="13" formatCode="#,##0.0">
                  <c:v>1.908623</c:v>
                </c:pt>
                <c:pt idx="14" formatCode="#,##0.0">
                  <c:v>2.0764429999999998</c:v>
                </c:pt>
                <c:pt idx="15" formatCode="#,##0.0">
                  <c:v>2.0139879999999999</c:v>
                </c:pt>
                <c:pt idx="16" formatCode="#,##0.0">
                  <c:v>2.043415</c:v>
                </c:pt>
                <c:pt idx="17" formatCode="#,##0.0">
                  <c:v>1.9851970000000001</c:v>
                </c:pt>
                <c:pt idx="18" formatCode="#,##0.0">
                  <c:v>2.021725</c:v>
                </c:pt>
                <c:pt idx="19" formatCode="#,##0.0">
                  <c:v>2.0566580000000001</c:v>
                </c:pt>
                <c:pt idx="20" formatCode="#,##0.0">
                  <c:v>1.96912</c:v>
                </c:pt>
                <c:pt idx="21" formatCode="#,##0.0">
                  <c:v>2.0263529999999998</c:v>
                </c:pt>
                <c:pt idx="22" formatCode="#,##0.0">
                  <c:v>1.9635899999999999</c:v>
                </c:pt>
                <c:pt idx="23" formatCode="#,##0.0">
                  <c:v>2.0487690000000001</c:v>
                </c:pt>
                <c:pt idx="24" formatCode="#,##0.0">
                  <c:v>2.0667909999999998</c:v>
                </c:pt>
                <c:pt idx="25" formatCode="#,##0.0">
                  <c:v>1.8821570000000001</c:v>
                </c:pt>
                <c:pt idx="26" formatCode="#,##0.0">
                  <c:v>2.057938</c:v>
                </c:pt>
                <c:pt idx="27" formatCode="#,##0.0">
                  <c:v>1.961738</c:v>
                </c:pt>
                <c:pt idx="28" formatCode="#,##0.0">
                  <c:v>2.0489989999999998</c:v>
                </c:pt>
                <c:pt idx="29" formatCode="#,##0.0">
                  <c:v>1.9997119999999999</c:v>
                </c:pt>
                <c:pt idx="30" formatCode="#,##0.0">
                  <c:v>2.0500590000000001</c:v>
                </c:pt>
                <c:pt idx="31" formatCode="#,##0.0">
                  <c:v>2.0550839999999999</c:v>
                </c:pt>
                <c:pt idx="32" formatCode="#,##0.0">
                  <c:v>1.997474</c:v>
                </c:pt>
                <c:pt idx="33" formatCode="#,##0.0">
                  <c:v>2.0676359999999998</c:v>
                </c:pt>
                <c:pt idx="34" formatCode="#,##0.0">
                  <c:v>1.999109</c:v>
                </c:pt>
                <c:pt idx="35" formatCode="#,##0.0">
                  <c:v>2.001992</c:v>
                </c:pt>
                <c:pt idx="36" formatCode="#,##0.0">
                  <c:v>2.0341040000000001</c:v>
                </c:pt>
                <c:pt idx="37" formatCode="#,##0.0">
                  <c:v>1.8743270000000001</c:v>
                </c:pt>
                <c:pt idx="38" formatCode="#,##0.0">
                  <c:v>1.9773970000000001</c:v>
                </c:pt>
                <c:pt idx="39" formatCode="#,##0.0">
                  <c:v>2.1398869999999999</c:v>
                </c:pt>
                <c:pt idx="40" formatCode="#,##0.0">
                  <c:v>2.2120890000000002</c:v>
                </c:pt>
                <c:pt idx="41" formatCode="#,##0.0">
                  <c:v>2.1097130000000002</c:v>
                </c:pt>
                <c:pt idx="42" formatCode="#,##0.0">
                  <c:v>2.1724239999999999</c:v>
                </c:pt>
                <c:pt idx="43" formatCode="#,##0.0">
                  <c:v>2.176644</c:v>
                </c:pt>
                <c:pt idx="44" formatCode="#,##0.0">
                  <c:v>2.0862530000000001</c:v>
                </c:pt>
                <c:pt idx="45" formatCode="#,##0.0">
                  <c:v>2.1869010000000002</c:v>
                </c:pt>
                <c:pt idx="46" formatCode="#,##0.0">
                  <c:v>2.0938089999999998</c:v>
                </c:pt>
                <c:pt idx="47" formatCode="#,##0.0">
                  <c:v>2.4998040000000001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919-4573-9D96-F83F3BE43A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6350" cap="flat" cmpd="sng" algn="ctr">
            <a:solidFill>
              <a:srgbClr val="C0C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0"/>
      </c:catAx>
      <c:valAx>
        <c:axId val="1257724016"/>
        <c:scaling>
          <c:orientation val="minMax"/>
          <c:max val="10"/>
          <c:min val="4"/>
        </c:scaling>
        <c:delete val="0"/>
        <c:axPos val="l"/>
        <c:majorGridlines>
          <c:spPr>
            <a:ln w="3175" cap="flat" cmpd="sng" algn="ctr">
              <a:solidFill>
                <a:srgbClr val="C0C0C0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8989C"/>
                    </a:solidFill>
                  </a:rPr>
                  <a:t>Millones</a:t>
                </a:r>
                <a:r>
                  <a:rPr lang="es-MX" baseline="0">
                    <a:solidFill>
                      <a:srgbClr val="08989C"/>
                    </a:solidFill>
                  </a:rPr>
                  <a:t> de pasajeras/os</a:t>
                </a:r>
                <a:endParaRPr lang="es-MX">
                  <a:solidFill>
                    <a:srgbClr val="08989C"/>
                  </a:solidFill>
                </a:endParaRPr>
              </a:p>
            </c:rich>
          </c:tx>
          <c:layout>
            <c:manualLayout>
              <c:xMode val="edge"/>
              <c:yMode val="edge"/>
              <c:x val="1.7254080246206266E-3"/>
              <c:y val="0.1578053632975593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1"/>
      </c:valAx>
      <c:valAx>
        <c:axId val="1794470160"/>
        <c:scaling>
          <c:orientation val="minMax"/>
          <c:max val="2.6"/>
          <c:min val="1.6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5218524399626758"/>
              <c:y val="0.202147000308235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0.2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391339869281046"/>
          <c:y val="5.6833333333333333E-2"/>
          <c:w val="0.76409575163398691"/>
          <c:h val="0.84761055555555553"/>
        </c:manualLayout>
      </c:layout>
      <c:lineChart>
        <c:grouping val="standard"/>
        <c:varyColors val="0"/>
        <c:ser>
          <c:idx val="2"/>
          <c:order val="0"/>
          <c:tx>
            <c:strRef>
              <c:f>Pachuca!$AZ$5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Pachuca!$AX$43:$AX$90</c:f>
              <c:numCache>
                <c:formatCode>General</c:formatCode>
                <c:ptCount val="48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Pachuca!$AZ$43:$AZ$90</c:f>
              <c:numCache>
                <c:formatCode>#,##0.0</c:formatCode>
                <c:ptCount val="48"/>
                <c:pt idx="0">
                  <c:v>1.043706</c:v>
                </c:pt>
                <c:pt idx="1">
                  <c:v>1.0230109999999999</c:v>
                </c:pt>
                <c:pt idx="2">
                  <c:v>1.2454099999999999</c:v>
                </c:pt>
                <c:pt idx="3">
                  <c:v>1.1877200000000001</c:v>
                </c:pt>
                <c:pt idx="4">
                  <c:v>1.2736050000000001</c:v>
                </c:pt>
                <c:pt idx="5">
                  <c:v>1.2592970000000001</c:v>
                </c:pt>
                <c:pt idx="6">
                  <c:v>1.322373</c:v>
                </c:pt>
                <c:pt idx="7">
                  <c:v>1.2641800000000001</c:v>
                </c:pt>
                <c:pt idx="8">
                  <c:v>1.291844</c:v>
                </c:pt>
                <c:pt idx="9">
                  <c:v>1.4153309999999999</c:v>
                </c:pt>
                <c:pt idx="10">
                  <c:v>1.404776</c:v>
                </c:pt>
                <c:pt idx="11">
                  <c:v>1.441157</c:v>
                </c:pt>
                <c:pt idx="12">
                  <c:v>1.2706649999999999</c:v>
                </c:pt>
                <c:pt idx="13">
                  <c:v>1.520362</c:v>
                </c:pt>
                <c:pt idx="14">
                  <c:v>1.7433810000000001</c:v>
                </c:pt>
                <c:pt idx="15">
                  <c:v>1.5338270000000001</c:v>
                </c:pt>
                <c:pt idx="16">
                  <c:v>1.806819</c:v>
                </c:pt>
                <c:pt idx="17">
                  <c:v>1.6778649999999999</c:v>
                </c:pt>
                <c:pt idx="18">
                  <c:v>1.4544239999999999</c:v>
                </c:pt>
                <c:pt idx="19">
                  <c:v>1.6961919999999999</c:v>
                </c:pt>
                <c:pt idx="20">
                  <c:v>1.8268880000000001</c:v>
                </c:pt>
                <c:pt idx="21">
                  <c:v>1.8863620000000001</c:v>
                </c:pt>
                <c:pt idx="22">
                  <c:v>1.68902</c:v>
                </c:pt>
                <c:pt idx="23">
                  <c:v>1.4437439999999999</c:v>
                </c:pt>
                <c:pt idx="24">
                  <c:v>1.4382269999999999</c:v>
                </c:pt>
                <c:pt idx="25">
                  <c:v>1.499096</c:v>
                </c:pt>
                <c:pt idx="26">
                  <c:v>1.97119</c:v>
                </c:pt>
                <c:pt idx="27">
                  <c:v>1.699776</c:v>
                </c:pt>
                <c:pt idx="28">
                  <c:v>1.737001</c:v>
                </c:pt>
                <c:pt idx="29">
                  <c:v>1.730075</c:v>
                </c:pt>
                <c:pt idx="30">
                  <c:v>1.5803400000000001</c:v>
                </c:pt>
                <c:pt idx="31">
                  <c:v>1.815366</c:v>
                </c:pt>
                <c:pt idx="32">
                  <c:v>1.9312510000000001</c:v>
                </c:pt>
                <c:pt idx="33">
                  <c:v>1.958961</c:v>
                </c:pt>
                <c:pt idx="34">
                  <c:v>1.7572019999999999</c:v>
                </c:pt>
                <c:pt idx="35">
                  <c:v>1.520888</c:v>
                </c:pt>
                <c:pt idx="36">
                  <c:v>1.7860240000000001</c:v>
                </c:pt>
                <c:pt idx="37">
                  <c:v>2.020756</c:v>
                </c:pt>
                <c:pt idx="38">
                  <c:v>1.768059</c:v>
                </c:pt>
                <c:pt idx="39">
                  <c:v>1.8656619999999999</c:v>
                </c:pt>
                <c:pt idx="40">
                  <c:v>1.922804</c:v>
                </c:pt>
                <c:pt idx="41">
                  <c:v>1.756605</c:v>
                </c:pt>
                <c:pt idx="42">
                  <c:v>1.7477590000000001</c:v>
                </c:pt>
                <c:pt idx="43">
                  <c:v>1.918247</c:v>
                </c:pt>
                <c:pt idx="44">
                  <c:v>1.9950049999999999</c:v>
                </c:pt>
                <c:pt idx="45">
                  <c:v>2.1984309999999998</c:v>
                </c:pt>
                <c:pt idx="46">
                  <c:v>1.9563809999999999</c:v>
                </c:pt>
                <c:pt idx="47">
                  <c:v>1.6387989999999999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887-412D-94B8-DDBCD6B0E8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Pachuca!$BA$5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numRef>
              <c:f>Pachuca!$AX$43:$AX$90</c:f>
              <c:numCache>
                <c:formatCode>General</c:formatCode>
                <c:ptCount val="48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Pachuca!$BA$43:$BA$90</c:f>
              <c:numCache>
                <c:formatCode>#,##0.0</c:formatCode>
                <c:ptCount val="48"/>
                <c:pt idx="0">
                  <c:v>0.72271700000000005</c:v>
                </c:pt>
                <c:pt idx="1">
                  <c:v>0.57713800000000004</c:v>
                </c:pt>
                <c:pt idx="2">
                  <c:v>0.64966299999999999</c:v>
                </c:pt>
                <c:pt idx="3">
                  <c:v>0.58975699999999998</c:v>
                </c:pt>
                <c:pt idx="4">
                  <c:v>0.609429</c:v>
                </c:pt>
                <c:pt idx="5">
                  <c:v>0.60217399999999999</c:v>
                </c:pt>
                <c:pt idx="6">
                  <c:v>0.621228</c:v>
                </c:pt>
                <c:pt idx="7">
                  <c:v>0.65005100000000005</c:v>
                </c:pt>
                <c:pt idx="8">
                  <c:v>0.63119800000000004</c:v>
                </c:pt>
                <c:pt idx="9">
                  <c:v>0.62861599999999995</c:v>
                </c:pt>
                <c:pt idx="10">
                  <c:v>0.60011800000000004</c:v>
                </c:pt>
                <c:pt idx="11">
                  <c:v>0.60194700000000001</c:v>
                </c:pt>
                <c:pt idx="12">
                  <c:v>0.54308999999999996</c:v>
                </c:pt>
                <c:pt idx="13">
                  <c:v>0.50987700000000002</c:v>
                </c:pt>
                <c:pt idx="14">
                  <c:v>0.61579300000000003</c:v>
                </c:pt>
                <c:pt idx="15">
                  <c:v>0.55564000000000002</c:v>
                </c:pt>
                <c:pt idx="16">
                  <c:v>0.589225</c:v>
                </c:pt>
                <c:pt idx="17">
                  <c:v>0.59849799999999997</c:v>
                </c:pt>
                <c:pt idx="18">
                  <c:v>0.58835099999999996</c:v>
                </c:pt>
                <c:pt idx="19">
                  <c:v>0.59242099999999998</c:v>
                </c:pt>
                <c:pt idx="20">
                  <c:v>0.61118899999999998</c:v>
                </c:pt>
                <c:pt idx="21">
                  <c:v>0.65728299999999995</c:v>
                </c:pt>
                <c:pt idx="22">
                  <c:v>0.60732600000000003</c:v>
                </c:pt>
                <c:pt idx="23">
                  <c:v>0.60738400000000003</c:v>
                </c:pt>
                <c:pt idx="24">
                  <c:v>0.59598499999999999</c:v>
                </c:pt>
                <c:pt idx="25">
                  <c:v>0.55311200000000005</c:v>
                </c:pt>
                <c:pt idx="26">
                  <c:v>0.60966399999999998</c:v>
                </c:pt>
                <c:pt idx="27">
                  <c:v>0.59222600000000003</c:v>
                </c:pt>
                <c:pt idx="28">
                  <c:v>0.655972</c:v>
                </c:pt>
                <c:pt idx="29">
                  <c:v>0.63547900000000002</c:v>
                </c:pt>
                <c:pt idx="30">
                  <c:v>0.63229299999999999</c:v>
                </c:pt>
                <c:pt idx="31">
                  <c:v>0.63963899999999996</c:v>
                </c:pt>
                <c:pt idx="32">
                  <c:v>0.65144899999999994</c:v>
                </c:pt>
                <c:pt idx="33">
                  <c:v>0.66681800000000002</c:v>
                </c:pt>
                <c:pt idx="34">
                  <c:v>0.63018200000000002</c:v>
                </c:pt>
                <c:pt idx="35">
                  <c:v>0.62605200000000005</c:v>
                </c:pt>
                <c:pt idx="36">
                  <c:v>0.64702199999999999</c:v>
                </c:pt>
                <c:pt idx="37">
                  <c:v>0.62620600000000004</c:v>
                </c:pt>
                <c:pt idx="38">
                  <c:v>0.61536000000000002</c:v>
                </c:pt>
                <c:pt idx="39">
                  <c:v>0.61516999999999999</c:v>
                </c:pt>
                <c:pt idx="40">
                  <c:v>0.63910699999999998</c:v>
                </c:pt>
                <c:pt idx="41">
                  <c:v>0.63156500000000004</c:v>
                </c:pt>
                <c:pt idx="42">
                  <c:v>0.65967799999999999</c:v>
                </c:pt>
                <c:pt idx="43">
                  <c:v>0.63954800000000001</c:v>
                </c:pt>
                <c:pt idx="44">
                  <c:v>0.63622000000000001</c:v>
                </c:pt>
                <c:pt idx="45">
                  <c:v>0.68430999999999997</c:v>
                </c:pt>
                <c:pt idx="46">
                  <c:v>0.62627299999999997</c:v>
                </c:pt>
                <c:pt idx="47">
                  <c:v>0.63108799999999998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887-412D-94B8-DDBCD6B0E8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6350" cap="flat" cmpd="sng" algn="ctr">
            <a:solidFill>
              <a:srgbClr val="C0C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0"/>
      </c:catAx>
      <c:valAx>
        <c:axId val="1257724016"/>
        <c:scaling>
          <c:orientation val="minMax"/>
          <c:max val="2.2000000000000002"/>
          <c:min val="0.60000000000000009"/>
        </c:scaling>
        <c:delete val="0"/>
        <c:axPos val="l"/>
        <c:majorGridlines>
          <c:spPr>
            <a:ln w="3175" cap="flat" cmpd="sng" algn="ctr">
              <a:solidFill>
                <a:srgbClr val="C0C0C0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 b="0">
                    <a:solidFill>
                      <a:srgbClr val="08989C"/>
                    </a:solidFill>
                  </a:rPr>
                  <a:t>Millones</a:t>
                </a:r>
                <a:r>
                  <a:rPr lang="es-MX" b="0" baseline="0">
                    <a:solidFill>
                      <a:srgbClr val="08989C"/>
                    </a:solidFill>
                  </a:rPr>
                  <a:t> de pasajeras/os</a:t>
                </a:r>
                <a:endParaRPr lang="es-MX" b="0">
                  <a:solidFill>
                    <a:srgbClr val="08989C"/>
                  </a:solidFill>
                </a:endParaRPr>
              </a:p>
            </c:rich>
          </c:tx>
          <c:layout>
            <c:manualLayout>
              <c:xMode val="edge"/>
              <c:yMode val="edge"/>
              <c:x val="5.951757584062088E-3"/>
              <c:y val="0.1633694512408248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0.2"/>
      </c:valAx>
      <c:valAx>
        <c:axId val="1794470160"/>
        <c:scaling>
          <c:orientation val="minMax"/>
          <c:max val="0.9"/>
          <c:min val="0.30000000000000004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5188612610496404"/>
              <c:y val="0.206920657112897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0.2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61280135197521"/>
          <c:y val="4.9777777777777775E-2"/>
          <c:w val="0.77239640522875819"/>
          <c:h val="0.85466611111111113"/>
        </c:manualLayout>
      </c:layout>
      <c:lineChart>
        <c:grouping val="standard"/>
        <c:varyColors val="0"/>
        <c:ser>
          <c:idx val="2"/>
          <c:order val="0"/>
          <c:tx>
            <c:strRef>
              <c:f>Chihuahua!$AN$5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Chihuahua!$AL$43:$AL$90</c:f>
              <c:numCache>
                <c:formatCode>General</c:formatCode>
                <c:ptCount val="48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Chihuahua!$AN$43:$AN$90</c:f>
              <c:numCache>
                <c:formatCode>#,##0.0</c:formatCode>
                <c:ptCount val="48"/>
                <c:pt idx="0">
                  <c:v>0.69826999999999995</c:v>
                </c:pt>
                <c:pt idx="1">
                  <c:v>0.66337699999999999</c:v>
                </c:pt>
                <c:pt idx="2">
                  <c:v>0.78937900000000005</c:v>
                </c:pt>
                <c:pt idx="3">
                  <c:v>0.71384300000000001</c:v>
                </c:pt>
                <c:pt idx="4">
                  <c:v>0.75587499999999996</c:v>
                </c:pt>
                <c:pt idx="5">
                  <c:v>0.81776800000000005</c:v>
                </c:pt>
                <c:pt idx="6">
                  <c:v>0.71217699999999995</c:v>
                </c:pt>
                <c:pt idx="7">
                  <c:v>0.893042</c:v>
                </c:pt>
                <c:pt idx="8">
                  <c:v>0.76258700000000001</c:v>
                </c:pt>
                <c:pt idx="9">
                  <c:v>0.75364100000000001</c:v>
                </c:pt>
                <c:pt idx="10">
                  <c:v>0.71213300000000002</c:v>
                </c:pt>
                <c:pt idx="11">
                  <c:v>0.74239999999999995</c:v>
                </c:pt>
                <c:pt idx="12">
                  <c:v>0.58958100000000002</c:v>
                </c:pt>
                <c:pt idx="13">
                  <c:v>0.62185699999999999</c:v>
                </c:pt>
                <c:pt idx="14">
                  <c:v>0.79756300000000002</c:v>
                </c:pt>
                <c:pt idx="15">
                  <c:v>0.71804400000000002</c:v>
                </c:pt>
                <c:pt idx="16">
                  <c:v>0.81229799999999996</c:v>
                </c:pt>
                <c:pt idx="17">
                  <c:v>0.74882700000000002</c:v>
                </c:pt>
                <c:pt idx="18">
                  <c:v>0.69779500000000005</c:v>
                </c:pt>
                <c:pt idx="19">
                  <c:v>0.82133199999999995</c:v>
                </c:pt>
                <c:pt idx="20">
                  <c:v>0.87758700000000001</c:v>
                </c:pt>
                <c:pt idx="21">
                  <c:v>0.90126300000000004</c:v>
                </c:pt>
                <c:pt idx="22">
                  <c:v>0.85213300000000003</c:v>
                </c:pt>
                <c:pt idx="23">
                  <c:v>0.77781400000000001</c:v>
                </c:pt>
                <c:pt idx="24">
                  <c:v>0.78</c:v>
                </c:pt>
                <c:pt idx="25">
                  <c:v>0.77141000000000004</c:v>
                </c:pt>
                <c:pt idx="26">
                  <c:v>0.90089399999999997</c:v>
                </c:pt>
                <c:pt idx="27">
                  <c:v>0.72606999999999999</c:v>
                </c:pt>
                <c:pt idx="28">
                  <c:v>0.85185900000000003</c:v>
                </c:pt>
                <c:pt idx="29">
                  <c:v>0.75390999999999997</c:v>
                </c:pt>
                <c:pt idx="30">
                  <c:v>0.69981599999999999</c:v>
                </c:pt>
                <c:pt idx="31">
                  <c:v>0.80264000000000002</c:v>
                </c:pt>
                <c:pt idx="32">
                  <c:v>0.88031800000000004</c:v>
                </c:pt>
                <c:pt idx="33">
                  <c:v>0.85576799999999997</c:v>
                </c:pt>
                <c:pt idx="34">
                  <c:v>0.80372399999999999</c:v>
                </c:pt>
                <c:pt idx="35">
                  <c:v>0.68925700000000001</c:v>
                </c:pt>
                <c:pt idx="36">
                  <c:v>0.67094699999999996</c:v>
                </c:pt>
                <c:pt idx="37">
                  <c:v>0.74757499999999999</c:v>
                </c:pt>
                <c:pt idx="38">
                  <c:v>0.68480399999999997</c:v>
                </c:pt>
                <c:pt idx="39">
                  <c:v>0.70282100000000003</c:v>
                </c:pt>
                <c:pt idx="40">
                  <c:v>0.72943999999999998</c:v>
                </c:pt>
                <c:pt idx="41">
                  <c:v>0.63824000000000003</c:v>
                </c:pt>
                <c:pt idx="42">
                  <c:v>0.64677399999999996</c:v>
                </c:pt>
                <c:pt idx="43">
                  <c:v>0.72380500000000003</c:v>
                </c:pt>
                <c:pt idx="44">
                  <c:v>0.72191700000000003</c:v>
                </c:pt>
                <c:pt idx="45">
                  <c:v>0.76835600000000004</c:v>
                </c:pt>
                <c:pt idx="46">
                  <c:v>0.72681099999999998</c:v>
                </c:pt>
                <c:pt idx="47">
                  <c:v>0.73176399999999997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97-48C4-810B-89030CCDEA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Chihuahua!$AO$5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numRef>
              <c:f>Chihuahua!$AL$43:$AL$90</c:f>
              <c:numCache>
                <c:formatCode>General</c:formatCode>
                <c:ptCount val="48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Chihuahua!$AO$43:$AO$90</c:f>
              <c:numCache>
                <c:formatCode>#,##0.0</c:formatCode>
                <c:ptCount val="48"/>
                <c:pt idx="0">
                  <c:v>0.20410700000000001</c:v>
                </c:pt>
                <c:pt idx="1">
                  <c:v>0.18321399999999999</c:v>
                </c:pt>
                <c:pt idx="2">
                  <c:v>0.22458800000000001</c:v>
                </c:pt>
                <c:pt idx="3">
                  <c:v>0.207152</c:v>
                </c:pt>
                <c:pt idx="4">
                  <c:v>0.20550599999999999</c:v>
                </c:pt>
                <c:pt idx="5">
                  <c:v>0.20239599999999999</c:v>
                </c:pt>
                <c:pt idx="6">
                  <c:v>0.21579899999999999</c:v>
                </c:pt>
                <c:pt idx="7">
                  <c:v>0.21787599999999999</c:v>
                </c:pt>
                <c:pt idx="8">
                  <c:v>0.18724099999999999</c:v>
                </c:pt>
                <c:pt idx="9">
                  <c:v>0.21143500000000001</c:v>
                </c:pt>
                <c:pt idx="10">
                  <c:v>0.21135100000000001</c:v>
                </c:pt>
                <c:pt idx="11">
                  <c:v>0.21159600000000001</c:v>
                </c:pt>
                <c:pt idx="12">
                  <c:v>0.20618400000000001</c:v>
                </c:pt>
                <c:pt idx="13">
                  <c:v>0.18352599999999999</c:v>
                </c:pt>
                <c:pt idx="14">
                  <c:v>0.20346700000000001</c:v>
                </c:pt>
                <c:pt idx="15">
                  <c:v>0.187281</c:v>
                </c:pt>
                <c:pt idx="16">
                  <c:v>0.189614</c:v>
                </c:pt>
                <c:pt idx="17">
                  <c:v>0.182009</c:v>
                </c:pt>
                <c:pt idx="18">
                  <c:v>0.17393800000000001</c:v>
                </c:pt>
                <c:pt idx="19">
                  <c:v>0.190106</c:v>
                </c:pt>
                <c:pt idx="20">
                  <c:v>0.21979499999999999</c:v>
                </c:pt>
                <c:pt idx="21">
                  <c:v>0.22306500000000001</c:v>
                </c:pt>
                <c:pt idx="22">
                  <c:v>0.218556</c:v>
                </c:pt>
                <c:pt idx="23">
                  <c:v>0.21611</c:v>
                </c:pt>
                <c:pt idx="24">
                  <c:v>0.21409900000000001</c:v>
                </c:pt>
                <c:pt idx="25">
                  <c:v>0.20882500000000001</c:v>
                </c:pt>
                <c:pt idx="26">
                  <c:v>0.25512400000000002</c:v>
                </c:pt>
                <c:pt idx="27">
                  <c:v>0.21159500000000001</c:v>
                </c:pt>
                <c:pt idx="28">
                  <c:v>0.218782</c:v>
                </c:pt>
                <c:pt idx="29">
                  <c:v>0.216506</c:v>
                </c:pt>
                <c:pt idx="30">
                  <c:v>0.21600900000000001</c:v>
                </c:pt>
                <c:pt idx="31">
                  <c:v>0.22098300000000001</c:v>
                </c:pt>
                <c:pt idx="32">
                  <c:v>0.21532499999999999</c:v>
                </c:pt>
                <c:pt idx="33">
                  <c:v>0.23053399999999999</c:v>
                </c:pt>
                <c:pt idx="34">
                  <c:v>0.22787099999999999</c:v>
                </c:pt>
                <c:pt idx="35">
                  <c:v>0.209089</c:v>
                </c:pt>
                <c:pt idx="36">
                  <c:v>0.214305</c:v>
                </c:pt>
                <c:pt idx="37">
                  <c:v>0.21529100000000001</c:v>
                </c:pt>
                <c:pt idx="38">
                  <c:v>0.21737799999999999</c:v>
                </c:pt>
                <c:pt idx="39">
                  <c:v>0.199323</c:v>
                </c:pt>
                <c:pt idx="40">
                  <c:v>0.21421799999999999</c:v>
                </c:pt>
                <c:pt idx="41">
                  <c:v>0.19625699999999999</c:v>
                </c:pt>
                <c:pt idx="42">
                  <c:v>0.20762700000000001</c:v>
                </c:pt>
                <c:pt idx="43">
                  <c:v>0.22061</c:v>
                </c:pt>
                <c:pt idx="44">
                  <c:v>0.21135499999999999</c:v>
                </c:pt>
                <c:pt idx="45">
                  <c:v>0.22481400000000001</c:v>
                </c:pt>
                <c:pt idx="46">
                  <c:v>0.21074699999999999</c:v>
                </c:pt>
                <c:pt idx="47">
                  <c:v>0.21818000000000001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97-48C4-810B-89030CCDEA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6350" cap="flat" cmpd="sng" algn="ctr">
            <a:solidFill>
              <a:srgbClr val="C0C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0"/>
      </c:catAx>
      <c:valAx>
        <c:axId val="1257724016"/>
        <c:scaling>
          <c:orientation val="minMax"/>
          <c:max val="1"/>
          <c:min val="0.2"/>
        </c:scaling>
        <c:delete val="0"/>
        <c:axPos val="l"/>
        <c:majorGridlines>
          <c:spPr>
            <a:ln w="3175" cap="flat" cmpd="sng" algn="ctr">
              <a:solidFill>
                <a:srgbClr val="C0C0C0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8989C"/>
                    </a:solidFill>
                  </a:rPr>
                  <a:t>Millones</a:t>
                </a:r>
                <a:r>
                  <a:rPr lang="es-MX" baseline="0">
                    <a:solidFill>
                      <a:srgbClr val="08989C"/>
                    </a:solidFill>
                  </a:rPr>
                  <a:t> de pasajeras/os</a:t>
                </a:r>
                <a:endParaRPr lang="es-MX">
                  <a:solidFill>
                    <a:srgbClr val="08989C"/>
                  </a:solidFill>
                </a:endParaRPr>
              </a:p>
            </c:rich>
          </c:tx>
          <c:layout>
            <c:manualLayout>
              <c:xMode val="edge"/>
              <c:yMode val="edge"/>
              <c:x val="2.471008712475267E-3"/>
              <c:y val="0.1633694512408248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0.2"/>
      </c:valAx>
      <c:valAx>
        <c:axId val="1794470160"/>
        <c:scaling>
          <c:orientation val="minMax"/>
          <c:max val="0.4"/>
          <c:min val="0.1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5122351471137578"/>
              <c:y val="0.2139112198531982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0.1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61280135197519"/>
          <c:y val="6.3888888888888884E-2"/>
          <c:w val="0.77653977218043513"/>
          <c:h val="0.84055500000000005"/>
        </c:manualLayout>
      </c:layout>
      <c:lineChart>
        <c:grouping val="standard"/>
        <c:varyColors val="0"/>
        <c:ser>
          <c:idx val="2"/>
          <c:order val="0"/>
          <c:tx>
            <c:strRef>
              <c:f>Querétaro!$AN$5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Querétaro!$AL$43:$AL$90</c:f>
              <c:numCache>
                <c:formatCode>General</c:formatCode>
                <c:ptCount val="48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Querétaro!$AN$43:$AN$90</c:f>
              <c:numCache>
                <c:formatCode>#,##0.0</c:formatCode>
                <c:ptCount val="48"/>
                <c:pt idx="0">
                  <c:v>0.17024700000000001</c:v>
                </c:pt>
                <c:pt idx="1">
                  <c:v>0.17913599999999999</c:v>
                </c:pt>
                <c:pt idx="2">
                  <c:v>0.187413</c:v>
                </c:pt>
                <c:pt idx="3">
                  <c:v>0.185194</c:v>
                </c:pt>
                <c:pt idx="4">
                  <c:v>0.193776</c:v>
                </c:pt>
                <c:pt idx="5">
                  <c:v>0.20278399999999999</c:v>
                </c:pt>
                <c:pt idx="6">
                  <c:v>0.20161799999999999</c:v>
                </c:pt>
                <c:pt idx="7">
                  <c:v>0.19670899999999999</c:v>
                </c:pt>
                <c:pt idx="8">
                  <c:v>0.19769700000000001</c:v>
                </c:pt>
                <c:pt idx="9">
                  <c:v>0.19908200000000001</c:v>
                </c:pt>
                <c:pt idx="10">
                  <c:v>0.21073500000000001</c:v>
                </c:pt>
                <c:pt idx="11">
                  <c:v>0.213506</c:v>
                </c:pt>
                <c:pt idx="12">
                  <c:v>0.19236300000000001</c:v>
                </c:pt>
                <c:pt idx="13">
                  <c:v>0.21110699999999999</c:v>
                </c:pt>
                <c:pt idx="14">
                  <c:v>0.239788</c:v>
                </c:pt>
                <c:pt idx="15">
                  <c:v>0.22816500000000001</c:v>
                </c:pt>
                <c:pt idx="16">
                  <c:v>0.25626100000000002</c:v>
                </c:pt>
                <c:pt idx="17">
                  <c:v>0.26120700000000002</c:v>
                </c:pt>
                <c:pt idx="18">
                  <c:v>0.24165300000000001</c:v>
                </c:pt>
                <c:pt idx="19">
                  <c:v>0.26621299999999998</c:v>
                </c:pt>
                <c:pt idx="20">
                  <c:v>0.28499600000000003</c:v>
                </c:pt>
                <c:pt idx="21">
                  <c:v>0.26443699999999998</c:v>
                </c:pt>
                <c:pt idx="22">
                  <c:v>0.25834800000000002</c:v>
                </c:pt>
                <c:pt idx="23">
                  <c:v>0.228852</c:v>
                </c:pt>
                <c:pt idx="24">
                  <c:v>0.23333300000000001</c:v>
                </c:pt>
                <c:pt idx="25">
                  <c:v>0.24646699999999999</c:v>
                </c:pt>
                <c:pt idx="26">
                  <c:v>0.24062500000000001</c:v>
                </c:pt>
                <c:pt idx="27">
                  <c:v>0.212203</c:v>
                </c:pt>
                <c:pt idx="28">
                  <c:v>0.258716</c:v>
                </c:pt>
                <c:pt idx="29">
                  <c:v>0.25877800000000001</c:v>
                </c:pt>
                <c:pt idx="30">
                  <c:v>0.23371900000000001</c:v>
                </c:pt>
                <c:pt idx="31">
                  <c:v>0.25849</c:v>
                </c:pt>
                <c:pt idx="32">
                  <c:v>0.28025</c:v>
                </c:pt>
                <c:pt idx="33">
                  <c:v>0.304925</c:v>
                </c:pt>
                <c:pt idx="34">
                  <c:v>0.31904399999999999</c:v>
                </c:pt>
                <c:pt idx="35">
                  <c:v>0.297792</c:v>
                </c:pt>
                <c:pt idx="36">
                  <c:v>0.26637499999999997</c:v>
                </c:pt>
                <c:pt idx="37">
                  <c:v>0.36094199999999999</c:v>
                </c:pt>
                <c:pt idx="38">
                  <c:v>0.35223599999999999</c:v>
                </c:pt>
                <c:pt idx="39">
                  <c:v>0.36323</c:v>
                </c:pt>
                <c:pt idx="40">
                  <c:v>0.378612</c:v>
                </c:pt>
                <c:pt idx="41">
                  <c:v>0.40982400000000002</c:v>
                </c:pt>
                <c:pt idx="42">
                  <c:v>0.40023399999999998</c:v>
                </c:pt>
                <c:pt idx="43">
                  <c:v>0.44974599999999998</c:v>
                </c:pt>
                <c:pt idx="44">
                  <c:v>0.46989300000000001</c:v>
                </c:pt>
                <c:pt idx="45">
                  <c:v>0.49396499999999999</c:v>
                </c:pt>
                <c:pt idx="46">
                  <c:v>0.47987999999999997</c:v>
                </c:pt>
                <c:pt idx="47">
                  <c:v>0.43959500000000001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BB2-4E01-ACCA-5238B19BB3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Querétaro!$AO$5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numRef>
              <c:f>Querétaro!$AL$43:$AL$90</c:f>
              <c:numCache>
                <c:formatCode>General</c:formatCode>
                <c:ptCount val="48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</c:numCache>
            </c:numRef>
          </c:cat>
          <c:val>
            <c:numRef>
              <c:f>Querétaro!$AO$43:$AO$90</c:f>
              <c:numCache>
                <c:formatCode>#,##0.0</c:formatCode>
                <c:ptCount val="48"/>
                <c:pt idx="0">
                  <c:v>9.6304000000000001E-2</c:v>
                </c:pt>
                <c:pt idx="1">
                  <c:v>9.7618999999999997E-2</c:v>
                </c:pt>
                <c:pt idx="2">
                  <c:v>9.6600000000000005E-2</c:v>
                </c:pt>
                <c:pt idx="3">
                  <c:v>9.5319000000000001E-2</c:v>
                </c:pt>
                <c:pt idx="4">
                  <c:v>9.9392999999999995E-2</c:v>
                </c:pt>
                <c:pt idx="5">
                  <c:v>9.9426E-2</c:v>
                </c:pt>
                <c:pt idx="6">
                  <c:v>9.5582E-2</c:v>
                </c:pt>
                <c:pt idx="7">
                  <c:v>9.4924999999999995E-2</c:v>
                </c:pt>
                <c:pt idx="8">
                  <c:v>9.8835000000000006E-2</c:v>
                </c:pt>
                <c:pt idx="9">
                  <c:v>9.4660999999999995E-2</c:v>
                </c:pt>
                <c:pt idx="10">
                  <c:v>9.6961000000000006E-2</c:v>
                </c:pt>
                <c:pt idx="11">
                  <c:v>9.5810999999999993E-2</c:v>
                </c:pt>
                <c:pt idx="12">
                  <c:v>9.1802999999999996E-2</c:v>
                </c:pt>
                <c:pt idx="13">
                  <c:v>9.6501000000000003E-2</c:v>
                </c:pt>
                <c:pt idx="14">
                  <c:v>9.6929000000000001E-2</c:v>
                </c:pt>
                <c:pt idx="15">
                  <c:v>9.5696000000000003E-2</c:v>
                </c:pt>
                <c:pt idx="16">
                  <c:v>9.9655999999999995E-2</c:v>
                </c:pt>
                <c:pt idx="17">
                  <c:v>0.109907</c:v>
                </c:pt>
                <c:pt idx="18">
                  <c:v>0.112765</c:v>
                </c:pt>
                <c:pt idx="19">
                  <c:v>0.1196</c:v>
                </c:pt>
                <c:pt idx="20">
                  <c:v>0.12213</c:v>
                </c:pt>
                <c:pt idx="21">
                  <c:v>0.113883</c:v>
                </c:pt>
                <c:pt idx="22">
                  <c:v>0.113259</c:v>
                </c:pt>
                <c:pt idx="23">
                  <c:v>0.11198900000000001</c:v>
                </c:pt>
                <c:pt idx="24">
                  <c:v>0.11026900000000001</c:v>
                </c:pt>
                <c:pt idx="25">
                  <c:v>0.119403</c:v>
                </c:pt>
                <c:pt idx="26">
                  <c:v>0.121341</c:v>
                </c:pt>
                <c:pt idx="27">
                  <c:v>0.118036</c:v>
                </c:pt>
                <c:pt idx="28">
                  <c:v>0.133821</c:v>
                </c:pt>
                <c:pt idx="29">
                  <c:v>0.13425500000000001</c:v>
                </c:pt>
                <c:pt idx="30">
                  <c:v>0.12878000000000001</c:v>
                </c:pt>
                <c:pt idx="31">
                  <c:v>0.13159999999999999</c:v>
                </c:pt>
                <c:pt idx="32">
                  <c:v>0.13019</c:v>
                </c:pt>
                <c:pt idx="33">
                  <c:v>0.133245</c:v>
                </c:pt>
                <c:pt idx="34">
                  <c:v>0.13542699999999999</c:v>
                </c:pt>
                <c:pt idx="35">
                  <c:v>0.14099999999999999</c:v>
                </c:pt>
                <c:pt idx="36">
                  <c:v>0.141235</c:v>
                </c:pt>
                <c:pt idx="37">
                  <c:v>0.15204500000000001</c:v>
                </c:pt>
                <c:pt idx="38">
                  <c:v>0.156745</c:v>
                </c:pt>
                <c:pt idx="39">
                  <c:v>0.16053899999999999</c:v>
                </c:pt>
                <c:pt idx="40">
                  <c:v>0.16112499999999999</c:v>
                </c:pt>
                <c:pt idx="41">
                  <c:v>0.18403900000000001</c:v>
                </c:pt>
                <c:pt idx="42">
                  <c:v>0.191525</c:v>
                </c:pt>
                <c:pt idx="43">
                  <c:v>0.19672899999999999</c:v>
                </c:pt>
                <c:pt idx="44">
                  <c:v>0.201596</c:v>
                </c:pt>
                <c:pt idx="45">
                  <c:v>0.202268</c:v>
                </c:pt>
                <c:pt idx="46">
                  <c:v>0.20602799999999999</c:v>
                </c:pt>
                <c:pt idx="47">
                  <c:v>0.20972099999999999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BB2-4E01-ACCA-5238B19BB3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6350" cap="flat" cmpd="sng" algn="ctr">
            <a:solidFill>
              <a:srgbClr val="C0C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0"/>
      </c:catAx>
      <c:valAx>
        <c:axId val="1257724016"/>
        <c:scaling>
          <c:orientation val="minMax"/>
          <c:max val="0.5"/>
          <c:min val="0"/>
        </c:scaling>
        <c:delete val="0"/>
        <c:axPos val="l"/>
        <c:majorGridlines>
          <c:spPr>
            <a:ln w="3175" cap="flat" cmpd="sng" algn="ctr">
              <a:solidFill>
                <a:srgbClr val="C0C0C0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8989C"/>
                    </a:solidFill>
                  </a:rPr>
                  <a:t>Millones</a:t>
                </a:r>
                <a:r>
                  <a:rPr lang="es-MX" baseline="0">
                    <a:solidFill>
                      <a:srgbClr val="08989C"/>
                    </a:solidFill>
                  </a:rPr>
                  <a:t> de pasajeras/os</a:t>
                </a:r>
                <a:endParaRPr lang="es-MX">
                  <a:solidFill>
                    <a:srgbClr val="08989C"/>
                  </a:solidFill>
                </a:endParaRPr>
              </a:p>
            </c:rich>
          </c:tx>
          <c:layout>
            <c:manualLayout>
              <c:xMode val="edge"/>
              <c:yMode val="edge"/>
              <c:x val="2.471008712475267E-3"/>
              <c:y val="0.1633694512408248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0.1"/>
      </c:valAx>
      <c:valAx>
        <c:axId val="1794470160"/>
        <c:scaling>
          <c:orientation val="minMax"/>
          <c:max val="0.5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5122351471137578"/>
              <c:y val="0.206920657112897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0.1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9758C994B0344AD5C68BAE6A9C066" ma:contentTypeVersion="11" ma:contentTypeDescription="Create a new document." ma:contentTypeScope="" ma:versionID="bf3a44dd994251b21b90211e71a4ff9c">
  <xsd:schema xmlns:xsd="http://www.w3.org/2001/XMLSchema" xmlns:xs="http://www.w3.org/2001/XMLSchema" xmlns:p="http://schemas.microsoft.com/office/2006/metadata/properties" xmlns:ns3="6006a2aa-5632-4723-8f17-2742b94fa069" xmlns:ns4="242231cf-734e-444b-8083-cb91fe79e815" targetNamespace="http://schemas.microsoft.com/office/2006/metadata/properties" ma:root="true" ma:fieldsID="bd4fa521894f4d109fbffa061fc62908" ns3:_="" ns4:_="">
    <xsd:import namespace="6006a2aa-5632-4723-8f17-2742b94fa069"/>
    <xsd:import namespace="242231cf-734e-444b-8083-cb91fe79e81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6a2aa-5632-4723-8f17-2742b94fa06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231cf-734e-444b-8083-cb91fe79e81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06a2aa-5632-4723-8f17-2742b94fa0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788A8-237B-4594-861F-EDDE81797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6a2aa-5632-4723-8f17-2742b94fa069"/>
    <ds:schemaRef ds:uri="242231cf-734e-444b-8083-cb91fe79e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76549-8141-493E-8581-99FBE2A07055}">
  <ds:schemaRefs>
    <ds:schemaRef ds:uri="http://purl.org/dc/dcmitype/"/>
    <ds:schemaRef ds:uri="242231cf-734e-444b-8083-cb91fe79e8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6006a2aa-5632-4723-8f17-2742b94fa069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171B76D-B909-4141-A56D-EF6FAC9C9C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61E3AB-ACD0-4968-82D0-A6116F0E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9</TotalTime>
  <Pages>5</Pages>
  <Words>1359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Estadística de Transporte Urbano de Pasajeros (ETUP)</vt:lpstr>
    </vt:vector>
  </TitlesOfParts>
  <Manager>INEGI</Manager>
  <Company>INEGI</Company>
  <LinksUpToDate>false</LinksUpToDate>
  <CharactersWithSpaces>8860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https://www.inegi.org.mx/programas/inpc/2018/</vt:lpwstr>
      </vt:variant>
      <vt:variant>
        <vt:lpwstr/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https://www.inegi.org.mx/programas/inpc/2018/default.html</vt:lpwstr>
      </vt:variant>
      <vt:variant>
        <vt:lpwstr>Herramientas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Estadística de Transporte Urbano de Pasajeros (ETUP)</dc:title>
  <dc:subject>Estadística de Transporte Urbano de Pasajeros (ETUP)</dc:subject>
  <dc:creator>INEGI</dc:creator>
  <cp:keywords>Estadística de Transporte Urbano de Pasajeros</cp:keywords>
  <dc:description/>
  <cp:lastModifiedBy>GUILLEN MEDINA MOISES</cp:lastModifiedBy>
  <cp:revision>5</cp:revision>
  <cp:lastPrinted>2025-02-14T18:34:00Z</cp:lastPrinted>
  <dcterms:created xsi:type="dcterms:W3CDTF">2025-02-14T17:17:00Z</dcterms:created>
  <dcterms:modified xsi:type="dcterms:W3CDTF">2025-02-14T18:34:00Z</dcterms:modified>
  <cp:category>INDICES DE PRECIOS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0x010100FF59758C994B0344AD5C68BAE6A9C066</vt:lpwstr>
  </property>
</Properties>
</file>